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8FE25" w14:textId="279862C9" w:rsidR="000A26A4" w:rsidRDefault="000A26A4" w:rsidP="006155ED">
      <w:pPr>
        <w:jc w:val="center"/>
        <w:rPr>
          <w:rFonts w:ascii="Aptos" w:hAnsi="Aptos"/>
          <w:b/>
          <w:bCs/>
          <w:sz w:val="36"/>
          <w:szCs w:val="36"/>
          <w:lang w:val="en-GB"/>
        </w:rPr>
      </w:pPr>
    </w:p>
    <w:tbl>
      <w:tblPr>
        <w:tblStyle w:val="TableGrid"/>
        <w:tblW w:w="22675" w:type="dxa"/>
        <w:tblLook w:val="04A0" w:firstRow="1" w:lastRow="0" w:firstColumn="1" w:lastColumn="0" w:noHBand="0" w:noVBand="1"/>
      </w:tblPr>
      <w:tblGrid>
        <w:gridCol w:w="3346"/>
        <w:gridCol w:w="4638"/>
        <w:gridCol w:w="4818"/>
        <w:gridCol w:w="4721"/>
        <w:gridCol w:w="5152"/>
      </w:tblGrid>
      <w:tr w:rsidR="00415146" w14:paraId="4BA0AEB1" w14:textId="77777777" w:rsidTr="00A374B1">
        <w:trPr>
          <w:tblHeader/>
        </w:trPr>
        <w:tc>
          <w:tcPr>
            <w:tcW w:w="3346" w:type="dxa"/>
          </w:tcPr>
          <w:p w14:paraId="34B994FF" w14:textId="49978B54" w:rsidR="00415146" w:rsidRDefault="00415146" w:rsidP="006155ED">
            <w:pPr>
              <w:rPr>
                <w:rFonts w:ascii="Aptos" w:hAnsi="Aptos"/>
                <w:b/>
                <w:bCs/>
                <w:noProof/>
                <w:sz w:val="36"/>
                <w:szCs w:val="36"/>
                <w:lang w:val="en-GB"/>
              </w:rPr>
            </w:pPr>
            <w:r>
              <w:rPr>
                <w:rFonts w:ascii="Aptos" w:hAnsi="Aptos"/>
                <w:b/>
                <w:bCs/>
                <w:sz w:val="36"/>
                <w:szCs w:val="36"/>
                <w:lang w:val="en-GB"/>
              </w:rPr>
              <w:t>The Triskele</w:t>
            </w:r>
          </w:p>
        </w:tc>
        <w:tc>
          <w:tcPr>
            <w:tcW w:w="4638" w:type="dxa"/>
          </w:tcPr>
          <w:p w14:paraId="4E95C318" w14:textId="53491CBF" w:rsidR="00415146" w:rsidRDefault="00415146" w:rsidP="006155ED">
            <w:pPr>
              <w:rPr>
                <w:rFonts w:ascii="Aptos" w:hAnsi="Aptos"/>
                <w:b/>
                <w:bCs/>
                <w:noProof/>
                <w:sz w:val="36"/>
                <w:szCs w:val="36"/>
                <w:lang w:val="en-GB"/>
              </w:rPr>
            </w:pPr>
            <w:r>
              <w:rPr>
                <w:rFonts w:ascii="Aptos" w:hAnsi="Aptos"/>
                <w:b/>
                <w:bCs/>
                <w:sz w:val="36"/>
                <w:szCs w:val="36"/>
                <w:lang w:val="en-GB"/>
              </w:rPr>
              <w:t>Aengus</w:t>
            </w:r>
          </w:p>
        </w:tc>
        <w:tc>
          <w:tcPr>
            <w:tcW w:w="4818" w:type="dxa"/>
          </w:tcPr>
          <w:p w14:paraId="626A3BFE" w14:textId="0125218F" w:rsidR="00415146" w:rsidRDefault="00415146" w:rsidP="006155ED">
            <w:pPr>
              <w:rPr>
                <w:rFonts w:ascii="Aptos" w:hAnsi="Aptos"/>
                <w:b/>
                <w:bCs/>
                <w:noProof/>
                <w:sz w:val="36"/>
                <w:szCs w:val="36"/>
                <w:lang w:val="en-GB"/>
              </w:rPr>
            </w:pPr>
            <w:r>
              <w:rPr>
                <w:rFonts w:ascii="Aptos" w:hAnsi="Aptos"/>
                <w:b/>
                <w:bCs/>
                <w:sz w:val="36"/>
                <w:szCs w:val="36"/>
                <w:lang w:val="en-GB"/>
              </w:rPr>
              <w:t>Arawn</w:t>
            </w:r>
          </w:p>
        </w:tc>
        <w:tc>
          <w:tcPr>
            <w:tcW w:w="4721" w:type="dxa"/>
          </w:tcPr>
          <w:p w14:paraId="208C7C08" w14:textId="592A0B6A" w:rsidR="00415146" w:rsidRDefault="00415146" w:rsidP="006155ED">
            <w:pPr>
              <w:rPr>
                <w:rFonts w:ascii="Aptos" w:hAnsi="Aptos"/>
                <w:b/>
                <w:bCs/>
                <w:noProof/>
                <w:sz w:val="36"/>
                <w:szCs w:val="36"/>
                <w:lang w:val="en-GB"/>
              </w:rPr>
            </w:pPr>
            <w:r>
              <w:rPr>
                <w:rFonts w:ascii="Aptos" w:hAnsi="Aptos"/>
                <w:b/>
                <w:bCs/>
                <w:sz w:val="36"/>
                <w:szCs w:val="36"/>
                <w:lang w:val="en-GB"/>
              </w:rPr>
              <w:t>Brigid</w:t>
            </w:r>
          </w:p>
        </w:tc>
        <w:tc>
          <w:tcPr>
            <w:tcW w:w="5152" w:type="dxa"/>
          </w:tcPr>
          <w:p w14:paraId="487F02F1" w14:textId="29B5FB59" w:rsidR="00415146" w:rsidRDefault="00415146" w:rsidP="006155ED">
            <w:pPr>
              <w:rPr>
                <w:rFonts w:ascii="Aptos" w:hAnsi="Aptos"/>
                <w:b/>
                <w:bCs/>
                <w:noProof/>
                <w:sz w:val="36"/>
                <w:szCs w:val="36"/>
                <w:lang w:val="en-GB"/>
              </w:rPr>
            </w:pPr>
            <w:r>
              <w:rPr>
                <w:rFonts w:ascii="Aptos" w:hAnsi="Aptos"/>
                <w:b/>
                <w:bCs/>
                <w:sz w:val="36"/>
                <w:szCs w:val="36"/>
                <w:lang w:val="en-GB"/>
              </w:rPr>
              <w:t>Cailleach</w:t>
            </w:r>
          </w:p>
        </w:tc>
      </w:tr>
      <w:tr w:rsidR="002E2344" w14:paraId="3146403C" w14:textId="1A87E285" w:rsidTr="00472386">
        <w:tc>
          <w:tcPr>
            <w:tcW w:w="3346" w:type="dxa"/>
          </w:tcPr>
          <w:p w14:paraId="61E88BC0" w14:textId="5898189A" w:rsidR="006155ED" w:rsidRDefault="006155ED" w:rsidP="006155ED">
            <w:pPr>
              <w:rPr>
                <w:rFonts w:ascii="Aptos" w:hAnsi="Aptos"/>
                <w:b/>
                <w:bCs/>
                <w:sz w:val="36"/>
                <w:szCs w:val="36"/>
                <w:lang w:val="en-GB"/>
              </w:rPr>
            </w:pPr>
            <w:r>
              <w:rPr>
                <w:rFonts w:ascii="Aptos" w:hAnsi="Aptos"/>
                <w:b/>
                <w:bCs/>
                <w:noProof/>
                <w:sz w:val="36"/>
                <w:szCs w:val="36"/>
                <w:lang w:val="en-GB"/>
              </w:rPr>
              <w:drawing>
                <wp:inline distT="0" distB="0" distL="0" distR="0" wp14:anchorId="672C9B5B" wp14:editId="62F56B6E">
                  <wp:extent cx="1796143" cy="1676402"/>
                  <wp:effectExtent l="0" t="0" r="0" b="0"/>
                  <wp:docPr id="697799777" name="Εικόνα 1" descr="An image of the connected white and black spirals named the trisk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99777" name="Εικόνα 1" descr="An image of the connected white and black spirals named the triskel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09870" cy="1689214"/>
                          </a:xfrm>
                          <a:prstGeom prst="rect">
                            <a:avLst/>
                          </a:prstGeom>
                          <a:noFill/>
                        </pic:spPr>
                      </pic:pic>
                    </a:graphicData>
                  </a:graphic>
                </wp:inline>
              </w:drawing>
            </w:r>
          </w:p>
        </w:tc>
        <w:tc>
          <w:tcPr>
            <w:tcW w:w="4638" w:type="dxa"/>
          </w:tcPr>
          <w:p w14:paraId="13858C8D" w14:textId="5B2CF451" w:rsidR="006155ED" w:rsidRDefault="006155ED" w:rsidP="006155ED">
            <w:pPr>
              <w:rPr>
                <w:rFonts w:ascii="Aptos" w:hAnsi="Aptos"/>
                <w:b/>
                <w:bCs/>
                <w:noProof/>
                <w:sz w:val="36"/>
                <w:szCs w:val="36"/>
                <w:lang w:val="en-GB"/>
              </w:rPr>
            </w:pPr>
            <w:r>
              <w:rPr>
                <w:rFonts w:ascii="Aptos" w:hAnsi="Aptos"/>
                <w:b/>
                <w:bCs/>
                <w:noProof/>
                <w:sz w:val="36"/>
                <w:szCs w:val="36"/>
                <w:lang w:val="en-GB"/>
              </w:rPr>
              <w:drawing>
                <wp:inline distT="0" distB="0" distL="0" distR="0" wp14:anchorId="5630FFA6" wp14:editId="49A2A760">
                  <wp:extent cx="2807971" cy="1871980"/>
                  <wp:effectExtent l="0" t="0" r="0" b="0"/>
                  <wp:docPr id="150506970" name="Εικόνα 2" descr="A drawing of  Aengus, the Irish god of youth, love and poetic inspriation surrounded by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6970" name="Εικόνα 2" descr="A drawing of  Aengus, the Irish god of youth, love and poetic inspriation surrounded by bird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20089" cy="1880059"/>
                          </a:xfrm>
                          <a:prstGeom prst="rect">
                            <a:avLst/>
                          </a:prstGeom>
                          <a:noFill/>
                        </pic:spPr>
                      </pic:pic>
                    </a:graphicData>
                  </a:graphic>
                </wp:inline>
              </w:drawing>
            </w:r>
          </w:p>
        </w:tc>
        <w:tc>
          <w:tcPr>
            <w:tcW w:w="4818" w:type="dxa"/>
          </w:tcPr>
          <w:p w14:paraId="19F6649E" w14:textId="6FC94E35" w:rsidR="006155ED" w:rsidRDefault="006155ED" w:rsidP="006155ED">
            <w:pPr>
              <w:rPr>
                <w:rFonts w:ascii="Aptos" w:hAnsi="Aptos"/>
                <w:b/>
                <w:bCs/>
                <w:noProof/>
                <w:sz w:val="36"/>
                <w:szCs w:val="36"/>
                <w:lang w:val="en-GB"/>
              </w:rPr>
            </w:pPr>
            <w:r>
              <w:rPr>
                <w:rFonts w:ascii="Aptos" w:hAnsi="Aptos"/>
                <w:b/>
                <w:bCs/>
                <w:noProof/>
                <w:sz w:val="36"/>
                <w:szCs w:val="36"/>
                <w:lang w:val="en-GB"/>
              </w:rPr>
              <w:drawing>
                <wp:inline distT="0" distB="0" distL="0" distR="0" wp14:anchorId="78F64105" wp14:editId="79E09623">
                  <wp:extent cx="2922815" cy="1948543"/>
                  <wp:effectExtent l="0" t="0" r="0" b="0"/>
                  <wp:docPr id="537407902" name="Εικόνα 3" descr="A person in a forest riding a horse and blowing a hunting h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07902" name="Εικόνα 3" descr="A person in a forest riding a horse and blowing a hunting hor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39127" cy="1959418"/>
                          </a:xfrm>
                          <a:prstGeom prst="rect">
                            <a:avLst/>
                          </a:prstGeom>
                          <a:noFill/>
                        </pic:spPr>
                      </pic:pic>
                    </a:graphicData>
                  </a:graphic>
                </wp:inline>
              </w:drawing>
            </w:r>
          </w:p>
        </w:tc>
        <w:tc>
          <w:tcPr>
            <w:tcW w:w="4721" w:type="dxa"/>
          </w:tcPr>
          <w:p w14:paraId="59EF3F3F" w14:textId="6349F612" w:rsidR="006155ED" w:rsidRDefault="006155ED" w:rsidP="006155ED">
            <w:pPr>
              <w:rPr>
                <w:rFonts w:ascii="Aptos" w:hAnsi="Aptos"/>
                <w:b/>
                <w:bCs/>
                <w:noProof/>
                <w:sz w:val="36"/>
                <w:szCs w:val="36"/>
                <w:lang w:val="en-GB"/>
              </w:rPr>
            </w:pPr>
            <w:r>
              <w:rPr>
                <w:rFonts w:ascii="Aptos" w:hAnsi="Aptos"/>
                <w:b/>
                <w:bCs/>
                <w:noProof/>
                <w:sz w:val="36"/>
                <w:szCs w:val="36"/>
                <w:lang w:val="en-GB"/>
              </w:rPr>
              <w:drawing>
                <wp:inline distT="0" distB="0" distL="0" distR="0" wp14:anchorId="2A1917FB" wp14:editId="3282139C">
                  <wp:extent cx="2857500" cy="1905000"/>
                  <wp:effectExtent l="0" t="0" r="0" b="0"/>
                  <wp:docPr id="62053724" name="Εικόνα 4" descr="A painting of angels carrying a chi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3724" name="Εικόνα 4" descr="A painting of angels carrying a child&#10;&#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5660" cy="1910440"/>
                          </a:xfrm>
                          <a:prstGeom prst="rect">
                            <a:avLst/>
                          </a:prstGeom>
                          <a:noFill/>
                        </pic:spPr>
                      </pic:pic>
                    </a:graphicData>
                  </a:graphic>
                </wp:inline>
              </w:drawing>
            </w:r>
          </w:p>
        </w:tc>
        <w:tc>
          <w:tcPr>
            <w:tcW w:w="5152" w:type="dxa"/>
          </w:tcPr>
          <w:p w14:paraId="6A09C3F5" w14:textId="569C4A99" w:rsidR="006155ED" w:rsidRDefault="006155ED" w:rsidP="006155ED">
            <w:pPr>
              <w:rPr>
                <w:rFonts w:ascii="Aptos" w:hAnsi="Aptos"/>
                <w:b/>
                <w:bCs/>
                <w:noProof/>
                <w:sz w:val="36"/>
                <w:szCs w:val="36"/>
                <w:lang w:val="en-GB"/>
              </w:rPr>
            </w:pPr>
            <w:r>
              <w:rPr>
                <w:rFonts w:ascii="Aptos" w:hAnsi="Aptos"/>
                <w:b/>
                <w:bCs/>
                <w:noProof/>
                <w:sz w:val="36"/>
                <w:szCs w:val="36"/>
                <w:lang w:val="en-GB"/>
              </w:rPr>
              <w:drawing>
                <wp:inline distT="0" distB="0" distL="0" distR="0" wp14:anchorId="7A6B4599" wp14:editId="14037DF7">
                  <wp:extent cx="2993571" cy="1871978"/>
                  <wp:effectExtent l="0" t="0" r="0" b="0"/>
                  <wp:docPr id="870361788" name="Εικόνα 5" descr="A person in a dark robe holding a hammer and riding a dark clou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61788" name="Εικόνα 5" descr="A person in a dark robe holding a hammer and riding a dark cloud.&#10;&#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8390" cy="1887498"/>
                          </a:xfrm>
                          <a:prstGeom prst="rect">
                            <a:avLst/>
                          </a:prstGeom>
                          <a:noFill/>
                        </pic:spPr>
                      </pic:pic>
                    </a:graphicData>
                  </a:graphic>
                </wp:inline>
              </w:drawing>
            </w:r>
          </w:p>
        </w:tc>
      </w:tr>
      <w:tr w:rsidR="002E2344" w14:paraId="79A0C556" w14:textId="13AF7E53" w:rsidTr="00472386">
        <w:tc>
          <w:tcPr>
            <w:tcW w:w="3346" w:type="dxa"/>
          </w:tcPr>
          <w:p w14:paraId="6F1AFE75" w14:textId="0AA40567" w:rsidR="006155ED" w:rsidRDefault="006155ED" w:rsidP="006155ED">
            <w:pPr>
              <w:rPr>
                <w:rFonts w:ascii="Aptos" w:hAnsi="Aptos"/>
                <w:b/>
                <w:bCs/>
                <w:sz w:val="36"/>
                <w:szCs w:val="36"/>
                <w:lang w:val="en-GB"/>
              </w:rPr>
            </w:pPr>
            <w:r>
              <w:rPr>
                <w:rFonts w:ascii="Aptos" w:hAnsi="Aptos"/>
                <w:b/>
                <w:bCs/>
                <w:sz w:val="36"/>
                <w:szCs w:val="36"/>
                <w:lang w:val="en-GB"/>
              </w:rPr>
              <w:t xml:space="preserve">The Triskele </w:t>
            </w:r>
            <w:r w:rsidRPr="006155ED">
              <w:rPr>
                <w:rFonts w:ascii="Aptos" w:hAnsi="Aptos"/>
                <w:sz w:val="36"/>
                <w:szCs w:val="36"/>
                <w:lang w:val="en-GB"/>
              </w:rPr>
              <w:t>(Symbol of Earth, Water and Sky)</w:t>
            </w:r>
          </w:p>
        </w:tc>
        <w:tc>
          <w:tcPr>
            <w:tcW w:w="4638" w:type="dxa"/>
          </w:tcPr>
          <w:p w14:paraId="6FC99812" w14:textId="4B3E49CC" w:rsidR="003D4350" w:rsidRPr="003D4350" w:rsidRDefault="00415146" w:rsidP="003D4350">
            <w:pPr>
              <w:rPr>
                <w:rFonts w:ascii="Aptos" w:hAnsi="Aptos"/>
                <w:sz w:val="28"/>
                <w:szCs w:val="28"/>
                <w:lang w:val="en-GB"/>
              </w:rPr>
            </w:pPr>
            <w:r>
              <w:rPr>
                <w:rFonts w:ascii="Aptos" w:hAnsi="Aptos"/>
                <w:b/>
                <w:bCs/>
                <w:sz w:val="36"/>
                <w:szCs w:val="36"/>
                <w:lang w:val="en-GB"/>
              </w:rPr>
              <w:t>Aengus</w:t>
            </w:r>
            <w:r w:rsidRPr="003D4350">
              <w:rPr>
                <w:rFonts w:ascii="Aptos" w:hAnsi="Aptos"/>
                <w:sz w:val="28"/>
                <w:szCs w:val="28"/>
                <w:lang w:val="en-GB"/>
              </w:rPr>
              <w:t xml:space="preserve"> </w:t>
            </w:r>
            <w:r w:rsidR="003D4350" w:rsidRPr="003D4350">
              <w:rPr>
                <w:rFonts w:ascii="Aptos" w:hAnsi="Aptos"/>
                <w:sz w:val="28"/>
                <w:szCs w:val="28"/>
                <w:lang w:val="en-GB"/>
              </w:rPr>
              <w:t>was the Irish god of youth, love, and poetic inspiration. These attributes overlapped with one another, as youthful love often brought poetic inspiration to those within it. His cunning and poetic use of language often allowed him to get the better of his elders.</w:t>
            </w:r>
          </w:p>
          <w:p w14:paraId="23DBE426" w14:textId="77777777" w:rsidR="003D4350" w:rsidRPr="003D4350" w:rsidRDefault="003D4350" w:rsidP="003D4350">
            <w:pPr>
              <w:rPr>
                <w:rFonts w:ascii="Aptos" w:hAnsi="Aptos"/>
                <w:sz w:val="28"/>
                <w:szCs w:val="28"/>
                <w:lang w:val="en-GB"/>
              </w:rPr>
            </w:pPr>
          </w:p>
          <w:p w14:paraId="45CC5827" w14:textId="2513AD8C" w:rsidR="003D4350" w:rsidRPr="003D4350" w:rsidRDefault="003D4350" w:rsidP="003D4350">
            <w:pPr>
              <w:rPr>
                <w:rFonts w:ascii="Aptos" w:hAnsi="Aptos"/>
                <w:sz w:val="28"/>
                <w:szCs w:val="28"/>
                <w:lang w:val="en-GB"/>
              </w:rPr>
            </w:pPr>
            <w:r w:rsidRPr="003D4350">
              <w:rPr>
                <w:rFonts w:ascii="Aptos" w:hAnsi="Aptos"/>
                <w:sz w:val="28"/>
                <w:szCs w:val="28"/>
                <w:lang w:val="en-GB"/>
              </w:rPr>
              <w:t xml:space="preserve">Aengus’ youth granted him certain powers over life and death, including the ability to resurrect the dead. He would bestow those he wished to resurrect with his breath of life, though the effects were not always permanent. </w:t>
            </w:r>
          </w:p>
          <w:p w14:paraId="4B5E9B8C" w14:textId="77777777" w:rsidR="003D4350" w:rsidRPr="003D4350" w:rsidRDefault="003D4350" w:rsidP="003D4350">
            <w:pPr>
              <w:rPr>
                <w:rFonts w:ascii="Aptos" w:hAnsi="Aptos"/>
                <w:sz w:val="28"/>
                <w:szCs w:val="28"/>
                <w:lang w:val="en-GB"/>
              </w:rPr>
            </w:pPr>
          </w:p>
          <w:p w14:paraId="5F25D1E9" w14:textId="57E63331" w:rsidR="006155ED" w:rsidRDefault="003D4350" w:rsidP="003D4350">
            <w:pPr>
              <w:rPr>
                <w:rFonts w:ascii="Aptos" w:hAnsi="Aptos"/>
                <w:b/>
                <w:bCs/>
                <w:sz w:val="36"/>
                <w:szCs w:val="36"/>
                <w:lang w:val="en-GB"/>
              </w:rPr>
            </w:pPr>
            <w:r w:rsidRPr="003D4350">
              <w:rPr>
                <w:rFonts w:ascii="Aptos" w:hAnsi="Aptos"/>
                <w:sz w:val="28"/>
                <w:szCs w:val="28"/>
                <w:lang w:val="en-GB"/>
              </w:rPr>
              <w:t>Aengus has the ability to shapeshift</w:t>
            </w:r>
            <w:r>
              <w:rPr>
                <w:rFonts w:ascii="Aptos" w:hAnsi="Aptos"/>
                <w:sz w:val="28"/>
                <w:szCs w:val="28"/>
                <w:lang w:val="en-GB"/>
              </w:rPr>
              <w:t xml:space="preserve"> </w:t>
            </w:r>
            <w:r w:rsidRPr="003D4350">
              <w:rPr>
                <w:rFonts w:ascii="Aptos" w:hAnsi="Aptos"/>
                <w:sz w:val="28"/>
                <w:szCs w:val="28"/>
                <w:lang w:val="en-GB"/>
              </w:rPr>
              <w:t>and used this ability to help him find a woman that had been transformed into a swan. His magic allowed him to transform kisses into birds—animals he favoured above all others.</w:t>
            </w:r>
          </w:p>
        </w:tc>
        <w:tc>
          <w:tcPr>
            <w:tcW w:w="4818" w:type="dxa"/>
          </w:tcPr>
          <w:p w14:paraId="5AED24E9" w14:textId="08C652D1" w:rsidR="003D4350" w:rsidRPr="003D4350" w:rsidRDefault="006155ED" w:rsidP="003D4350">
            <w:pPr>
              <w:rPr>
                <w:rFonts w:ascii="Aptos" w:hAnsi="Aptos"/>
                <w:sz w:val="28"/>
                <w:szCs w:val="28"/>
                <w:lang w:val="en-GB"/>
              </w:rPr>
            </w:pPr>
            <w:r>
              <w:rPr>
                <w:rFonts w:ascii="Aptos" w:hAnsi="Aptos"/>
                <w:b/>
                <w:bCs/>
                <w:sz w:val="36"/>
                <w:szCs w:val="36"/>
                <w:lang w:val="en-GB"/>
              </w:rPr>
              <w:t>Arawn</w:t>
            </w:r>
            <w:r w:rsidR="003D4350">
              <w:rPr>
                <w:rFonts w:ascii="Aptos" w:hAnsi="Aptos"/>
                <w:b/>
                <w:bCs/>
                <w:sz w:val="36"/>
                <w:szCs w:val="36"/>
                <w:lang w:val="en-GB"/>
              </w:rPr>
              <w:t xml:space="preserve"> </w:t>
            </w:r>
            <w:r w:rsidR="003D4350" w:rsidRPr="003D4350">
              <w:rPr>
                <w:rFonts w:ascii="Aptos" w:hAnsi="Aptos"/>
                <w:sz w:val="28"/>
                <w:szCs w:val="28"/>
                <w:lang w:val="en-GB"/>
              </w:rPr>
              <w:t>is the Lord of Annwn, the Welsh Otherworld. Annwn is listed in different legends as an island off the coast of Wales, a cauldron or kingdom beneath the sea, or simply underground. Arawn is a just ruler, beloved by his court and his Queen, though he has competition for his rule.</w:t>
            </w:r>
          </w:p>
          <w:p w14:paraId="56ADD231" w14:textId="77777777" w:rsidR="003D4350" w:rsidRPr="003D4350" w:rsidRDefault="003D4350" w:rsidP="003D4350">
            <w:pPr>
              <w:rPr>
                <w:rFonts w:ascii="Aptos" w:hAnsi="Aptos"/>
                <w:sz w:val="28"/>
                <w:szCs w:val="28"/>
                <w:lang w:val="en-GB"/>
              </w:rPr>
            </w:pPr>
          </w:p>
          <w:p w14:paraId="459733E8" w14:textId="2186A5ED" w:rsidR="006155ED" w:rsidRDefault="003D4350" w:rsidP="003D4350">
            <w:pPr>
              <w:rPr>
                <w:rFonts w:ascii="Aptos" w:hAnsi="Aptos"/>
                <w:b/>
                <w:bCs/>
                <w:sz w:val="36"/>
                <w:szCs w:val="36"/>
                <w:lang w:val="en-GB"/>
              </w:rPr>
            </w:pPr>
            <w:r w:rsidRPr="003D4350">
              <w:rPr>
                <w:rFonts w:ascii="Aptos" w:hAnsi="Aptos"/>
                <w:sz w:val="28"/>
                <w:szCs w:val="28"/>
                <w:lang w:val="en-GB"/>
              </w:rPr>
              <w:t>Arawn appears as a skilled magician, able to switch his appearance for an entire year with the hero Pwyll. The magic is so effective that not even Arawn’s own wife knows of their switch. In addition to</w:t>
            </w:r>
            <w:r w:rsidRPr="003D4350">
              <w:rPr>
                <w:rFonts w:ascii="Aptos" w:hAnsi="Aptos"/>
                <w:b/>
                <w:bCs/>
                <w:sz w:val="28"/>
                <w:szCs w:val="28"/>
                <w:lang w:val="en-GB"/>
              </w:rPr>
              <w:t xml:space="preserve"> </w:t>
            </w:r>
            <w:r w:rsidRPr="003D4350">
              <w:rPr>
                <w:rFonts w:ascii="Aptos" w:hAnsi="Aptos"/>
                <w:sz w:val="28"/>
                <w:szCs w:val="28"/>
                <w:lang w:val="en-GB"/>
              </w:rPr>
              <w:t>being a great ruler and skilled magician, Arawn appears as an adept hunter who loves sport, enough that every day his court goes hunting with his supernatural white-eared red-eyed dogs.</w:t>
            </w:r>
          </w:p>
        </w:tc>
        <w:tc>
          <w:tcPr>
            <w:tcW w:w="4721" w:type="dxa"/>
          </w:tcPr>
          <w:p w14:paraId="5AC66AD2" w14:textId="39CDC39F" w:rsidR="007A05D8" w:rsidRPr="007A05D8" w:rsidRDefault="006155ED" w:rsidP="007A05D8">
            <w:pPr>
              <w:rPr>
                <w:rFonts w:ascii="Aptos" w:hAnsi="Aptos"/>
                <w:b/>
                <w:bCs/>
                <w:sz w:val="36"/>
                <w:szCs w:val="36"/>
                <w:lang w:val="en-GB"/>
              </w:rPr>
            </w:pPr>
            <w:r>
              <w:rPr>
                <w:rFonts w:ascii="Aptos" w:hAnsi="Aptos"/>
                <w:b/>
                <w:bCs/>
                <w:sz w:val="36"/>
                <w:szCs w:val="36"/>
                <w:lang w:val="en-GB"/>
              </w:rPr>
              <w:t>Brigid</w:t>
            </w:r>
            <w:r w:rsidR="007A05D8">
              <w:rPr>
                <w:rFonts w:ascii="Aptos" w:hAnsi="Aptos"/>
                <w:b/>
                <w:bCs/>
                <w:sz w:val="36"/>
                <w:szCs w:val="36"/>
                <w:lang w:val="en-GB"/>
              </w:rPr>
              <w:t xml:space="preserve"> </w:t>
            </w:r>
            <w:r w:rsidR="007A05D8" w:rsidRPr="007A05D8">
              <w:rPr>
                <w:rFonts w:ascii="Aptos" w:hAnsi="Aptos"/>
                <w:sz w:val="28"/>
                <w:szCs w:val="28"/>
                <w:lang w:val="en-GB"/>
              </w:rPr>
              <w:t>was a goddess full of contradiction. She was a goddess of healing, fertility, and motherhood, but also of passion and fire. Further complicating matters, Brigid was a goddess of serenity and water as well. When she was not protecting mothers and newborn children, Brigid inspired many of the writers and poets for which Ireland is internationally renowned.</w:t>
            </w:r>
          </w:p>
          <w:p w14:paraId="0447DFD4" w14:textId="25D67923" w:rsidR="006155ED" w:rsidRDefault="006155ED" w:rsidP="007A05D8">
            <w:pPr>
              <w:rPr>
                <w:rFonts w:ascii="Aptos" w:hAnsi="Aptos"/>
                <w:b/>
                <w:bCs/>
                <w:sz w:val="36"/>
                <w:szCs w:val="36"/>
                <w:lang w:val="en-GB"/>
              </w:rPr>
            </w:pPr>
          </w:p>
        </w:tc>
        <w:tc>
          <w:tcPr>
            <w:tcW w:w="5152" w:type="dxa"/>
          </w:tcPr>
          <w:p w14:paraId="5122AE7E" w14:textId="4F0A996E" w:rsidR="007A05D8" w:rsidRDefault="006155ED" w:rsidP="007A05D8">
            <w:pPr>
              <w:rPr>
                <w:rFonts w:ascii="Aptos" w:hAnsi="Aptos"/>
                <w:sz w:val="28"/>
                <w:szCs w:val="28"/>
                <w:lang w:val="en-GB"/>
              </w:rPr>
            </w:pPr>
            <w:r>
              <w:rPr>
                <w:rFonts w:ascii="Aptos" w:hAnsi="Aptos"/>
                <w:b/>
                <w:bCs/>
                <w:sz w:val="36"/>
                <w:szCs w:val="36"/>
                <w:lang w:val="en-GB"/>
              </w:rPr>
              <w:t>Cailleach</w:t>
            </w:r>
            <w:r w:rsidR="007A05D8">
              <w:rPr>
                <w:rFonts w:ascii="Aptos" w:hAnsi="Aptos"/>
                <w:b/>
                <w:bCs/>
                <w:sz w:val="36"/>
                <w:szCs w:val="36"/>
                <w:lang w:val="en-GB"/>
              </w:rPr>
              <w:t xml:space="preserve"> </w:t>
            </w:r>
            <w:r w:rsidR="007A05D8" w:rsidRPr="007A05D8">
              <w:rPr>
                <w:rFonts w:ascii="Aptos" w:hAnsi="Aptos"/>
                <w:sz w:val="28"/>
                <w:szCs w:val="28"/>
                <w:lang w:val="en-GB"/>
              </w:rPr>
              <w:t>appears primarily as a veiled old woman, sometimes with only one eye. Her skin was deathly pale or blue, while her teeth were red and her clothes adorned with skulls. She could leap across mountains and ride storms. In the Manx tradition, the Cailleach was a shapeshifter capable of transforming into a giant bird.</w:t>
            </w:r>
          </w:p>
          <w:p w14:paraId="0FC34CAF" w14:textId="77777777" w:rsidR="002E2344" w:rsidRPr="007A05D8" w:rsidRDefault="002E2344" w:rsidP="007A05D8">
            <w:pPr>
              <w:rPr>
                <w:rFonts w:ascii="Aptos" w:hAnsi="Aptos"/>
                <w:sz w:val="28"/>
                <w:szCs w:val="28"/>
                <w:lang w:val="en-GB"/>
              </w:rPr>
            </w:pPr>
          </w:p>
          <w:p w14:paraId="4E87E9E7" w14:textId="64ACF37D" w:rsidR="007A05D8" w:rsidRDefault="007A05D8" w:rsidP="007A05D8">
            <w:pPr>
              <w:rPr>
                <w:rFonts w:ascii="Aptos" w:hAnsi="Aptos"/>
                <w:sz w:val="28"/>
                <w:szCs w:val="28"/>
                <w:lang w:val="en-GB"/>
              </w:rPr>
            </w:pPr>
            <w:r w:rsidRPr="007A05D8">
              <w:rPr>
                <w:rFonts w:ascii="Aptos" w:hAnsi="Aptos"/>
                <w:sz w:val="28"/>
                <w:szCs w:val="28"/>
                <w:lang w:val="en-GB"/>
              </w:rPr>
              <w:t>Her tools of creation and destruction included her hammer, with which she was able to control storms and thunder. In some legends, she also controlled a well that would occasionally overflow and flood the land.</w:t>
            </w:r>
          </w:p>
          <w:p w14:paraId="061803C4" w14:textId="77777777" w:rsidR="002E2344" w:rsidRPr="007A05D8" w:rsidRDefault="002E2344" w:rsidP="007A05D8">
            <w:pPr>
              <w:rPr>
                <w:rFonts w:ascii="Aptos" w:hAnsi="Aptos"/>
                <w:sz w:val="28"/>
                <w:szCs w:val="28"/>
                <w:lang w:val="en-GB"/>
              </w:rPr>
            </w:pPr>
          </w:p>
          <w:p w14:paraId="5D2EF743" w14:textId="5A05FD24" w:rsidR="007A05D8" w:rsidRPr="007A05D8" w:rsidRDefault="007A05D8" w:rsidP="007A05D8">
            <w:pPr>
              <w:rPr>
                <w:rFonts w:ascii="Aptos" w:hAnsi="Aptos"/>
                <w:sz w:val="28"/>
                <w:szCs w:val="28"/>
                <w:lang w:val="en-GB"/>
              </w:rPr>
            </w:pPr>
            <w:r w:rsidRPr="007A05D8">
              <w:rPr>
                <w:rFonts w:ascii="Aptos" w:hAnsi="Aptos"/>
                <w:sz w:val="28"/>
                <w:szCs w:val="28"/>
                <w:lang w:val="en-GB"/>
              </w:rPr>
              <w:t>Despite this, she also cared deeply for animals both wild and domestic during the dark winter months. In all three Gaelic-speaking regions, she was the</w:t>
            </w:r>
            <w:r w:rsidRPr="007A05D8">
              <w:rPr>
                <w:rFonts w:ascii="Aptos" w:hAnsi="Aptos"/>
                <w:b/>
                <w:bCs/>
                <w:sz w:val="28"/>
                <w:szCs w:val="28"/>
                <w:lang w:val="en-GB"/>
              </w:rPr>
              <w:t xml:space="preserve"> </w:t>
            </w:r>
            <w:r w:rsidRPr="007A05D8">
              <w:rPr>
                <w:rFonts w:ascii="Aptos" w:hAnsi="Aptos"/>
                <w:sz w:val="28"/>
                <w:szCs w:val="28"/>
                <w:lang w:val="en-GB"/>
              </w:rPr>
              <w:t>patron of wolves emboldened by winter hunger; in Scotland, she also served as a deer herder.</w:t>
            </w:r>
          </w:p>
          <w:p w14:paraId="68E491DC" w14:textId="77777777" w:rsidR="007A05D8" w:rsidRPr="007A05D8" w:rsidRDefault="007A05D8" w:rsidP="007A05D8">
            <w:pPr>
              <w:rPr>
                <w:rFonts w:ascii="Aptos" w:hAnsi="Aptos"/>
                <w:sz w:val="28"/>
                <w:szCs w:val="28"/>
                <w:lang w:val="en-GB"/>
              </w:rPr>
            </w:pPr>
          </w:p>
          <w:p w14:paraId="4E8DF458" w14:textId="06895121" w:rsidR="006155ED" w:rsidRDefault="007A05D8" w:rsidP="007A05D8">
            <w:pPr>
              <w:rPr>
                <w:rFonts w:ascii="Aptos" w:hAnsi="Aptos"/>
                <w:b/>
                <w:bCs/>
                <w:sz w:val="36"/>
                <w:szCs w:val="36"/>
                <w:lang w:val="en-GB"/>
              </w:rPr>
            </w:pPr>
            <w:r w:rsidRPr="007A05D8">
              <w:rPr>
                <w:rFonts w:ascii="Aptos" w:hAnsi="Aptos"/>
                <w:sz w:val="28"/>
                <w:szCs w:val="28"/>
                <w:lang w:val="en-GB"/>
              </w:rPr>
              <w:t>The Cailleach was also a goddess of grain, a key resource in surviving winter. The last sheath of grain harvested was dedicated to her, and used to begin the next planting season.</w:t>
            </w:r>
          </w:p>
        </w:tc>
      </w:tr>
    </w:tbl>
    <w:p w14:paraId="53B0272F" w14:textId="14EC5B97" w:rsidR="006155ED" w:rsidRDefault="006155ED" w:rsidP="006155ED">
      <w:pPr>
        <w:rPr>
          <w:rFonts w:ascii="Aptos" w:hAnsi="Aptos"/>
          <w:b/>
          <w:bCs/>
          <w:sz w:val="36"/>
          <w:szCs w:val="36"/>
          <w:lang w:val="en-GB"/>
        </w:rPr>
      </w:pPr>
    </w:p>
    <w:tbl>
      <w:tblPr>
        <w:tblStyle w:val="TableGrid"/>
        <w:tblW w:w="22675" w:type="dxa"/>
        <w:tblLook w:val="04A0" w:firstRow="1" w:lastRow="0" w:firstColumn="1" w:lastColumn="0" w:noHBand="0" w:noVBand="1"/>
      </w:tblPr>
      <w:tblGrid>
        <w:gridCol w:w="4375"/>
        <w:gridCol w:w="4596"/>
        <w:gridCol w:w="4843"/>
        <w:gridCol w:w="4017"/>
        <w:gridCol w:w="4844"/>
      </w:tblGrid>
      <w:tr w:rsidR="000A7D32" w14:paraId="597DF29D" w14:textId="77777777" w:rsidTr="000A7D32">
        <w:trPr>
          <w:tblHeader/>
        </w:trPr>
        <w:tc>
          <w:tcPr>
            <w:tcW w:w="4390" w:type="dxa"/>
          </w:tcPr>
          <w:p w14:paraId="44309F3E" w14:textId="21DC2512" w:rsidR="000A7D32" w:rsidRDefault="000A7D32" w:rsidP="006155ED">
            <w:pPr>
              <w:rPr>
                <w:rFonts w:ascii="Aptos" w:hAnsi="Aptos"/>
                <w:b/>
                <w:bCs/>
                <w:noProof/>
                <w:sz w:val="36"/>
                <w:szCs w:val="36"/>
                <w:lang w:val="en-GB"/>
              </w:rPr>
            </w:pPr>
            <w:r>
              <w:rPr>
                <w:rFonts w:ascii="Aptos" w:hAnsi="Aptos"/>
                <w:b/>
                <w:bCs/>
                <w:sz w:val="36"/>
                <w:szCs w:val="36"/>
                <w:lang w:val="en-GB"/>
              </w:rPr>
              <w:lastRenderedPageBreak/>
              <w:t>Ceridwen</w:t>
            </w:r>
          </w:p>
        </w:tc>
        <w:tc>
          <w:tcPr>
            <w:tcW w:w="4554" w:type="dxa"/>
          </w:tcPr>
          <w:p w14:paraId="1859F3F4" w14:textId="377582B1" w:rsidR="000A7D32" w:rsidRDefault="000A7D32" w:rsidP="006155ED">
            <w:pPr>
              <w:rPr>
                <w:rFonts w:ascii="Aptos" w:hAnsi="Aptos"/>
                <w:b/>
                <w:bCs/>
                <w:noProof/>
                <w:sz w:val="36"/>
                <w:szCs w:val="36"/>
                <w:lang w:val="en-GB"/>
              </w:rPr>
            </w:pPr>
            <w:r>
              <w:rPr>
                <w:rFonts w:ascii="Aptos" w:hAnsi="Aptos"/>
                <w:b/>
                <w:bCs/>
                <w:sz w:val="36"/>
                <w:szCs w:val="36"/>
                <w:lang w:val="en-GB"/>
              </w:rPr>
              <w:t>Cernunnos</w:t>
            </w:r>
          </w:p>
        </w:tc>
        <w:tc>
          <w:tcPr>
            <w:tcW w:w="4472" w:type="dxa"/>
          </w:tcPr>
          <w:p w14:paraId="4DF096BB" w14:textId="06243075" w:rsidR="000A7D32" w:rsidRDefault="000A7D32" w:rsidP="006155ED">
            <w:pPr>
              <w:rPr>
                <w:rFonts w:ascii="Aptos" w:hAnsi="Aptos"/>
                <w:b/>
                <w:bCs/>
                <w:noProof/>
                <w:sz w:val="36"/>
                <w:szCs w:val="36"/>
                <w:lang w:val="en-GB"/>
              </w:rPr>
            </w:pPr>
            <w:r>
              <w:rPr>
                <w:rFonts w:ascii="Aptos" w:hAnsi="Aptos"/>
                <w:b/>
                <w:bCs/>
                <w:sz w:val="36"/>
                <w:szCs w:val="36"/>
                <w:lang w:val="en-GB"/>
              </w:rPr>
              <w:t>Dagda</w:t>
            </w:r>
          </w:p>
        </w:tc>
        <w:tc>
          <w:tcPr>
            <w:tcW w:w="4472" w:type="dxa"/>
          </w:tcPr>
          <w:p w14:paraId="21D35B87" w14:textId="7130F574" w:rsidR="000A7D32" w:rsidRDefault="000A7D32" w:rsidP="006155ED">
            <w:pPr>
              <w:rPr>
                <w:rFonts w:ascii="Aptos" w:hAnsi="Aptos"/>
                <w:b/>
                <w:bCs/>
                <w:noProof/>
                <w:sz w:val="36"/>
                <w:szCs w:val="36"/>
                <w:lang w:val="en-GB"/>
              </w:rPr>
            </w:pPr>
            <w:r>
              <w:rPr>
                <w:rFonts w:ascii="Aptos" w:hAnsi="Aptos"/>
                <w:b/>
                <w:bCs/>
                <w:sz w:val="36"/>
                <w:szCs w:val="36"/>
                <w:lang w:val="en-GB"/>
              </w:rPr>
              <w:t>Danu</w:t>
            </w:r>
          </w:p>
        </w:tc>
        <w:tc>
          <w:tcPr>
            <w:tcW w:w="4787" w:type="dxa"/>
          </w:tcPr>
          <w:p w14:paraId="446B0A7B" w14:textId="4EA92F70" w:rsidR="000A7D32" w:rsidRDefault="000A7D32" w:rsidP="006155ED">
            <w:pPr>
              <w:rPr>
                <w:rFonts w:ascii="Aptos" w:hAnsi="Aptos"/>
                <w:b/>
                <w:bCs/>
                <w:noProof/>
                <w:sz w:val="36"/>
                <w:szCs w:val="36"/>
                <w:lang w:val="en-GB"/>
              </w:rPr>
            </w:pPr>
            <w:r>
              <w:rPr>
                <w:rFonts w:ascii="Aptos" w:hAnsi="Aptos"/>
                <w:b/>
                <w:bCs/>
                <w:sz w:val="36"/>
                <w:szCs w:val="36"/>
                <w:lang w:val="en-GB"/>
              </w:rPr>
              <w:t>Herne the Hunter</w:t>
            </w:r>
          </w:p>
        </w:tc>
      </w:tr>
      <w:tr w:rsidR="00FA450F" w14:paraId="1C05DCB3" w14:textId="77777777" w:rsidTr="003D4350">
        <w:tc>
          <w:tcPr>
            <w:tcW w:w="4390" w:type="dxa"/>
          </w:tcPr>
          <w:p w14:paraId="7CB6BE23" w14:textId="119CFD3A" w:rsidR="006155ED" w:rsidRDefault="006155ED" w:rsidP="006155ED">
            <w:pPr>
              <w:rPr>
                <w:rFonts w:ascii="Aptos" w:hAnsi="Aptos"/>
                <w:b/>
                <w:bCs/>
                <w:sz w:val="36"/>
                <w:szCs w:val="36"/>
                <w:lang w:val="en-GB"/>
              </w:rPr>
            </w:pPr>
            <w:r>
              <w:rPr>
                <w:rFonts w:ascii="Aptos" w:hAnsi="Aptos"/>
                <w:b/>
                <w:bCs/>
                <w:noProof/>
                <w:sz w:val="36"/>
                <w:szCs w:val="36"/>
                <w:lang w:val="en-GB"/>
              </w:rPr>
              <w:drawing>
                <wp:inline distT="0" distB="0" distL="0" distR="0" wp14:anchorId="381F804C" wp14:editId="25A196A9">
                  <wp:extent cx="2612571" cy="1741714"/>
                  <wp:effectExtent l="0" t="0" r="0" b="0"/>
                  <wp:docPr id="602686523" name="Εικόνα 6" descr="A painting of a women in a red dress, resting her chin on one hand and her other hand on her hip. She is looking at the view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86523" name="Εικόνα 6" descr="A painting of a women in a red dress, resting her chin on one hand and her other hand on her hip. She is looking at the viewer.&#1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7267" cy="1758178"/>
                          </a:xfrm>
                          <a:prstGeom prst="rect">
                            <a:avLst/>
                          </a:prstGeom>
                          <a:noFill/>
                        </pic:spPr>
                      </pic:pic>
                    </a:graphicData>
                  </a:graphic>
                </wp:inline>
              </w:drawing>
            </w:r>
          </w:p>
        </w:tc>
        <w:tc>
          <w:tcPr>
            <w:tcW w:w="4554" w:type="dxa"/>
          </w:tcPr>
          <w:p w14:paraId="09A93616" w14:textId="50FC476E" w:rsidR="006155ED" w:rsidRDefault="006155ED" w:rsidP="006155ED">
            <w:pPr>
              <w:rPr>
                <w:rFonts w:ascii="Aptos" w:hAnsi="Aptos"/>
                <w:b/>
                <w:bCs/>
                <w:sz w:val="36"/>
                <w:szCs w:val="36"/>
                <w:lang w:val="en-GB"/>
              </w:rPr>
            </w:pPr>
            <w:r>
              <w:rPr>
                <w:rFonts w:ascii="Aptos" w:hAnsi="Aptos"/>
                <w:b/>
                <w:bCs/>
                <w:noProof/>
                <w:sz w:val="36"/>
                <w:szCs w:val="36"/>
                <w:lang w:val="en-GB"/>
              </w:rPr>
              <w:drawing>
                <wp:inline distT="0" distB="0" distL="0" distR="0" wp14:anchorId="675C612F" wp14:editId="7AEBF3FD">
                  <wp:extent cx="2775857" cy="1850571"/>
                  <wp:effectExtent l="0" t="0" r="5715" b="0"/>
                  <wp:docPr id="1880321837" name="Εικόνα 7" descr="A metal sculpture of a person holding two objects and surrounded by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21837" name="Εικόνα 7" descr="A metal sculpture of a person holding two objects and surrounded by anima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761" cy="1860507"/>
                          </a:xfrm>
                          <a:prstGeom prst="rect">
                            <a:avLst/>
                          </a:prstGeom>
                          <a:noFill/>
                        </pic:spPr>
                      </pic:pic>
                    </a:graphicData>
                  </a:graphic>
                </wp:inline>
              </w:drawing>
            </w:r>
          </w:p>
        </w:tc>
        <w:tc>
          <w:tcPr>
            <w:tcW w:w="4472" w:type="dxa"/>
          </w:tcPr>
          <w:p w14:paraId="3B8C96BA" w14:textId="1C22C3A3" w:rsidR="006155ED" w:rsidRDefault="006155ED" w:rsidP="006155ED">
            <w:pPr>
              <w:rPr>
                <w:rFonts w:ascii="Aptos" w:hAnsi="Aptos"/>
                <w:b/>
                <w:bCs/>
                <w:sz w:val="36"/>
                <w:szCs w:val="36"/>
                <w:lang w:val="en-GB"/>
              </w:rPr>
            </w:pPr>
            <w:r>
              <w:rPr>
                <w:rFonts w:ascii="Aptos" w:hAnsi="Aptos"/>
                <w:b/>
                <w:bCs/>
                <w:noProof/>
                <w:sz w:val="36"/>
                <w:szCs w:val="36"/>
                <w:lang w:val="en-GB"/>
              </w:rPr>
              <w:drawing>
                <wp:inline distT="0" distB="0" distL="0" distR="0" wp14:anchorId="7C581714" wp14:editId="09E659BC">
                  <wp:extent cx="2938463" cy="1958975"/>
                  <wp:effectExtent l="0" t="0" r="0" b="3175"/>
                  <wp:docPr id="1711639065" name="Εικόνα 8" descr="A painting of a group of people riding hors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39065" name="Εικόνα 8" descr="A painting of a group of people riding horses&#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2906" cy="1975270"/>
                          </a:xfrm>
                          <a:prstGeom prst="rect">
                            <a:avLst/>
                          </a:prstGeom>
                          <a:noFill/>
                        </pic:spPr>
                      </pic:pic>
                    </a:graphicData>
                  </a:graphic>
                </wp:inline>
              </w:drawing>
            </w:r>
          </w:p>
        </w:tc>
        <w:tc>
          <w:tcPr>
            <w:tcW w:w="4472" w:type="dxa"/>
          </w:tcPr>
          <w:p w14:paraId="1B7F21E8" w14:textId="289F8F7B" w:rsidR="006155ED" w:rsidRDefault="006155ED" w:rsidP="000A7D32">
            <w:pPr>
              <w:jc w:val="center"/>
              <w:rPr>
                <w:rFonts w:ascii="Aptos" w:hAnsi="Aptos"/>
                <w:b/>
                <w:bCs/>
                <w:sz w:val="36"/>
                <w:szCs w:val="36"/>
                <w:lang w:val="en-GB"/>
              </w:rPr>
            </w:pPr>
            <w:r>
              <w:rPr>
                <w:rFonts w:ascii="Aptos" w:hAnsi="Aptos"/>
                <w:b/>
                <w:bCs/>
                <w:noProof/>
                <w:sz w:val="36"/>
                <w:szCs w:val="36"/>
                <w:lang w:val="en-GB"/>
              </w:rPr>
              <w:drawing>
                <wp:inline distT="0" distB="0" distL="0" distR="0" wp14:anchorId="2F2B2B41" wp14:editId="4B8DAC4F">
                  <wp:extent cx="1581150" cy="1973967"/>
                  <wp:effectExtent l="0" t="0" r="0" b="7620"/>
                  <wp:docPr id="2059839284" name="Εικόνα 9" descr="A painting of a person holding a bowl on a pedestal which is overflowing with water. Behind her are trees, waves, mountains, flowers and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839284" name="Εικόνα 9" descr="A painting of a person holding a bowl on a pedestal which is overflowing with water. Behind her are trees, waves, mountains, flowers and anim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3153" cy="1988952"/>
                          </a:xfrm>
                          <a:prstGeom prst="rect">
                            <a:avLst/>
                          </a:prstGeom>
                          <a:noFill/>
                        </pic:spPr>
                      </pic:pic>
                    </a:graphicData>
                  </a:graphic>
                </wp:inline>
              </w:drawing>
            </w:r>
          </w:p>
        </w:tc>
        <w:tc>
          <w:tcPr>
            <w:tcW w:w="4787" w:type="dxa"/>
          </w:tcPr>
          <w:p w14:paraId="77448DEE" w14:textId="4674031B" w:rsidR="006155ED" w:rsidRDefault="006155ED" w:rsidP="006155ED">
            <w:pPr>
              <w:rPr>
                <w:rFonts w:ascii="Aptos" w:hAnsi="Aptos"/>
                <w:b/>
                <w:bCs/>
                <w:sz w:val="36"/>
                <w:szCs w:val="36"/>
                <w:lang w:val="en-GB"/>
              </w:rPr>
            </w:pPr>
            <w:r>
              <w:rPr>
                <w:rFonts w:ascii="Aptos" w:hAnsi="Aptos"/>
                <w:b/>
                <w:bCs/>
                <w:noProof/>
                <w:sz w:val="36"/>
                <w:szCs w:val="36"/>
                <w:lang w:val="en-GB"/>
              </w:rPr>
              <w:drawing>
                <wp:inline distT="0" distB="0" distL="0" distR="0" wp14:anchorId="7D9AC8CF" wp14:editId="2F76803A">
                  <wp:extent cx="2939140" cy="1959428"/>
                  <wp:effectExtent l="0" t="0" r="0" b="3175"/>
                  <wp:docPr id="1797884307" name="Εικόνα 10" descr="A dark figure with a horned head ri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84307" name="Εικόνα 10" descr="A dark figure with a horned head riding a hor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1381" cy="1967589"/>
                          </a:xfrm>
                          <a:prstGeom prst="rect">
                            <a:avLst/>
                          </a:prstGeom>
                          <a:noFill/>
                        </pic:spPr>
                      </pic:pic>
                    </a:graphicData>
                  </a:graphic>
                </wp:inline>
              </w:drawing>
            </w:r>
          </w:p>
        </w:tc>
      </w:tr>
      <w:tr w:rsidR="00FA450F" w14:paraId="4AF51B4C" w14:textId="77777777" w:rsidTr="003D4350">
        <w:tc>
          <w:tcPr>
            <w:tcW w:w="4390" w:type="dxa"/>
          </w:tcPr>
          <w:p w14:paraId="323E8313" w14:textId="207593FA" w:rsidR="007A05D8" w:rsidRPr="00FA450F" w:rsidRDefault="006155ED" w:rsidP="007A05D8">
            <w:pPr>
              <w:rPr>
                <w:rFonts w:ascii="Aptos" w:hAnsi="Aptos"/>
                <w:sz w:val="28"/>
                <w:szCs w:val="28"/>
                <w:lang w:val="en-GB"/>
              </w:rPr>
            </w:pPr>
            <w:r>
              <w:rPr>
                <w:rFonts w:ascii="Aptos" w:hAnsi="Aptos"/>
                <w:b/>
                <w:bCs/>
                <w:sz w:val="36"/>
                <w:szCs w:val="36"/>
                <w:lang w:val="en-GB"/>
              </w:rPr>
              <w:t>Ceridwen</w:t>
            </w:r>
            <w:r w:rsidR="007A05D8">
              <w:rPr>
                <w:rFonts w:ascii="Aptos" w:hAnsi="Aptos"/>
                <w:b/>
                <w:bCs/>
                <w:sz w:val="36"/>
                <w:szCs w:val="36"/>
                <w:lang w:val="en-GB"/>
              </w:rPr>
              <w:t xml:space="preserve"> </w:t>
            </w:r>
            <w:r w:rsidR="007A05D8" w:rsidRPr="00FA450F">
              <w:rPr>
                <w:rFonts w:ascii="Aptos" w:hAnsi="Aptos"/>
                <w:sz w:val="28"/>
                <w:szCs w:val="28"/>
                <w:lang w:val="en-GB"/>
              </w:rPr>
              <w:t xml:space="preserve">is a powerful Welsh sorceress, and one of the most powerful </w:t>
            </w:r>
            <w:r w:rsidR="00FA450F" w:rsidRPr="00FA450F">
              <w:rPr>
                <w:rFonts w:ascii="Aptos" w:hAnsi="Aptos"/>
                <w:sz w:val="28"/>
                <w:szCs w:val="28"/>
                <w:lang w:val="en-GB"/>
              </w:rPr>
              <w:t xml:space="preserve">Goddess </w:t>
            </w:r>
            <w:r w:rsidR="007A05D8" w:rsidRPr="00FA450F">
              <w:rPr>
                <w:rFonts w:ascii="Aptos" w:hAnsi="Aptos"/>
                <w:sz w:val="28"/>
                <w:szCs w:val="28"/>
                <w:lang w:val="en-GB"/>
              </w:rPr>
              <w:t xml:space="preserve">witches in Celtic mythology. A mother and a wise woman all at once, she is blessed by the gift of poetic wisdom, inspiration, and prophecy, called collectively </w:t>
            </w:r>
            <w:r w:rsidR="007A05D8" w:rsidRPr="00FA450F">
              <w:rPr>
                <w:rFonts w:ascii="Aptos" w:hAnsi="Aptos"/>
                <w:i/>
                <w:iCs/>
                <w:sz w:val="28"/>
                <w:szCs w:val="28"/>
                <w:lang w:val="en-GB"/>
              </w:rPr>
              <w:t>Awen</w:t>
            </w:r>
            <w:r w:rsidR="007A05D8" w:rsidRPr="00FA450F">
              <w:rPr>
                <w:rFonts w:ascii="Aptos" w:hAnsi="Aptos"/>
                <w:sz w:val="28"/>
                <w:szCs w:val="28"/>
                <w:lang w:val="en-GB"/>
              </w:rPr>
              <w:t xml:space="preserve"> in Welsh lore. This power comes from her magical cauldron, where she brews great potions to help others. She has many of these abilities herself without the cauldron’s power. She also has a magical throne, from which she</w:t>
            </w:r>
            <w:r w:rsidR="007A05D8" w:rsidRPr="00FA450F">
              <w:rPr>
                <w:rFonts w:ascii="Aptos" w:hAnsi="Aptos"/>
                <w:b/>
                <w:bCs/>
                <w:sz w:val="28"/>
                <w:szCs w:val="28"/>
                <w:lang w:val="en-GB"/>
              </w:rPr>
              <w:t xml:space="preserve"> </w:t>
            </w:r>
            <w:r w:rsidR="007A05D8" w:rsidRPr="00FA450F">
              <w:rPr>
                <w:rFonts w:ascii="Aptos" w:hAnsi="Aptos"/>
                <w:sz w:val="28"/>
                <w:szCs w:val="28"/>
                <w:lang w:val="en-GB"/>
              </w:rPr>
              <w:t>derives her sovereignty and some of her powers.</w:t>
            </w:r>
          </w:p>
          <w:p w14:paraId="23374D31" w14:textId="77777777" w:rsidR="007A05D8" w:rsidRPr="00FA450F" w:rsidRDefault="007A05D8" w:rsidP="007A05D8">
            <w:pPr>
              <w:rPr>
                <w:rFonts w:ascii="Aptos" w:hAnsi="Aptos"/>
                <w:sz w:val="28"/>
                <w:szCs w:val="28"/>
                <w:lang w:val="en-GB"/>
              </w:rPr>
            </w:pPr>
          </w:p>
          <w:p w14:paraId="27F06E9C" w14:textId="6D7F561D" w:rsidR="007A05D8" w:rsidRPr="000A7D32" w:rsidRDefault="007A05D8" w:rsidP="007A05D8">
            <w:pPr>
              <w:rPr>
                <w:rFonts w:ascii="Aptos" w:hAnsi="Aptos"/>
                <w:sz w:val="28"/>
                <w:szCs w:val="28"/>
                <w:lang w:val="en-GB"/>
              </w:rPr>
            </w:pPr>
            <w:r w:rsidRPr="00FA450F">
              <w:rPr>
                <w:rFonts w:ascii="Aptos" w:hAnsi="Aptos"/>
                <w:sz w:val="28"/>
                <w:szCs w:val="28"/>
                <w:lang w:val="en-GB"/>
              </w:rPr>
              <w:t>Potions brewed from her cauldron range in effect, such as changing the appearances of others, allowing the imbiber to shapeshift, or give the gift of Awen itself. Though her potions grant the gift, they are also quite dangerous. After the gift is given, a single drop of the potion has the power to kill. Ceridwen is thus careful with whom she gives her potions to, as she wishes no harm on others but knows that power comes with a price.</w:t>
            </w:r>
          </w:p>
        </w:tc>
        <w:tc>
          <w:tcPr>
            <w:tcW w:w="4554" w:type="dxa"/>
          </w:tcPr>
          <w:p w14:paraId="536C0583" w14:textId="6BCAFCFF" w:rsidR="007A05D8" w:rsidRPr="00FA450F" w:rsidRDefault="006155ED" w:rsidP="007A05D8">
            <w:pPr>
              <w:rPr>
                <w:rFonts w:ascii="Aptos" w:hAnsi="Aptos"/>
                <w:sz w:val="28"/>
                <w:szCs w:val="28"/>
                <w:lang w:val="en-GB"/>
              </w:rPr>
            </w:pPr>
            <w:r>
              <w:rPr>
                <w:rFonts w:ascii="Aptos" w:hAnsi="Aptos"/>
                <w:b/>
                <w:bCs/>
                <w:sz w:val="36"/>
                <w:szCs w:val="36"/>
                <w:lang w:val="en-GB"/>
              </w:rPr>
              <w:t>Cernunnos</w:t>
            </w:r>
            <w:r w:rsidR="007A05D8">
              <w:rPr>
                <w:rFonts w:ascii="Aptos" w:hAnsi="Aptos"/>
                <w:b/>
                <w:bCs/>
                <w:sz w:val="36"/>
                <w:szCs w:val="36"/>
                <w:lang w:val="en-GB"/>
              </w:rPr>
              <w:t xml:space="preserve"> </w:t>
            </w:r>
            <w:r w:rsidR="007A05D8" w:rsidRPr="00FA450F">
              <w:rPr>
                <w:rFonts w:ascii="Aptos" w:hAnsi="Aptos"/>
                <w:sz w:val="28"/>
                <w:szCs w:val="28"/>
                <w:lang w:val="en-GB"/>
              </w:rPr>
              <w:t xml:space="preserve">was a god of wild places, and often appeared as a bearded man with antlers. </w:t>
            </w:r>
          </w:p>
          <w:p w14:paraId="721C5BA3" w14:textId="77777777" w:rsidR="007A05D8" w:rsidRPr="00FA450F" w:rsidRDefault="007A05D8" w:rsidP="007A05D8">
            <w:pPr>
              <w:rPr>
                <w:rFonts w:ascii="Aptos" w:hAnsi="Aptos"/>
                <w:sz w:val="28"/>
                <w:szCs w:val="28"/>
                <w:lang w:val="en-GB"/>
              </w:rPr>
            </w:pPr>
          </w:p>
          <w:p w14:paraId="44F46F61" w14:textId="169F81A8" w:rsidR="007A05D8" w:rsidRPr="00FA450F" w:rsidRDefault="007A05D8" w:rsidP="007A05D8">
            <w:pPr>
              <w:rPr>
                <w:rFonts w:ascii="Aptos" w:hAnsi="Aptos"/>
                <w:sz w:val="28"/>
                <w:szCs w:val="28"/>
                <w:lang w:val="en-GB"/>
              </w:rPr>
            </w:pPr>
            <w:r w:rsidRPr="00FA450F">
              <w:rPr>
                <w:rFonts w:ascii="Aptos" w:hAnsi="Aptos"/>
                <w:sz w:val="28"/>
                <w:szCs w:val="28"/>
                <w:lang w:val="en-GB"/>
              </w:rPr>
              <w:t xml:space="preserve">Cernunnos was a god of the wild who ruled over pristine nature and uncivilized ways. Animals were his subjects, and free-growing fruits and vegetable his bounty. Classical depictions of the deity included gatherings of animals such as elk, wolves, snakes, and aurochs. Such gatherings were possible thanks to Cernunnos’ </w:t>
            </w:r>
            <w:r w:rsidR="00FA450F" w:rsidRPr="00FA450F">
              <w:rPr>
                <w:rFonts w:ascii="Aptos" w:hAnsi="Aptos"/>
                <w:sz w:val="28"/>
                <w:szCs w:val="28"/>
                <w:lang w:val="en-GB"/>
              </w:rPr>
              <w:t>ability</w:t>
            </w:r>
            <w:r w:rsidRPr="00FA450F">
              <w:rPr>
                <w:rFonts w:ascii="Aptos" w:hAnsi="Aptos"/>
                <w:sz w:val="28"/>
                <w:szCs w:val="28"/>
                <w:lang w:val="en-GB"/>
              </w:rPr>
              <w:t xml:space="preserve"> to bring natural enemies into peaceful communion with one another. This ability may have cast Cernunnos as a protector and provider amongst rural tribes and hunters.</w:t>
            </w:r>
          </w:p>
          <w:p w14:paraId="7061BD1E" w14:textId="77777777" w:rsidR="007A05D8" w:rsidRPr="00FA450F" w:rsidRDefault="007A05D8" w:rsidP="007A05D8">
            <w:pPr>
              <w:rPr>
                <w:rFonts w:ascii="Aptos" w:hAnsi="Aptos"/>
                <w:sz w:val="28"/>
                <w:szCs w:val="28"/>
                <w:lang w:val="en-GB"/>
              </w:rPr>
            </w:pPr>
          </w:p>
          <w:p w14:paraId="4DD01742" w14:textId="5AEE24AF" w:rsidR="006155ED" w:rsidRDefault="007A05D8" w:rsidP="00FA450F">
            <w:pPr>
              <w:rPr>
                <w:rFonts w:ascii="Aptos" w:hAnsi="Aptos"/>
                <w:b/>
                <w:bCs/>
                <w:sz w:val="36"/>
                <w:szCs w:val="36"/>
                <w:lang w:val="en-GB"/>
              </w:rPr>
            </w:pPr>
            <w:r w:rsidRPr="00FA450F">
              <w:rPr>
                <w:rFonts w:ascii="Aptos" w:hAnsi="Aptos"/>
                <w:sz w:val="28"/>
                <w:szCs w:val="28"/>
                <w:lang w:val="en-GB"/>
              </w:rPr>
              <w:t>Cernunnos may</w:t>
            </w:r>
            <w:r w:rsidR="00FA450F" w:rsidRPr="00FA450F">
              <w:rPr>
                <w:rFonts w:ascii="Aptos" w:hAnsi="Aptos"/>
                <w:sz w:val="28"/>
                <w:szCs w:val="28"/>
                <w:lang w:val="en-GB"/>
              </w:rPr>
              <w:t xml:space="preserve"> also</w:t>
            </w:r>
            <w:r w:rsidRPr="00FA450F">
              <w:rPr>
                <w:rFonts w:ascii="Aptos" w:hAnsi="Aptos"/>
                <w:sz w:val="28"/>
                <w:szCs w:val="28"/>
                <w:lang w:val="en-GB"/>
              </w:rPr>
              <w:t xml:space="preserve"> have been a fertility god or </w:t>
            </w:r>
            <w:proofErr w:type="gramStart"/>
            <w:r w:rsidRPr="00FA450F">
              <w:rPr>
                <w:rFonts w:ascii="Aptos" w:hAnsi="Aptos"/>
                <w:sz w:val="28"/>
                <w:szCs w:val="28"/>
                <w:lang w:val="en-GB"/>
              </w:rPr>
              <w:t>god</w:t>
            </w:r>
            <w:proofErr w:type="gramEnd"/>
            <w:r w:rsidRPr="00FA450F">
              <w:rPr>
                <w:rFonts w:ascii="Aptos" w:hAnsi="Aptos"/>
                <w:sz w:val="28"/>
                <w:szCs w:val="28"/>
                <w:lang w:val="en-GB"/>
              </w:rPr>
              <w:t xml:space="preserve"> of life.</w:t>
            </w:r>
            <w:r w:rsidRPr="007A05D8">
              <w:rPr>
                <w:rFonts w:ascii="Aptos" w:hAnsi="Aptos"/>
                <w:b/>
                <w:bCs/>
                <w:sz w:val="36"/>
                <w:szCs w:val="36"/>
                <w:lang w:val="en-GB"/>
              </w:rPr>
              <w:t xml:space="preserve"> </w:t>
            </w:r>
          </w:p>
        </w:tc>
        <w:tc>
          <w:tcPr>
            <w:tcW w:w="4472" w:type="dxa"/>
          </w:tcPr>
          <w:p w14:paraId="43192ED8" w14:textId="24A80C8C" w:rsidR="006155ED" w:rsidRDefault="006155ED" w:rsidP="007A05D8">
            <w:pPr>
              <w:rPr>
                <w:rFonts w:ascii="Aptos" w:hAnsi="Aptos"/>
                <w:b/>
                <w:bCs/>
                <w:sz w:val="36"/>
                <w:szCs w:val="36"/>
                <w:lang w:val="en-GB"/>
              </w:rPr>
            </w:pPr>
            <w:r>
              <w:rPr>
                <w:rFonts w:ascii="Aptos" w:hAnsi="Aptos"/>
                <w:b/>
                <w:bCs/>
                <w:sz w:val="36"/>
                <w:szCs w:val="36"/>
                <w:lang w:val="en-GB"/>
              </w:rPr>
              <w:t>Dagda</w:t>
            </w:r>
            <w:r w:rsidR="007A05D8">
              <w:rPr>
                <w:rFonts w:ascii="Aptos" w:hAnsi="Aptos"/>
                <w:b/>
                <w:bCs/>
                <w:sz w:val="36"/>
                <w:szCs w:val="36"/>
                <w:lang w:val="en-GB"/>
              </w:rPr>
              <w:t xml:space="preserve"> </w:t>
            </w:r>
            <w:r w:rsidR="007A05D8" w:rsidRPr="00FA450F">
              <w:rPr>
                <w:rFonts w:ascii="Aptos" w:hAnsi="Aptos"/>
                <w:sz w:val="28"/>
                <w:szCs w:val="28"/>
                <w:lang w:val="en-GB"/>
              </w:rPr>
              <w:t xml:space="preserve">possessed </w:t>
            </w:r>
            <w:r w:rsidR="00FA450F" w:rsidRPr="00FA450F">
              <w:rPr>
                <w:rFonts w:ascii="Aptos" w:hAnsi="Aptos"/>
                <w:sz w:val="28"/>
                <w:szCs w:val="28"/>
                <w:lang w:val="en-GB"/>
              </w:rPr>
              <w:t>i</w:t>
            </w:r>
            <w:r w:rsidR="007A05D8" w:rsidRPr="00FA450F">
              <w:rPr>
                <w:rFonts w:ascii="Aptos" w:hAnsi="Aptos"/>
                <w:sz w:val="28"/>
                <w:szCs w:val="28"/>
                <w:lang w:val="en-GB"/>
              </w:rPr>
              <w:t>mmense skill that gave him dominion over a wide range of fields. He was not only the god of life and death, but of fertility and agriculture as well. The Dagda possessed many items that granted him further abilities. He could set the seasons to order with a strum of his harp, slay or resurrect a man with his club, or provide a generous feast with his cauldron. The Dagda was also a druid, and as such had mastery over all things magical and mystical.</w:t>
            </w:r>
          </w:p>
        </w:tc>
        <w:tc>
          <w:tcPr>
            <w:tcW w:w="4472" w:type="dxa"/>
          </w:tcPr>
          <w:p w14:paraId="2CDC2E38" w14:textId="0C400FF5" w:rsidR="007A05D8" w:rsidRPr="00FA450F" w:rsidRDefault="006155ED" w:rsidP="007A05D8">
            <w:pPr>
              <w:rPr>
                <w:rFonts w:ascii="Aptos" w:hAnsi="Aptos"/>
                <w:sz w:val="28"/>
                <w:szCs w:val="28"/>
                <w:lang w:val="en-GB"/>
              </w:rPr>
            </w:pPr>
            <w:r>
              <w:rPr>
                <w:rFonts w:ascii="Aptos" w:hAnsi="Aptos"/>
                <w:b/>
                <w:bCs/>
                <w:sz w:val="36"/>
                <w:szCs w:val="36"/>
                <w:lang w:val="en-GB"/>
              </w:rPr>
              <w:t>Danu</w:t>
            </w:r>
            <w:r w:rsidR="007A05D8">
              <w:rPr>
                <w:rFonts w:ascii="Aptos" w:hAnsi="Aptos"/>
                <w:b/>
                <w:bCs/>
                <w:sz w:val="36"/>
                <w:szCs w:val="36"/>
                <w:lang w:val="en-GB"/>
              </w:rPr>
              <w:t xml:space="preserve"> </w:t>
            </w:r>
            <w:r w:rsidR="007A05D8" w:rsidRPr="00FA450F">
              <w:rPr>
                <w:rFonts w:ascii="Aptos" w:hAnsi="Aptos"/>
                <w:sz w:val="28"/>
                <w:szCs w:val="28"/>
                <w:lang w:val="en-GB"/>
              </w:rPr>
              <w:t>was the mother goddess</w:t>
            </w:r>
            <w:r w:rsidR="00FA450F" w:rsidRPr="00FA450F">
              <w:rPr>
                <w:rFonts w:ascii="Aptos" w:hAnsi="Aptos"/>
                <w:sz w:val="28"/>
                <w:szCs w:val="28"/>
                <w:lang w:val="en-GB"/>
              </w:rPr>
              <w:t xml:space="preserve">. </w:t>
            </w:r>
            <w:r w:rsidR="007A05D8" w:rsidRPr="00FA450F">
              <w:rPr>
                <w:rFonts w:ascii="Aptos" w:hAnsi="Aptos"/>
                <w:sz w:val="28"/>
                <w:szCs w:val="28"/>
                <w:lang w:val="en-GB"/>
              </w:rPr>
              <w:t xml:space="preserve">Danu was the source of the tribe's common heritage, as well as its nobility, unity, and power. As a goddess of sovereignty and power, Danu would grant gifts to rulers and those of noble birth. Though such gifts varied in value and substance, it is nevertheless clear that the kings, chiefs, and </w:t>
            </w:r>
            <w:proofErr w:type="spellStart"/>
            <w:r w:rsidR="007A05D8" w:rsidRPr="00FA450F">
              <w:rPr>
                <w:rFonts w:ascii="Aptos" w:hAnsi="Aptos"/>
                <w:sz w:val="28"/>
                <w:szCs w:val="28"/>
                <w:lang w:val="en-GB"/>
              </w:rPr>
              <w:t>Ollam</w:t>
            </w:r>
            <w:proofErr w:type="spellEnd"/>
            <w:r w:rsidR="007A05D8" w:rsidRPr="00FA450F">
              <w:rPr>
                <w:rFonts w:ascii="Aptos" w:hAnsi="Aptos"/>
                <w:sz w:val="28"/>
                <w:szCs w:val="28"/>
                <w:lang w:val="en-GB"/>
              </w:rPr>
              <w:t xml:space="preserve"> of the Tuatha </w:t>
            </w:r>
            <w:proofErr w:type="spellStart"/>
            <w:r w:rsidR="007A05D8" w:rsidRPr="00FA450F">
              <w:rPr>
                <w:rFonts w:ascii="Aptos" w:hAnsi="Aptos"/>
                <w:sz w:val="28"/>
                <w:szCs w:val="28"/>
                <w:lang w:val="en-GB"/>
              </w:rPr>
              <w:t>Dé</w:t>
            </w:r>
            <w:proofErr w:type="spellEnd"/>
            <w:r w:rsidR="007A05D8" w:rsidRPr="00FA450F">
              <w:rPr>
                <w:rFonts w:ascii="Aptos" w:hAnsi="Aptos"/>
                <w:sz w:val="28"/>
                <w:szCs w:val="28"/>
                <w:lang w:val="en-GB"/>
              </w:rPr>
              <w:t xml:space="preserve"> Danann all drew their power from her. The Tuatha </w:t>
            </w:r>
            <w:proofErr w:type="spellStart"/>
            <w:r w:rsidR="007A05D8" w:rsidRPr="00FA450F">
              <w:rPr>
                <w:rFonts w:ascii="Aptos" w:hAnsi="Aptos"/>
                <w:sz w:val="28"/>
                <w:szCs w:val="28"/>
                <w:lang w:val="en-GB"/>
              </w:rPr>
              <w:t>Dé</w:t>
            </w:r>
            <w:proofErr w:type="spellEnd"/>
            <w:r w:rsidR="007A05D8" w:rsidRPr="00FA450F">
              <w:rPr>
                <w:rFonts w:ascii="Aptos" w:hAnsi="Aptos"/>
                <w:sz w:val="28"/>
                <w:szCs w:val="28"/>
                <w:lang w:val="en-GB"/>
              </w:rPr>
              <w:t xml:space="preserve"> Danann were creative, crafty, and skilled; it has been theorized that Danu was the source of such talents.</w:t>
            </w:r>
          </w:p>
          <w:p w14:paraId="15E5F708" w14:textId="77777777" w:rsidR="007A05D8" w:rsidRPr="007A05D8" w:rsidRDefault="007A05D8" w:rsidP="007A05D8">
            <w:pPr>
              <w:rPr>
                <w:rFonts w:ascii="Aptos" w:hAnsi="Aptos"/>
                <w:b/>
                <w:bCs/>
                <w:sz w:val="36"/>
                <w:szCs w:val="36"/>
                <w:lang w:val="en-GB"/>
              </w:rPr>
            </w:pPr>
          </w:p>
          <w:p w14:paraId="452CB09F" w14:textId="10B0D158" w:rsidR="007A05D8" w:rsidRPr="00FA450F" w:rsidRDefault="007A05D8" w:rsidP="007A05D8">
            <w:pPr>
              <w:rPr>
                <w:rFonts w:ascii="Aptos" w:hAnsi="Aptos"/>
                <w:sz w:val="28"/>
                <w:szCs w:val="28"/>
                <w:lang w:val="en-GB"/>
              </w:rPr>
            </w:pPr>
            <w:r w:rsidRPr="00FA450F">
              <w:rPr>
                <w:rFonts w:ascii="Aptos" w:hAnsi="Aptos"/>
                <w:sz w:val="28"/>
                <w:szCs w:val="28"/>
                <w:lang w:val="en-GB"/>
              </w:rPr>
              <w:t xml:space="preserve">As a mother goddess, Danu was believed to have suckled many of the gods and instilled in them a sense of wisdom. Given the migratory nature of the Tuatha </w:t>
            </w:r>
            <w:proofErr w:type="spellStart"/>
            <w:r w:rsidRPr="00FA450F">
              <w:rPr>
                <w:rFonts w:ascii="Aptos" w:hAnsi="Aptos"/>
                <w:sz w:val="28"/>
                <w:szCs w:val="28"/>
                <w:lang w:val="en-GB"/>
              </w:rPr>
              <w:t>Dé</w:t>
            </w:r>
            <w:proofErr w:type="spellEnd"/>
            <w:r w:rsidRPr="00FA450F">
              <w:rPr>
                <w:rFonts w:ascii="Aptos" w:hAnsi="Aptos"/>
                <w:sz w:val="28"/>
                <w:szCs w:val="28"/>
                <w:lang w:val="en-GB"/>
              </w:rPr>
              <w:t xml:space="preserve"> Danann, it has been speculated that she was a wind or earth goddess as well. All things in Ireland depended upon her blessings. </w:t>
            </w:r>
          </w:p>
          <w:p w14:paraId="078F8A18" w14:textId="77777777" w:rsidR="007A05D8" w:rsidRPr="007A05D8" w:rsidRDefault="007A05D8" w:rsidP="007A05D8">
            <w:pPr>
              <w:rPr>
                <w:rFonts w:ascii="Aptos" w:hAnsi="Aptos"/>
                <w:b/>
                <w:bCs/>
                <w:sz w:val="36"/>
                <w:szCs w:val="36"/>
                <w:lang w:val="en-GB"/>
              </w:rPr>
            </w:pPr>
          </w:p>
          <w:p w14:paraId="3826F594" w14:textId="6A5BDE4E" w:rsidR="006155ED" w:rsidRDefault="006155ED" w:rsidP="007A05D8">
            <w:pPr>
              <w:rPr>
                <w:rFonts w:ascii="Aptos" w:hAnsi="Aptos"/>
                <w:b/>
                <w:bCs/>
                <w:sz w:val="36"/>
                <w:szCs w:val="36"/>
                <w:lang w:val="en-GB"/>
              </w:rPr>
            </w:pPr>
          </w:p>
        </w:tc>
        <w:tc>
          <w:tcPr>
            <w:tcW w:w="4787" w:type="dxa"/>
          </w:tcPr>
          <w:p w14:paraId="526010F0" w14:textId="118C1567" w:rsidR="007A05D8" w:rsidRPr="00FA450F" w:rsidRDefault="006155ED" w:rsidP="007A05D8">
            <w:pPr>
              <w:rPr>
                <w:rFonts w:ascii="Aptos" w:hAnsi="Aptos"/>
                <w:sz w:val="28"/>
                <w:szCs w:val="28"/>
                <w:lang w:val="en-GB"/>
              </w:rPr>
            </w:pPr>
            <w:r>
              <w:rPr>
                <w:rFonts w:ascii="Aptos" w:hAnsi="Aptos"/>
                <w:b/>
                <w:bCs/>
                <w:sz w:val="36"/>
                <w:szCs w:val="36"/>
                <w:lang w:val="en-GB"/>
              </w:rPr>
              <w:t>Herne the Hunter</w:t>
            </w:r>
            <w:r w:rsidR="007A05D8" w:rsidRPr="007A05D8">
              <w:rPr>
                <w:rFonts w:ascii="Aptos" w:hAnsi="Aptos"/>
                <w:b/>
                <w:bCs/>
                <w:sz w:val="36"/>
                <w:szCs w:val="36"/>
                <w:lang w:val="en-GB"/>
              </w:rPr>
              <w:t xml:space="preserve"> </w:t>
            </w:r>
            <w:r w:rsidR="007A05D8" w:rsidRPr="00FA450F">
              <w:rPr>
                <w:rFonts w:ascii="Aptos" w:hAnsi="Aptos"/>
                <w:sz w:val="28"/>
                <w:szCs w:val="28"/>
                <w:lang w:val="en-GB"/>
              </w:rPr>
              <w:t xml:space="preserve">was a </w:t>
            </w:r>
            <w:r w:rsidR="00FA450F" w:rsidRPr="00FA450F">
              <w:rPr>
                <w:rFonts w:ascii="Aptos" w:hAnsi="Aptos"/>
                <w:sz w:val="28"/>
                <w:szCs w:val="28"/>
                <w:lang w:val="en-GB"/>
              </w:rPr>
              <w:t>spectre</w:t>
            </w:r>
            <w:r w:rsidR="007A05D8" w:rsidRPr="00FA450F">
              <w:rPr>
                <w:rFonts w:ascii="Aptos" w:hAnsi="Aptos"/>
                <w:sz w:val="28"/>
                <w:szCs w:val="28"/>
                <w:lang w:val="en-GB"/>
              </w:rPr>
              <w:t xml:space="preserve"> that haunted Windsor Forest of Berkshire—now called Windsor Great Park. He haunted a particular tree, called Herne’s Oak, and terrorized the wildlife that inhabited the wood. He was known by the rattling of chains and the ghostly moans that preceded him, as well as the giant antlers upon his head. </w:t>
            </w:r>
          </w:p>
          <w:p w14:paraId="4A76B6C1" w14:textId="77777777" w:rsidR="007A05D8" w:rsidRPr="00FA450F" w:rsidRDefault="007A05D8" w:rsidP="007A05D8">
            <w:pPr>
              <w:rPr>
                <w:rFonts w:ascii="Aptos" w:hAnsi="Aptos"/>
                <w:sz w:val="28"/>
                <w:szCs w:val="28"/>
                <w:lang w:val="en-GB"/>
              </w:rPr>
            </w:pPr>
          </w:p>
          <w:p w14:paraId="474DF5B6" w14:textId="77777777" w:rsidR="007A05D8" w:rsidRPr="00FA450F" w:rsidRDefault="007A05D8" w:rsidP="007A05D8">
            <w:pPr>
              <w:rPr>
                <w:rFonts w:ascii="Aptos" w:hAnsi="Aptos"/>
                <w:sz w:val="28"/>
                <w:szCs w:val="28"/>
                <w:lang w:val="en-GB"/>
              </w:rPr>
            </w:pPr>
            <w:r w:rsidRPr="00FA450F">
              <w:rPr>
                <w:rFonts w:ascii="Aptos" w:hAnsi="Aptos"/>
                <w:sz w:val="28"/>
                <w:szCs w:val="28"/>
                <w:lang w:val="en-GB"/>
              </w:rPr>
              <w:t>Herne’s ghostly powers revolved around the decay of the natural world. He could cause a tree to wither and die with a single touch, and could bewitch cattle into producing blood instead of milk. In later legends, he possessed a horn and was accompanied by hounds. Sightings of</w:t>
            </w:r>
            <w:r w:rsidRPr="00FA450F">
              <w:rPr>
                <w:rFonts w:ascii="Aptos" w:hAnsi="Aptos"/>
                <w:b/>
                <w:bCs/>
                <w:sz w:val="28"/>
                <w:szCs w:val="28"/>
                <w:lang w:val="en-GB"/>
              </w:rPr>
              <w:t xml:space="preserve"> </w:t>
            </w:r>
            <w:r w:rsidRPr="00FA450F">
              <w:rPr>
                <w:rFonts w:ascii="Aptos" w:hAnsi="Aptos"/>
                <w:sz w:val="28"/>
                <w:szCs w:val="28"/>
                <w:lang w:val="en-GB"/>
              </w:rPr>
              <w:t>Herne were believed to be evil omens that portended national disasters and significant deaths.</w:t>
            </w:r>
          </w:p>
          <w:p w14:paraId="14D81AAA" w14:textId="77777777" w:rsidR="007A05D8" w:rsidRPr="00FA450F" w:rsidRDefault="007A05D8" w:rsidP="007A05D8">
            <w:pPr>
              <w:rPr>
                <w:rFonts w:ascii="Aptos" w:hAnsi="Aptos"/>
                <w:sz w:val="28"/>
                <w:szCs w:val="28"/>
                <w:lang w:val="en-GB"/>
              </w:rPr>
            </w:pPr>
          </w:p>
          <w:p w14:paraId="49A7F1D4" w14:textId="440DBFE2" w:rsidR="006155ED" w:rsidRDefault="007A05D8" w:rsidP="007A05D8">
            <w:pPr>
              <w:rPr>
                <w:rFonts w:ascii="Aptos" w:hAnsi="Aptos"/>
                <w:b/>
                <w:bCs/>
                <w:sz w:val="36"/>
                <w:szCs w:val="36"/>
                <w:lang w:val="en-GB"/>
              </w:rPr>
            </w:pPr>
            <w:r w:rsidRPr="00FA450F">
              <w:rPr>
                <w:rFonts w:ascii="Aptos" w:hAnsi="Aptos"/>
                <w:sz w:val="28"/>
                <w:szCs w:val="28"/>
                <w:lang w:val="en-GB"/>
              </w:rPr>
              <w:t>The character of Herne remains shrouded in mystery, in part due to his appearances rarely involving interaction. Herne was a notably cruel figure,</w:t>
            </w:r>
            <w:r w:rsidRPr="00FA450F">
              <w:rPr>
                <w:rFonts w:ascii="Aptos" w:hAnsi="Aptos"/>
                <w:b/>
                <w:bCs/>
                <w:sz w:val="28"/>
                <w:szCs w:val="28"/>
                <w:lang w:val="en-GB"/>
              </w:rPr>
              <w:t xml:space="preserve"> </w:t>
            </w:r>
            <w:r w:rsidRPr="00FA450F">
              <w:rPr>
                <w:rFonts w:ascii="Aptos" w:hAnsi="Aptos"/>
                <w:sz w:val="28"/>
                <w:szCs w:val="28"/>
                <w:lang w:val="en-GB"/>
              </w:rPr>
              <w:t>possibly as a result of his death by suicide. His terrorizing of animals may have been related to this great shame</w:t>
            </w:r>
            <w:r w:rsidR="00FA450F" w:rsidRPr="00FA450F">
              <w:rPr>
                <w:rFonts w:ascii="Aptos" w:hAnsi="Aptos"/>
                <w:sz w:val="28"/>
                <w:szCs w:val="28"/>
                <w:lang w:val="en-GB"/>
              </w:rPr>
              <w:t>.</w:t>
            </w:r>
          </w:p>
        </w:tc>
      </w:tr>
    </w:tbl>
    <w:p w14:paraId="0B4B55F6" w14:textId="77777777" w:rsidR="006155ED" w:rsidRDefault="006155ED" w:rsidP="006155ED">
      <w:pPr>
        <w:rPr>
          <w:rFonts w:ascii="Aptos" w:hAnsi="Aptos"/>
          <w:b/>
          <w:bCs/>
          <w:sz w:val="36"/>
          <w:szCs w:val="36"/>
          <w:lang w:val="en-GB"/>
        </w:rPr>
      </w:pPr>
    </w:p>
    <w:tbl>
      <w:tblPr>
        <w:tblStyle w:val="TableGrid"/>
        <w:tblW w:w="22675" w:type="dxa"/>
        <w:tblLook w:val="04A0" w:firstRow="1" w:lastRow="0" w:firstColumn="1" w:lastColumn="0" w:noHBand="0" w:noVBand="1"/>
      </w:tblPr>
      <w:tblGrid>
        <w:gridCol w:w="5324"/>
        <w:gridCol w:w="5136"/>
        <w:gridCol w:w="3936"/>
        <w:gridCol w:w="8346"/>
      </w:tblGrid>
      <w:tr w:rsidR="0026407B" w14:paraId="0F7236DE" w14:textId="77777777" w:rsidTr="0026407B">
        <w:trPr>
          <w:tblHeader/>
        </w:trPr>
        <w:tc>
          <w:tcPr>
            <w:tcW w:w="5524" w:type="dxa"/>
          </w:tcPr>
          <w:p w14:paraId="3ED48A58" w14:textId="0BC11C49" w:rsidR="0026407B" w:rsidRDefault="0026407B" w:rsidP="006155ED">
            <w:pPr>
              <w:rPr>
                <w:rFonts w:ascii="Aptos" w:hAnsi="Aptos"/>
                <w:b/>
                <w:bCs/>
                <w:noProof/>
                <w:sz w:val="36"/>
                <w:szCs w:val="36"/>
                <w:lang w:val="en-GB"/>
              </w:rPr>
            </w:pPr>
            <w:r>
              <w:rPr>
                <w:rFonts w:ascii="Aptos" w:hAnsi="Aptos"/>
                <w:b/>
                <w:bCs/>
                <w:sz w:val="36"/>
                <w:szCs w:val="36"/>
                <w:lang w:val="en-GB"/>
              </w:rPr>
              <w:lastRenderedPageBreak/>
              <w:t>Lugh</w:t>
            </w:r>
          </w:p>
        </w:tc>
        <w:tc>
          <w:tcPr>
            <w:tcW w:w="4328" w:type="dxa"/>
          </w:tcPr>
          <w:p w14:paraId="7ACC231D" w14:textId="087E5374" w:rsidR="0026407B" w:rsidRDefault="0026407B" w:rsidP="006155ED">
            <w:pPr>
              <w:rPr>
                <w:rFonts w:ascii="Aptos" w:hAnsi="Aptos"/>
                <w:b/>
                <w:bCs/>
                <w:noProof/>
                <w:sz w:val="36"/>
                <w:szCs w:val="36"/>
                <w:lang w:val="en-GB"/>
              </w:rPr>
            </w:pPr>
            <w:r w:rsidRPr="005323C1">
              <w:rPr>
                <w:rFonts w:ascii="Aptos" w:hAnsi="Aptos"/>
                <w:b/>
                <w:bCs/>
                <w:sz w:val="36"/>
                <w:szCs w:val="36"/>
                <w:lang w:val="en-GB"/>
              </w:rPr>
              <w:t>Morrigan</w:t>
            </w:r>
          </w:p>
        </w:tc>
        <w:tc>
          <w:tcPr>
            <w:tcW w:w="3426" w:type="dxa"/>
          </w:tcPr>
          <w:p w14:paraId="046C04E0" w14:textId="5B99B3D3" w:rsidR="0026407B" w:rsidRDefault="0026407B" w:rsidP="006155ED">
            <w:pPr>
              <w:rPr>
                <w:rFonts w:ascii="Aptos" w:hAnsi="Aptos"/>
                <w:b/>
                <w:bCs/>
                <w:noProof/>
                <w:sz w:val="36"/>
                <w:szCs w:val="36"/>
                <w:lang w:val="en-GB"/>
              </w:rPr>
            </w:pPr>
            <w:r>
              <w:rPr>
                <w:rFonts w:ascii="Aptos" w:hAnsi="Aptos"/>
                <w:b/>
                <w:bCs/>
                <w:sz w:val="36"/>
                <w:szCs w:val="36"/>
                <w:lang w:val="en-GB"/>
              </w:rPr>
              <w:t>Nuada</w:t>
            </w:r>
          </w:p>
        </w:tc>
        <w:tc>
          <w:tcPr>
            <w:tcW w:w="9397" w:type="dxa"/>
          </w:tcPr>
          <w:p w14:paraId="3F03CA3C" w14:textId="5CE3D32B" w:rsidR="0026407B" w:rsidRDefault="0026407B" w:rsidP="006155ED">
            <w:pPr>
              <w:rPr>
                <w:rFonts w:ascii="Aptos" w:hAnsi="Aptos"/>
                <w:b/>
                <w:bCs/>
                <w:noProof/>
                <w:sz w:val="36"/>
                <w:szCs w:val="36"/>
                <w:lang w:val="en-GB"/>
              </w:rPr>
            </w:pPr>
            <w:r>
              <w:rPr>
                <w:rFonts w:ascii="Aptos" w:hAnsi="Aptos"/>
                <w:b/>
                <w:bCs/>
                <w:sz w:val="36"/>
                <w:szCs w:val="36"/>
                <w:lang w:val="en-GB"/>
              </w:rPr>
              <w:t>Taranis</w:t>
            </w:r>
          </w:p>
        </w:tc>
      </w:tr>
      <w:tr w:rsidR="003D4350" w14:paraId="52F1D1EF" w14:textId="77777777" w:rsidTr="005323C1">
        <w:tc>
          <w:tcPr>
            <w:tcW w:w="5524" w:type="dxa"/>
          </w:tcPr>
          <w:p w14:paraId="420DB0AF" w14:textId="448CA2DA" w:rsidR="003D4350" w:rsidRDefault="003D4350" w:rsidP="006155ED">
            <w:pPr>
              <w:rPr>
                <w:rFonts w:ascii="Aptos" w:hAnsi="Aptos"/>
                <w:b/>
                <w:bCs/>
                <w:sz w:val="36"/>
                <w:szCs w:val="36"/>
                <w:lang w:val="en-GB"/>
              </w:rPr>
            </w:pPr>
            <w:r>
              <w:rPr>
                <w:rFonts w:ascii="Aptos" w:hAnsi="Aptos"/>
                <w:b/>
                <w:bCs/>
                <w:noProof/>
                <w:sz w:val="36"/>
                <w:szCs w:val="36"/>
                <w:lang w:val="en-GB"/>
              </w:rPr>
              <w:drawing>
                <wp:inline distT="0" distB="0" distL="0" distR="0" wp14:anchorId="154B2106" wp14:editId="0A6E948D">
                  <wp:extent cx="3243943" cy="1824718"/>
                  <wp:effectExtent l="0" t="0" r="0" b="4445"/>
                  <wp:docPr id="1845913716" name="Εικόνα 11" descr="The side profile of a male god with long red hair and be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13716" name="Εικόνα 11" descr="The side profile of a male god with long red hair and be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1159" cy="1834402"/>
                          </a:xfrm>
                          <a:prstGeom prst="rect">
                            <a:avLst/>
                          </a:prstGeom>
                          <a:noFill/>
                        </pic:spPr>
                      </pic:pic>
                    </a:graphicData>
                  </a:graphic>
                </wp:inline>
              </w:drawing>
            </w:r>
          </w:p>
        </w:tc>
        <w:tc>
          <w:tcPr>
            <w:tcW w:w="4328" w:type="dxa"/>
          </w:tcPr>
          <w:p w14:paraId="223FF794" w14:textId="419EB915" w:rsidR="003D4350" w:rsidRDefault="003D4350" w:rsidP="006155ED">
            <w:pPr>
              <w:rPr>
                <w:rFonts w:ascii="Aptos" w:hAnsi="Aptos"/>
                <w:b/>
                <w:bCs/>
                <w:sz w:val="36"/>
                <w:szCs w:val="36"/>
                <w:lang w:val="en-GB"/>
              </w:rPr>
            </w:pPr>
            <w:r>
              <w:rPr>
                <w:rFonts w:ascii="Aptos" w:hAnsi="Aptos"/>
                <w:b/>
                <w:bCs/>
                <w:noProof/>
                <w:sz w:val="36"/>
                <w:szCs w:val="36"/>
                <w:lang w:val="en-GB"/>
              </w:rPr>
              <w:drawing>
                <wp:inline distT="0" distB="0" distL="0" distR="0" wp14:anchorId="531E8154" wp14:editId="1683A16D">
                  <wp:extent cx="3118757" cy="2079172"/>
                  <wp:effectExtent l="0" t="0" r="5715" b="0"/>
                  <wp:docPr id="1926890278" name="Εικόνα 12" descr="A female with long hair and a black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90278" name="Εικόνα 12" descr="A female with long hair and a black bir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0965" cy="2087310"/>
                          </a:xfrm>
                          <a:prstGeom prst="rect">
                            <a:avLst/>
                          </a:prstGeom>
                          <a:noFill/>
                        </pic:spPr>
                      </pic:pic>
                    </a:graphicData>
                  </a:graphic>
                </wp:inline>
              </w:drawing>
            </w:r>
          </w:p>
        </w:tc>
        <w:tc>
          <w:tcPr>
            <w:tcW w:w="3426" w:type="dxa"/>
          </w:tcPr>
          <w:p w14:paraId="0B099F9E" w14:textId="502B1BAF" w:rsidR="003D4350" w:rsidRDefault="003D4350" w:rsidP="006155ED">
            <w:pPr>
              <w:rPr>
                <w:rFonts w:ascii="Aptos" w:hAnsi="Aptos"/>
                <w:b/>
                <w:bCs/>
                <w:sz w:val="36"/>
                <w:szCs w:val="36"/>
                <w:lang w:val="en-GB"/>
              </w:rPr>
            </w:pPr>
            <w:r>
              <w:rPr>
                <w:rFonts w:ascii="Aptos" w:hAnsi="Aptos"/>
                <w:b/>
                <w:bCs/>
                <w:noProof/>
                <w:sz w:val="36"/>
                <w:szCs w:val="36"/>
                <w:lang w:val="en-GB"/>
              </w:rPr>
              <w:drawing>
                <wp:inline distT="0" distB="0" distL="0" distR="0" wp14:anchorId="62A8AB32" wp14:editId="4B152C55">
                  <wp:extent cx="2354711" cy="3320143"/>
                  <wp:effectExtent l="0" t="0" r="7620" b="0"/>
                  <wp:docPr id="23585547" name="Εικόνα 13" descr="A person riding a galloping white horse towards th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85547" name="Εικόνα 13" descr="A person riding a galloping white horse towards the view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075" cy="3333346"/>
                          </a:xfrm>
                          <a:prstGeom prst="rect">
                            <a:avLst/>
                          </a:prstGeom>
                          <a:noFill/>
                        </pic:spPr>
                      </pic:pic>
                    </a:graphicData>
                  </a:graphic>
                </wp:inline>
              </w:drawing>
            </w:r>
          </w:p>
        </w:tc>
        <w:tc>
          <w:tcPr>
            <w:tcW w:w="9397" w:type="dxa"/>
          </w:tcPr>
          <w:p w14:paraId="0B3D2261" w14:textId="341C9331" w:rsidR="003D4350" w:rsidRDefault="003D4350" w:rsidP="006155ED">
            <w:pPr>
              <w:rPr>
                <w:rFonts w:ascii="Aptos" w:hAnsi="Aptos"/>
                <w:b/>
                <w:bCs/>
                <w:sz w:val="36"/>
                <w:szCs w:val="36"/>
                <w:lang w:val="en-GB"/>
              </w:rPr>
            </w:pPr>
            <w:r>
              <w:rPr>
                <w:rFonts w:ascii="Aptos" w:hAnsi="Aptos"/>
                <w:b/>
                <w:bCs/>
                <w:noProof/>
                <w:sz w:val="36"/>
                <w:szCs w:val="36"/>
                <w:lang w:val="en-GB"/>
              </w:rPr>
              <w:drawing>
                <wp:inline distT="0" distB="0" distL="0" distR="0" wp14:anchorId="38A4FBAE" wp14:editId="10683E55">
                  <wp:extent cx="5158553" cy="2754086"/>
                  <wp:effectExtent l="0" t="0" r="4445" b="8255"/>
                  <wp:docPr id="1663947542" name="Εικόνα 14" descr="A person with a beard holding a staff. In the background a dark sky is lit by light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47542" name="Εικόνα 14" descr="A person with a beard holding a staff. In the background a dark sky is lit by light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85286" cy="2768359"/>
                          </a:xfrm>
                          <a:prstGeom prst="rect">
                            <a:avLst/>
                          </a:prstGeom>
                          <a:noFill/>
                        </pic:spPr>
                      </pic:pic>
                    </a:graphicData>
                  </a:graphic>
                </wp:inline>
              </w:drawing>
            </w:r>
          </w:p>
        </w:tc>
      </w:tr>
      <w:tr w:rsidR="003D4350" w14:paraId="47616058" w14:textId="77777777" w:rsidTr="005323C1">
        <w:tc>
          <w:tcPr>
            <w:tcW w:w="5524" w:type="dxa"/>
          </w:tcPr>
          <w:p w14:paraId="630B3C51" w14:textId="56055630" w:rsidR="007A05D8" w:rsidRPr="005323C1" w:rsidRDefault="003D4350" w:rsidP="007A05D8">
            <w:pPr>
              <w:rPr>
                <w:rFonts w:ascii="Aptos" w:hAnsi="Aptos"/>
                <w:sz w:val="28"/>
                <w:szCs w:val="28"/>
                <w:lang w:val="en-GB"/>
              </w:rPr>
            </w:pPr>
            <w:r>
              <w:rPr>
                <w:rFonts w:ascii="Aptos" w:hAnsi="Aptos"/>
                <w:b/>
                <w:bCs/>
                <w:sz w:val="36"/>
                <w:szCs w:val="36"/>
                <w:lang w:val="en-GB"/>
              </w:rPr>
              <w:t>Lugh</w:t>
            </w:r>
            <w:r w:rsidR="007A05D8">
              <w:rPr>
                <w:rFonts w:ascii="Aptos" w:hAnsi="Aptos"/>
                <w:b/>
                <w:bCs/>
                <w:sz w:val="36"/>
                <w:szCs w:val="36"/>
                <w:lang w:val="en-GB"/>
              </w:rPr>
              <w:t xml:space="preserve"> </w:t>
            </w:r>
            <w:r w:rsidR="007A05D8" w:rsidRPr="005323C1">
              <w:rPr>
                <w:rFonts w:ascii="Aptos" w:hAnsi="Aptos"/>
                <w:sz w:val="28"/>
                <w:szCs w:val="28"/>
                <w:lang w:val="en-GB"/>
              </w:rPr>
              <w:t>was a master of many talents. As the god of oaths, he held domain over rulers and nobility. He also served as the god of justice in its many forms; his judgement was often swift and without mercy. In what may seem like a contradiction, Lugh was also a trickster who was willing to lie, cheat, and steal to overcome his opponents.</w:t>
            </w:r>
          </w:p>
          <w:p w14:paraId="4115D3FB" w14:textId="77777777" w:rsidR="007A05D8" w:rsidRPr="005323C1" w:rsidRDefault="007A05D8" w:rsidP="007A05D8">
            <w:pPr>
              <w:rPr>
                <w:rFonts w:ascii="Aptos" w:hAnsi="Aptos"/>
                <w:sz w:val="28"/>
                <w:szCs w:val="28"/>
                <w:lang w:val="en-GB"/>
              </w:rPr>
            </w:pPr>
          </w:p>
          <w:p w14:paraId="220FAAEC" w14:textId="7D7214E1" w:rsidR="003D4350" w:rsidRDefault="007A05D8" w:rsidP="007A05D8">
            <w:pPr>
              <w:rPr>
                <w:rFonts w:ascii="Aptos" w:hAnsi="Aptos"/>
                <w:b/>
                <w:bCs/>
                <w:sz w:val="36"/>
                <w:szCs w:val="36"/>
                <w:lang w:val="en-GB"/>
              </w:rPr>
            </w:pPr>
            <w:r w:rsidRPr="005323C1">
              <w:rPr>
                <w:rFonts w:ascii="Aptos" w:hAnsi="Aptos"/>
                <w:sz w:val="28"/>
                <w:szCs w:val="28"/>
                <w:lang w:val="en-GB"/>
              </w:rPr>
              <w:t xml:space="preserve">As son of both the Tuatha </w:t>
            </w:r>
            <w:proofErr w:type="spellStart"/>
            <w:r w:rsidRPr="005323C1">
              <w:rPr>
                <w:rFonts w:ascii="Aptos" w:hAnsi="Aptos"/>
                <w:sz w:val="28"/>
                <w:szCs w:val="28"/>
                <w:lang w:val="en-GB"/>
              </w:rPr>
              <w:t>Dé</w:t>
            </w:r>
            <w:proofErr w:type="spellEnd"/>
            <w:r w:rsidRPr="005323C1">
              <w:rPr>
                <w:rFonts w:ascii="Aptos" w:hAnsi="Aptos"/>
                <w:sz w:val="28"/>
                <w:szCs w:val="28"/>
                <w:lang w:val="en-GB"/>
              </w:rPr>
              <w:t xml:space="preserve"> Danann and Fomorians, Lugh had a unique heritage. Such a background assisted him in inventing a number of notable Irish games, including horse-racing, sports, and </w:t>
            </w:r>
            <w:proofErr w:type="spellStart"/>
            <w:r w:rsidRPr="005323C1">
              <w:rPr>
                <w:rFonts w:ascii="Aptos" w:hAnsi="Aptos"/>
                <w:sz w:val="28"/>
                <w:szCs w:val="28"/>
                <w:lang w:val="en-GB"/>
              </w:rPr>
              <w:t>fidchell</w:t>
            </w:r>
            <w:proofErr w:type="spellEnd"/>
            <w:r w:rsidRPr="005323C1">
              <w:rPr>
                <w:rFonts w:ascii="Aptos" w:hAnsi="Aptos"/>
                <w:sz w:val="28"/>
                <w:szCs w:val="28"/>
                <w:lang w:val="en-GB"/>
              </w:rPr>
              <w:t>, the Irish precursor to chess.</w:t>
            </w:r>
          </w:p>
        </w:tc>
        <w:tc>
          <w:tcPr>
            <w:tcW w:w="4328" w:type="dxa"/>
          </w:tcPr>
          <w:p w14:paraId="6748CD91" w14:textId="629C4B41" w:rsidR="007A05D8" w:rsidRPr="005323C1" w:rsidRDefault="003D4350" w:rsidP="007A05D8">
            <w:pPr>
              <w:rPr>
                <w:rFonts w:ascii="Aptos" w:hAnsi="Aptos"/>
                <w:sz w:val="28"/>
                <w:szCs w:val="28"/>
                <w:lang w:val="en-GB"/>
              </w:rPr>
            </w:pPr>
            <w:r w:rsidRPr="005323C1">
              <w:rPr>
                <w:rFonts w:ascii="Aptos" w:hAnsi="Aptos"/>
                <w:b/>
                <w:bCs/>
                <w:sz w:val="36"/>
                <w:szCs w:val="36"/>
                <w:lang w:val="en-GB"/>
              </w:rPr>
              <w:t>Morrigan</w:t>
            </w:r>
            <w:r w:rsidR="007A05D8" w:rsidRPr="005323C1">
              <w:rPr>
                <w:rFonts w:ascii="Aptos" w:hAnsi="Aptos"/>
                <w:sz w:val="28"/>
                <w:szCs w:val="28"/>
                <w:lang w:val="en-GB"/>
              </w:rPr>
              <w:t xml:space="preserve"> appears as both an individual and as three goddesses acting under a single name.</w:t>
            </w:r>
          </w:p>
          <w:p w14:paraId="6F0332D4" w14:textId="77777777" w:rsidR="007A05D8" w:rsidRPr="005323C1" w:rsidRDefault="007A05D8" w:rsidP="007A05D8">
            <w:pPr>
              <w:rPr>
                <w:rFonts w:ascii="Aptos" w:hAnsi="Aptos"/>
                <w:sz w:val="28"/>
                <w:szCs w:val="28"/>
                <w:lang w:val="en-GB"/>
              </w:rPr>
            </w:pPr>
          </w:p>
          <w:p w14:paraId="68C1D238" w14:textId="303BDBC1" w:rsidR="007A05D8" w:rsidRPr="005323C1" w:rsidRDefault="007A05D8" w:rsidP="007A05D8">
            <w:pPr>
              <w:rPr>
                <w:rFonts w:ascii="Aptos" w:hAnsi="Aptos"/>
                <w:sz w:val="28"/>
                <w:szCs w:val="28"/>
                <w:lang w:val="en-GB"/>
              </w:rPr>
            </w:pPr>
            <w:r w:rsidRPr="005323C1">
              <w:rPr>
                <w:rFonts w:ascii="Aptos" w:hAnsi="Aptos"/>
                <w:sz w:val="28"/>
                <w:szCs w:val="28"/>
                <w:lang w:val="en-GB"/>
              </w:rPr>
              <w:t xml:space="preserve">In most cases, Badb, Macha, and </w:t>
            </w:r>
            <w:proofErr w:type="spellStart"/>
            <w:r w:rsidRPr="005323C1">
              <w:rPr>
                <w:rFonts w:ascii="Aptos" w:hAnsi="Aptos"/>
                <w:sz w:val="28"/>
                <w:szCs w:val="28"/>
                <w:lang w:val="en-GB"/>
              </w:rPr>
              <w:t>Nemain</w:t>
            </w:r>
            <w:proofErr w:type="spellEnd"/>
            <w:r w:rsidRPr="005323C1">
              <w:rPr>
                <w:rFonts w:ascii="Aptos" w:hAnsi="Aptos"/>
                <w:sz w:val="28"/>
                <w:szCs w:val="28"/>
                <w:lang w:val="en-GB"/>
              </w:rPr>
              <w:t xml:space="preserve"> are named as the </w:t>
            </w:r>
            <w:proofErr w:type="spellStart"/>
            <w:r w:rsidRPr="005323C1">
              <w:rPr>
                <w:rFonts w:ascii="Aptos" w:hAnsi="Aptos"/>
                <w:sz w:val="28"/>
                <w:szCs w:val="28"/>
                <w:lang w:val="en-GB"/>
              </w:rPr>
              <w:t>Morrígan</w:t>
            </w:r>
            <w:proofErr w:type="spellEnd"/>
            <w:r w:rsidR="005323C1" w:rsidRPr="005323C1">
              <w:rPr>
                <w:rFonts w:ascii="Aptos" w:hAnsi="Aptos"/>
                <w:sz w:val="28"/>
                <w:szCs w:val="28"/>
                <w:lang w:val="en-GB"/>
              </w:rPr>
              <w:t xml:space="preserve">. </w:t>
            </w:r>
            <w:r w:rsidRPr="005323C1">
              <w:rPr>
                <w:rFonts w:ascii="Aptos" w:hAnsi="Aptos"/>
                <w:sz w:val="28"/>
                <w:szCs w:val="28"/>
                <w:lang w:val="en-GB"/>
              </w:rPr>
              <w:t xml:space="preserve">Badb in particular is associated with the </w:t>
            </w:r>
            <w:proofErr w:type="spellStart"/>
            <w:r w:rsidRPr="005323C1">
              <w:rPr>
                <w:rFonts w:ascii="Aptos" w:hAnsi="Aptos"/>
                <w:sz w:val="28"/>
                <w:szCs w:val="28"/>
                <w:lang w:val="en-GB"/>
              </w:rPr>
              <w:t>Morrígan’s</w:t>
            </w:r>
            <w:proofErr w:type="spellEnd"/>
            <w:r w:rsidRPr="005323C1">
              <w:rPr>
                <w:rFonts w:ascii="Aptos" w:hAnsi="Aptos"/>
                <w:sz w:val="28"/>
                <w:szCs w:val="28"/>
                <w:lang w:val="en-GB"/>
              </w:rPr>
              <w:t xml:space="preserve"> appearance as a raven on the battlefield.</w:t>
            </w:r>
            <w:r w:rsidR="005323C1" w:rsidRPr="005323C1">
              <w:rPr>
                <w:rFonts w:ascii="Aptos" w:hAnsi="Aptos"/>
                <w:sz w:val="28"/>
                <w:szCs w:val="28"/>
                <w:lang w:val="en-GB"/>
              </w:rPr>
              <w:t xml:space="preserve"> </w:t>
            </w:r>
            <w:r w:rsidRPr="005323C1">
              <w:rPr>
                <w:rFonts w:ascii="Aptos" w:hAnsi="Aptos"/>
                <w:sz w:val="28"/>
                <w:szCs w:val="28"/>
                <w:lang w:val="en-GB"/>
              </w:rPr>
              <w:t xml:space="preserve">These goddesses are also sometimes listed as sisters of the </w:t>
            </w:r>
            <w:proofErr w:type="spellStart"/>
            <w:r w:rsidRPr="005323C1">
              <w:rPr>
                <w:rFonts w:ascii="Aptos" w:hAnsi="Aptos"/>
                <w:sz w:val="28"/>
                <w:szCs w:val="28"/>
                <w:lang w:val="en-GB"/>
              </w:rPr>
              <w:t>Morrígan</w:t>
            </w:r>
            <w:proofErr w:type="spellEnd"/>
            <w:r w:rsidRPr="005323C1">
              <w:rPr>
                <w:rFonts w:ascii="Aptos" w:hAnsi="Aptos"/>
                <w:sz w:val="28"/>
                <w:szCs w:val="28"/>
                <w:lang w:val="en-GB"/>
              </w:rPr>
              <w:t xml:space="preserve">. </w:t>
            </w:r>
          </w:p>
          <w:p w14:paraId="6EAA9B10" w14:textId="77777777" w:rsidR="007A05D8" w:rsidRPr="005323C1" w:rsidRDefault="007A05D8" w:rsidP="007A05D8">
            <w:pPr>
              <w:rPr>
                <w:rFonts w:ascii="Aptos" w:hAnsi="Aptos"/>
                <w:sz w:val="28"/>
                <w:szCs w:val="28"/>
                <w:lang w:val="en-GB"/>
              </w:rPr>
            </w:pPr>
          </w:p>
          <w:p w14:paraId="4E1CE531" w14:textId="3A371C47" w:rsidR="003D4350" w:rsidRDefault="007A05D8" w:rsidP="007A05D8">
            <w:pPr>
              <w:rPr>
                <w:rFonts w:ascii="Aptos" w:hAnsi="Aptos"/>
                <w:b/>
                <w:bCs/>
                <w:sz w:val="36"/>
                <w:szCs w:val="36"/>
                <w:lang w:val="en-GB"/>
              </w:rPr>
            </w:pPr>
            <w:r w:rsidRPr="005323C1">
              <w:rPr>
                <w:rFonts w:ascii="Aptos" w:hAnsi="Aptos"/>
                <w:sz w:val="28"/>
                <w:szCs w:val="28"/>
                <w:lang w:val="en-GB"/>
              </w:rPr>
              <w:t xml:space="preserve">The goddesses could also act independently of each other. In the Táin Bó </w:t>
            </w:r>
            <w:proofErr w:type="spellStart"/>
            <w:r w:rsidRPr="005323C1">
              <w:rPr>
                <w:rFonts w:ascii="Aptos" w:hAnsi="Aptos"/>
                <w:sz w:val="28"/>
                <w:szCs w:val="28"/>
                <w:lang w:val="en-GB"/>
              </w:rPr>
              <w:t>Cúailgne</w:t>
            </w:r>
            <w:proofErr w:type="spellEnd"/>
            <w:r w:rsidRPr="005323C1">
              <w:rPr>
                <w:rFonts w:ascii="Aptos" w:hAnsi="Aptos"/>
                <w:sz w:val="28"/>
                <w:szCs w:val="28"/>
                <w:lang w:val="en-GB"/>
              </w:rPr>
              <w:t xml:space="preserve">, </w:t>
            </w:r>
            <w:proofErr w:type="spellStart"/>
            <w:r w:rsidRPr="005323C1">
              <w:rPr>
                <w:rFonts w:ascii="Aptos" w:hAnsi="Aptos"/>
                <w:sz w:val="28"/>
                <w:szCs w:val="28"/>
                <w:lang w:val="en-GB"/>
              </w:rPr>
              <w:t>Nemain</w:t>
            </w:r>
            <w:proofErr w:type="spellEnd"/>
            <w:r w:rsidRPr="005323C1">
              <w:rPr>
                <w:rFonts w:ascii="Aptos" w:hAnsi="Aptos"/>
                <w:sz w:val="28"/>
                <w:szCs w:val="28"/>
                <w:lang w:val="en-GB"/>
              </w:rPr>
              <w:t xml:space="preserve"> and Badb, two of the goddesses who make up the </w:t>
            </w:r>
            <w:proofErr w:type="spellStart"/>
            <w:r w:rsidRPr="005323C1">
              <w:rPr>
                <w:rFonts w:ascii="Aptos" w:hAnsi="Aptos"/>
                <w:sz w:val="28"/>
                <w:szCs w:val="28"/>
                <w:lang w:val="en-GB"/>
              </w:rPr>
              <w:t>Morrígan</w:t>
            </w:r>
            <w:proofErr w:type="spellEnd"/>
            <w:r w:rsidRPr="005323C1">
              <w:rPr>
                <w:rFonts w:ascii="Aptos" w:hAnsi="Aptos"/>
                <w:sz w:val="28"/>
                <w:szCs w:val="28"/>
                <w:lang w:val="en-GB"/>
              </w:rPr>
              <w:t>, screech out to the men of Ireland under cover of night. The sound of their calls is so terrifying that 100 men die of fright.</w:t>
            </w:r>
            <w:r w:rsidR="005323C1" w:rsidRPr="005323C1">
              <w:rPr>
                <w:rFonts w:ascii="Aptos" w:hAnsi="Aptos"/>
                <w:sz w:val="28"/>
                <w:szCs w:val="28"/>
                <w:lang w:val="en-GB"/>
              </w:rPr>
              <w:t xml:space="preserve"> </w:t>
            </w:r>
            <w:r w:rsidRPr="005323C1">
              <w:rPr>
                <w:rFonts w:ascii="Aptos" w:hAnsi="Aptos"/>
                <w:sz w:val="28"/>
                <w:szCs w:val="28"/>
                <w:lang w:val="en-GB"/>
              </w:rPr>
              <w:t xml:space="preserve">The shriek of the </w:t>
            </w:r>
            <w:proofErr w:type="spellStart"/>
            <w:r w:rsidRPr="005323C1">
              <w:rPr>
                <w:rFonts w:ascii="Aptos" w:hAnsi="Aptos"/>
                <w:sz w:val="28"/>
                <w:szCs w:val="28"/>
                <w:lang w:val="en-GB"/>
              </w:rPr>
              <w:t>Morrígan</w:t>
            </w:r>
            <w:proofErr w:type="spellEnd"/>
            <w:r w:rsidRPr="005323C1">
              <w:rPr>
                <w:rFonts w:ascii="Aptos" w:hAnsi="Aptos"/>
                <w:sz w:val="28"/>
                <w:szCs w:val="28"/>
                <w:lang w:val="en-GB"/>
              </w:rPr>
              <w:t xml:space="preserve"> was a horrible omen of misfortune to come.</w:t>
            </w:r>
          </w:p>
        </w:tc>
        <w:tc>
          <w:tcPr>
            <w:tcW w:w="3426" w:type="dxa"/>
          </w:tcPr>
          <w:p w14:paraId="16C4DFA1" w14:textId="0C237419" w:rsidR="007A05D8" w:rsidRPr="007A05D8" w:rsidRDefault="003D4350" w:rsidP="007A05D8">
            <w:pPr>
              <w:rPr>
                <w:rFonts w:ascii="Aptos" w:hAnsi="Aptos"/>
                <w:b/>
                <w:bCs/>
                <w:sz w:val="36"/>
                <w:szCs w:val="36"/>
                <w:lang w:val="en-GB"/>
              </w:rPr>
            </w:pPr>
            <w:r>
              <w:rPr>
                <w:rFonts w:ascii="Aptos" w:hAnsi="Aptos"/>
                <w:b/>
                <w:bCs/>
                <w:sz w:val="36"/>
                <w:szCs w:val="36"/>
                <w:lang w:val="en-GB"/>
              </w:rPr>
              <w:t>Nuada</w:t>
            </w:r>
            <w:r w:rsidR="007A05D8">
              <w:rPr>
                <w:rFonts w:ascii="Aptos" w:hAnsi="Aptos"/>
                <w:b/>
                <w:bCs/>
                <w:sz w:val="36"/>
                <w:szCs w:val="36"/>
                <w:lang w:val="en-GB"/>
              </w:rPr>
              <w:t xml:space="preserve"> </w:t>
            </w:r>
            <w:r w:rsidR="007A05D8" w:rsidRPr="005323C1">
              <w:rPr>
                <w:rFonts w:ascii="Aptos" w:hAnsi="Aptos"/>
                <w:sz w:val="28"/>
                <w:szCs w:val="28"/>
                <w:lang w:val="en-GB"/>
              </w:rPr>
              <w:t xml:space="preserve">was a keen hunter and fisher, one of the most skilled among his people. A sensible ruler, he saw the potential in all members of his court. Generous and impartial, Nuada made fair laws for his people to obey, and he followed those laws himself, even when they proved disadvantageous. He possessed one of the Four Treasures of the Tuatha </w:t>
            </w:r>
            <w:proofErr w:type="spellStart"/>
            <w:r w:rsidR="007A05D8" w:rsidRPr="005323C1">
              <w:rPr>
                <w:rFonts w:ascii="Aptos" w:hAnsi="Aptos"/>
                <w:sz w:val="28"/>
                <w:szCs w:val="28"/>
                <w:lang w:val="en-GB"/>
              </w:rPr>
              <w:t>dé</w:t>
            </w:r>
            <w:proofErr w:type="spellEnd"/>
            <w:r w:rsidR="007A05D8" w:rsidRPr="005323C1">
              <w:rPr>
                <w:rFonts w:ascii="Aptos" w:hAnsi="Aptos"/>
                <w:sz w:val="28"/>
                <w:szCs w:val="28"/>
                <w:lang w:val="en-GB"/>
              </w:rPr>
              <w:t xml:space="preserve"> Danann, a sword that, once drawn, no one could escape from or defend against.</w:t>
            </w:r>
          </w:p>
          <w:p w14:paraId="45917140" w14:textId="1FC7118A" w:rsidR="003D4350" w:rsidRDefault="003D4350" w:rsidP="007A05D8">
            <w:pPr>
              <w:rPr>
                <w:rFonts w:ascii="Aptos" w:hAnsi="Aptos"/>
                <w:b/>
                <w:bCs/>
                <w:sz w:val="36"/>
                <w:szCs w:val="36"/>
                <w:lang w:val="en-GB"/>
              </w:rPr>
            </w:pPr>
          </w:p>
        </w:tc>
        <w:tc>
          <w:tcPr>
            <w:tcW w:w="9397" w:type="dxa"/>
          </w:tcPr>
          <w:p w14:paraId="2B37386C" w14:textId="0FA03D8C" w:rsidR="007A05D8" w:rsidRPr="005323C1" w:rsidRDefault="003D4350" w:rsidP="007A05D8">
            <w:pPr>
              <w:rPr>
                <w:rFonts w:ascii="Aptos" w:hAnsi="Aptos"/>
                <w:sz w:val="28"/>
                <w:szCs w:val="28"/>
                <w:lang w:val="en-GB"/>
              </w:rPr>
            </w:pPr>
            <w:r>
              <w:rPr>
                <w:rFonts w:ascii="Aptos" w:hAnsi="Aptos"/>
                <w:b/>
                <w:bCs/>
                <w:sz w:val="36"/>
                <w:szCs w:val="36"/>
                <w:lang w:val="en-GB"/>
              </w:rPr>
              <w:t>Taranis</w:t>
            </w:r>
            <w:r w:rsidR="007A05D8">
              <w:rPr>
                <w:rFonts w:ascii="Aptos" w:hAnsi="Aptos"/>
                <w:b/>
                <w:bCs/>
                <w:sz w:val="36"/>
                <w:szCs w:val="36"/>
                <w:lang w:val="en-GB"/>
              </w:rPr>
              <w:t xml:space="preserve"> </w:t>
            </w:r>
            <w:r w:rsidR="007A05D8" w:rsidRPr="005323C1">
              <w:rPr>
                <w:rFonts w:ascii="Aptos" w:hAnsi="Aptos"/>
                <w:sz w:val="28"/>
                <w:szCs w:val="28"/>
                <w:lang w:val="en-GB"/>
              </w:rPr>
              <w:t xml:space="preserve">was a powerful deity, commanding the storms which terrified early man. He was a protector and leader of the gods and, according to the Romans, this made him worthy of human sacrifice. </w:t>
            </w:r>
          </w:p>
          <w:p w14:paraId="007C42F5" w14:textId="77777777" w:rsidR="007A05D8" w:rsidRPr="005323C1" w:rsidRDefault="007A05D8" w:rsidP="007A05D8">
            <w:pPr>
              <w:rPr>
                <w:rFonts w:ascii="Aptos" w:hAnsi="Aptos"/>
                <w:sz w:val="28"/>
                <w:szCs w:val="28"/>
                <w:lang w:val="en-GB"/>
              </w:rPr>
            </w:pPr>
          </w:p>
          <w:p w14:paraId="77B28607" w14:textId="3A215B90" w:rsidR="003D4350" w:rsidRDefault="007A05D8" w:rsidP="007A05D8">
            <w:pPr>
              <w:rPr>
                <w:rFonts w:ascii="Aptos" w:hAnsi="Aptos"/>
                <w:b/>
                <w:bCs/>
                <w:sz w:val="36"/>
                <w:szCs w:val="36"/>
                <w:lang w:val="en-GB"/>
              </w:rPr>
            </w:pPr>
            <w:r w:rsidRPr="005323C1">
              <w:rPr>
                <w:rFonts w:ascii="Aptos" w:hAnsi="Aptos"/>
                <w:sz w:val="28"/>
                <w:szCs w:val="28"/>
                <w:lang w:val="en-GB"/>
              </w:rPr>
              <w:t>Taranis wielded a powerful thunderbolt as a weapon, not unlike a spear, and his symbol was a wheel, one of the most sacred Celtic symbols found across Europe. The wheel represented mobility, one of the strengths of the ancient Celts, and may have represented just how quickly a storm could catch ancient humans unprepared.</w:t>
            </w:r>
          </w:p>
        </w:tc>
      </w:tr>
    </w:tbl>
    <w:p w14:paraId="2C71BC57" w14:textId="77777777" w:rsidR="006155ED" w:rsidRPr="006155ED" w:rsidRDefault="006155ED" w:rsidP="006155ED">
      <w:pPr>
        <w:rPr>
          <w:rFonts w:ascii="Aptos" w:hAnsi="Aptos"/>
          <w:b/>
          <w:bCs/>
          <w:sz w:val="36"/>
          <w:szCs w:val="36"/>
          <w:lang w:val="en-GB"/>
        </w:rPr>
      </w:pPr>
    </w:p>
    <w:sectPr w:rsidR="006155ED" w:rsidRPr="006155ED" w:rsidSect="006155ED">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DE0"/>
    <w:rsid w:val="00036A6C"/>
    <w:rsid w:val="000A26A4"/>
    <w:rsid w:val="000A7D32"/>
    <w:rsid w:val="000D78F2"/>
    <w:rsid w:val="00113554"/>
    <w:rsid w:val="00121E59"/>
    <w:rsid w:val="00130B91"/>
    <w:rsid w:val="00134728"/>
    <w:rsid w:val="0017162C"/>
    <w:rsid w:val="00213263"/>
    <w:rsid w:val="00260F65"/>
    <w:rsid w:val="0026407B"/>
    <w:rsid w:val="002E2344"/>
    <w:rsid w:val="002F21A5"/>
    <w:rsid w:val="0030215F"/>
    <w:rsid w:val="0036351E"/>
    <w:rsid w:val="00387D57"/>
    <w:rsid w:val="003D4350"/>
    <w:rsid w:val="00415146"/>
    <w:rsid w:val="00427239"/>
    <w:rsid w:val="00472386"/>
    <w:rsid w:val="004E06E9"/>
    <w:rsid w:val="00511470"/>
    <w:rsid w:val="005323C1"/>
    <w:rsid w:val="005B3D2F"/>
    <w:rsid w:val="006155ED"/>
    <w:rsid w:val="006904B0"/>
    <w:rsid w:val="007A05D8"/>
    <w:rsid w:val="007C1607"/>
    <w:rsid w:val="008340CB"/>
    <w:rsid w:val="008A53C4"/>
    <w:rsid w:val="008F1489"/>
    <w:rsid w:val="00932E0E"/>
    <w:rsid w:val="009A697C"/>
    <w:rsid w:val="009B4C76"/>
    <w:rsid w:val="009D5DC8"/>
    <w:rsid w:val="00A374B1"/>
    <w:rsid w:val="00A93DE0"/>
    <w:rsid w:val="00B25E14"/>
    <w:rsid w:val="00B27610"/>
    <w:rsid w:val="00BE31BC"/>
    <w:rsid w:val="00E0737A"/>
    <w:rsid w:val="00E369B1"/>
    <w:rsid w:val="00E47AB7"/>
    <w:rsid w:val="00FA450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E292B"/>
  <w15:chartTrackingRefBased/>
  <w15:docId w15:val="{5A9B5F0C-4813-4286-856D-7B6BBEF17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3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1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53C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3</Pages>
  <Words>1332</Words>
  <Characters>7593</Characters>
  <Application>Microsoft Office Word</Application>
  <DocSecurity>0</DocSecurity>
  <Lines>63</Lines>
  <Paragraphs>17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Dimitris Vardavas</dc:creator>
  <cp:keywords/>
  <dc:description/>
  <cp:lastModifiedBy>Jillian Welch</cp:lastModifiedBy>
  <cp:revision>38</cp:revision>
  <dcterms:created xsi:type="dcterms:W3CDTF">2024-07-29T06:23:00Z</dcterms:created>
  <dcterms:modified xsi:type="dcterms:W3CDTF">2024-09-27T15:29:00Z</dcterms:modified>
</cp:coreProperties>
</file>