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132" w:type="pct"/>
        <w:tblInd w:w="-998" w:type="dxa"/>
        <w:tblLook w:val="04A0" w:firstRow="1" w:lastRow="0" w:firstColumn="1" w:lastColumn="0" w:noHBand="0" w:noVBand="1"/>
      </w:tblPr>
      <w:tblGrid>
        <w:gridCol w:w="3684"/>
        <w:gridCol w:w="1822"/>
        <w:gridCol w:w="1862"/>
        <w:gridCol w:w="3689"/>
      </w:tblGrid>
      <w:tr w:rsidR="00584560" w:rsidRPr="003322B3" w14:paraId="1A4E013A" w14:textId="77777777" w:rsidTr="00310362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61DF2495" w:rsidR="00584560" w:rsidRPr="00815727" w:rsidRDefault="00584560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Primary Undergraduate Developmental Placement</w:t>
            </w:r>
          </w:p>
        </w:tc>
      </w:tr>
      <w:tr w:rsidR="0061563D" w:rsidRPr="003322B3" w14:paraId="3EC04B8C" w14:textId="77777777" w:rsidTr="00310362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5483F88C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310362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D1F82">
              <w:rPr>
                <w:rFonts w:ascii="Arial" w:hAnsi="Arial" w:cs="Arial"/>
                <w:b/>
                <w:bCs/>
                <w:sz w:val="32"/>
                <w:szCs w:val="32"/>
              </w:rPr>
              <w:t>Adaptive Teaching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310362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310362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310362" w:rsidRPr="003322B3" w14:paraId="2A142D9A" w14:textId="77777777" w:rsidTr="00310362">
        <w:trPr>
          <w:trHeight w:val="279"/>
        </w:trPr>
        <w:tc>
          <w:tcPr>
            <w:tcW w:w="2490" w:type="pct"/>
            <w:gridSpan w:val="2"/>
            <w:shd w:val="clear" w:color="auto" w:fill="DEEAF6" w:themeFill="accent1" w:themeFillTint="33"/>
          </w:tcPr>
          <w:p w14:paraId="7D85AF8E" w14:textId="7B71F3E7" w:rsidR="00310362" w:rsidRPr="00815727" w:rsidRDefault="00310362" w:rsidP="00310362">
            <w:pPr>
              <w:jc w:val="center"/>
              <w:rPr>
                <w:rFonts w:ascii="Arial" w:hAnsi="Arial" w:cs="Arial"/>
                <w:i/>
                <w:iCs/>
              </w:rPr>
            </w:pPr>
            <w:r w:rsidRPr="00815727">
              <w:rPr>
                <w:rFonts w:ascii="Arial" w:hAnsi="Arial" w:cs="Arial"/>
                <w:i/>
                <w:iCs/>
              </w:rPr>
              <w:t>Learn That…</w:t>
            </w:r>
          </w:p>
        </w:tc>
        <w:tc>
          <w:tcPr>
            <w:tcW w:w="2510" w:type="pct"/>
            <w:gridSpan w:val="2"/>
            <w:vMerge w:val="restart"/>
            <w:shd w:val="clear" w:color="auto" w:fill="FFFFFF" w:themeFill="background1"/>
          </w:tcPr>
          <w:p w14:paraId="11A376A7" w14:textId="3F7D9FB8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Code of Practice recognises one-page profiles as a useful tool for capturing information and the voice of the child</w:t>
            </w:r>
          </w:p>
        </w:tc>
      </w:tr>
      <w:tr w:rsidR="00310362" w:rsidRPr="003322B3" w14:paraId="518609C5" w14:textId="77777777" w:rsidTr="00310362">
        <w:trPr>
          <w:trHeight w:val="530"/>
        </w:trPr>
        <w:tc>
          <w:tcPr>
            <w:tcW w:w="2490" w:type="pct"/>
            <w:gridSpan w:val="2"/>
            <w:shd w:val="clear" w:color="auto" w:fill="FFFFFF" w:themeFill="background1"/>
          </w:tcPr>
          <w:p w14:paraId="711B9D4D" w14:textId="28C53851" w:rsidR="00310362" w:rsidRPr="00310362" w:rsidRDefault="00310362" w:rsidP="0031036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That the Code of Practice identifies four broad areas of need:</w:t>
            </w:r>
          </w:p>
        </w:tc>
        <w:tc>
          <w:tcPr>
            <w:tcW w:w="2510" w:type="pct"/>
            <w:gridSpan w:val="2"/>
            <w:vMerge/>
            <w:shd w:val="clear" w:color="auto" w:fill="FFFFFF" w:themeFill="background1"/>
          </w:tcPr>
          <w:p w14:paraId="58A5A57C" w14:textId="635573C9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10362" w:rsidRPr="003322B3" w14:paraId="25B42E62" w14:textId="77777777" w:rsidTr="00310362">
        <w:trPr>
          <w:trHeight w:val="510"/>
        </w:trPr>
        <w:tc>
          <w:tcPr>
            <w:tcW w:w="2490" w:type="pct"/>
            <w:gridSpan w:val="2"/>
            <w:vMerge w:val="restart"/>
            <w:shd w:val="clear" w:color="auto" w:fill="FFFFFF" w:themeFill="background1"/>
          </w:tcPr>
          <w:p w14:paraId="12C6102E" w14:textId="43AE0B03" w:rsidR="00310362" w:rsidRPr="00310362" w:rsidRDefault="00310362" w:rsidP="0031036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key underlying theories of and some approaches to adapting teaching for children with common needs encountered in the classroom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5D1476CC" w14:textId="0C553D7C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 xml:space="preserve">Where and how to seek support with their own social, </w:t>
            </w:r>
            <w:proofErr w:type="gramStart"/>
            <w:r w:rsidRPr="00310362">
              <w:rPr>
                <w:rFonts w:ascii="Arial" w:hAnsi="Arial" w:cs="Arial"/>
                <w:sz w:val="20"/>
                <w:szCs w:val="20"/>
              </w:rPr>
              <w:t>emotional</w:t>
            </w:r>
            <w:proofErr w:type="gramEnd"/>
            <w:r w:rsidRPr="00310362">
              <w:rPr>
                <w:rFonts w:ascii="Arial" w:hAnsi="Arial" w:cs="Arial"/>
                <w:sz w:val="20"/>
                <w:szCs w:val="20"/>
              </w:rPr>
              <w:t xml:space="preserve"> and mental health</w:t>
            </w:r>
          </w:p>
        </w:tc>
      </w:tr>
      <w:tr w:rsidR="00310362" w:rsidRPr="003322B3" w14:paraId="4C4732C5" w14:textId="77777777" w:rsidTr="00310362">
        <w:trPr>
          <w:trHeight w:val="70"/>
        </w:trPr>
        <w:tc>
          <w:tcPr>
            <w:tcW w:w="2490" w:type="pct"/>
            <w:gridSpan w:val="2"/>
            <w:vMerge/>
            <w:shd w:val="clear" w:color="auto" w:fill="FFFFFF" w:themeFill="background1"/>
          </w:tcPr>
          <w:p w14:paraId="16D2D437" w14:textId="77777777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pct"/>
            <w:gridSpan w:val="2"/>
            <w:shd w:val="clear" w:color="auto" w:fill="DEEAF6" w:themeFill="accent1" w:themeFillTint="33"/>
          </w:tcPr>
          <w:p w14:paraId="3123FA54" w14:textId="289A35C5" w:rsidR="00310362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</w:rPr>
            </w:pPr>
            <w:r w:rsidRPr="00310362">
              <w:rPr>
                <w:rFonts w:ascii="Arial" w:hAnsi="Arial" w:cs="Arial"/>
                <w:i/>
                <w:iCs/>
              </w:rPr>
              <w:t>Learn How…</w:t>
            </w:r>
          </w:p>
        </w:tc>
      </w:tr>
      <w:tr w:rsidR="001B39CC" w:rsidRPr="003322B3" w14:paraId="6FAF7789" w14:textId="77777777" w:rsidTr="00310362">
        <w:trPr>
          <w:trHeight w:val="417"/>
        </w:trPr>
        <w:tc>
          <w:tcPr>
            <w:tcW w:w="2490" w:type="pct"/>
            <w:gridSpan w:val="2"/>
            <w:shd w:val="clear" w:color="auto" w:fill="FFFFFF" w:themeFill="background1"/>
          </w:tcPr>
          <w:p w14:paraId="4659088D" w14:textId="16D4F7BD" w:rsidR="001B39CC" w:rsidRPr="00310362" w:rsidRDefault="000D1F8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 xml:space="preserve">The Code of Practice outlines an Assess-Plan-Do-Review model as an approach to implementing targeted support and evidence-based interventions </w:t>
            </w:r>
            <w:r w:rsidRPr="00310362">
              <w:rPr>
                <w:rFonts w:ascii="Arial" w:hAnsi="Arial" w:cs="Arial"/>
                <w:b/>
                <w:bCs/>
                <w:sz w:val="20"/>
                <w:szCs w:val="20"/>
              </w:rPr>
              <w:t>LH6.5, 6.7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60A9DDD1" w14:textId="71862F78" w:rsidR="001B39CC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Observe and discuss with expert practitioners how they make decisions about how and when to present new content, allow for consolidation and repetition for a range of learners</w:t>
            </w:r>
          </w:p>
        </w:tc>
      </w:tr>
      <w:tr w:rsidR="001B39CC" w:rsidRPr="003322B3" w14:paraId="14E53EDF" w14:textId="77777777" w:rsidTr="00310362">
        <w:trPr>
          <w:trHeight w:val="502"/>
        </w:trPr>
        <w:tc>
          <w:tcPr>
            <w:tcW w:w="2490" w:type="pct"/>
            <w:gridSpan w:val="2"/>
            <w:shd w:val="clear" w:color="auto" w:fill="FFFFFF" w:themeFill="background1"/>
          </w:tcPr>
          <w:p w14:paraId="78C37754" w14:textId="581D9823" w:rsidR="001B39CC" w:rsidRPr="00310362" w:rsidRDefault="000D1F82" w:rsidP="0031036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role of the teacher and SENCo in provision mapping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3D779F6A" w14:textId="77777777" w:rsidR="00310362" w:rsidRPr="00310362" w:rsidRDefault="00310362" w:rsidP="00310362">
            <w:pPr>
              <w:ind w:left="36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10362">
              <w:rPr>
                <w:rFonts w:ascii="Arial" w:eastAsiaTheme="minorEastAsia" w:hAnsi="Arial" w:cs="Arial"/>
                <w:sz w:val="20"/>
                <w:szCs w:val="20"/>
              </w:rPr>
              <w:t>Use evidence-based approaches to adapt teaching for children with a range of needs.</w:t>
            </w:r>
          </w:p>
          <w:p w14:paraId="51B784BB" w14:textId="18B045EF" w:rsidR="001B39CC" w:rsidRPr="00310362" w:rsidRDefault="001B39CC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12F48" w:rsidRPr="003322B3" w14:paraId="05A522C2" w14:textId="77777777" w:rsidTr="00310362">
        <w:trPr>
          <w:trHeight w:val="552"/>
        </w:trPr>
        <w:tc>
          <w:tcPr>
            <w:tcW w:w="2490" w:type="pct"/>
            <w:gridSpan w:val="2"/>
            <w:shd w:val="clear" w:color="auto" w:fill="FFFFFF" w:themeFill="background1"/>
          </w:tcPr>
          <w:p w14:paraId="495C5FD2" w14:textId="77777777" w:rsidR="000D1F82" w:rsidRPr="00310362" w:rsidRDefault="000D1F82" w:rsidP="0031036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Fixed groupings can limit opportunities for all children</w:t>
            </w:r>
          </w:p>
          <w:p w14:paraId="253788C9" w14:textId="2D44F449" w:rsidR="00212F48" w:rsidRPr="00310362" w:rsidRDefault="00212F48" w:rsidP="003103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5E873FBD" w14:textId="735A1492" w:rsidR="00212F48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Capture and incorporate the voice of the child for example through a one-page profile</w:t>
            </w:r>
          </w:p>
        </w:tc>
      </w:tr>
      <w:tr w:rsidR="003860C5" w:rsidRPr="003322B3" w14:paraId="4A01A8C9" w14:textId="77777777" w:rsidTr="00310362">
        <w:trPr>
          <w:trHeight w:val="554"/>
        </w:trPr>
        <w:tc>
          <w:tcPr>
            <w:tcW w:w="2490" w:type="pct"/>
            <w:gridSpan w:val="2"/>
            <w:shd w:val="clear" w:color="auto" w:fill="FFFFFF" w:themeFill="background1"/>
          </w:tcPr>
          <w:p w14:paraId="7DF0D5ED" w14:textId="5514693F" w:rsidR="003860C5" w:rsidRPr="00310362" w:rsidRDefault="000D1F82" w:rsidP="003103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Code of Practice identifies that children and parents/carer should be at the heart of the process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1B4BE7A0" w14:textId="1D80B38F" w:rsidR="003860C5" w:rsidRPr="00310362" w:rsidRDefault="00310362" w:rsidP="00310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Identify sources of support for their own social emotional and mental health</w:t>
            </w:r>
          </w:p>
        </w:tc>
      </w:tr>
      <w:tr w:rsidR="006B06DA" w:rsidRPr="006B06DA" w14:paraId="75C992D8" w14:textId="77777777" w:rsidTr="00310362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310362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793B7039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2605D" w:rsidRPr="003322B3" w14:paraId="6E23694D" w14:textId="77777777" w:rsidTr="00310362">
        <w:trPr>
          <w:trHeight w:val="750"/>
        </w:trPr>
        <w:tc>
          <w:tcPr>
            <w:tcW w:w="2490" w:type="pct"/>
            <w:gridSpan w:val="2"/>
            <w:shd w:val="clear" w:color="auto" w:fill="FFFFFF" w:themeFill="background1"/>
          </w:tcPr>
          <w:p w14:paraId="01E40739" w14:textId="5DD8EB85" w:rsidR="0012605D" w:rsidRPr="00310362" w:rsidRDefault="00310362" w:rsidP="00310362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Explore how peer and self-assessment can aid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independent learning.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2B228E5E" w14:textId="603BCF4D" w:rsidR="0012605D" w:rsidRPr="00310362" w:rsidRDefault="00310362" w:rsidP="00310362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How does the school create opportunities for Cultural Capital?</w:t>
            </w:r>
          </w:p>
        </w:tc>
      </w:tr>
      <w:tr w:rsidR="0012605D" w:rsidRPr="003322B3" w14:paraId="53BB7A04" w14:textId="77777777" w:rsidTr="00310362">
        <w:trPr>
          <w:trHeight w:val="570"/>
        </w:trPr>
        <w:tc>
          <w:tcPr>
            <w:tcW w:w="2490" w:type="pct"/>
            <w:gridSpan w:val="2"/>
            <w:shd w:val="clear" w:color="auto" w:fill="FFFFFF" w:themeFill="background1"/>
          </w:tcPr>
          <w:p w14:paraId="42A76EF3" w14:textId="281C1796" w:rsidR="0012605D" w:rsidRPr="00310362" w:rsidRDefault="00310362" w:rsidP="00310362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Look at a sequence of lessons and examine for greater ‘chunking’ opportunities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5ED28E86" w14:textId="58C1A703" w:rsidR="0012605D" w:rsidRPr="00310362" w:rsidRDefault="00310362" w:rsidP="00310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Discuss, </w:t>
            </w:r>
            <w:proofErr w:type="gramStart"/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implement</w:t>
            </w:r>
            <w:proofErr w:type="gramEnd"/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and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review flexible groupings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</w:tr>
      <w:tr w:rsidR="0012605D" w:rsidRPr="003322B3" w14:paraId="7136916C" w14:textId="77777777" w:rsidTr="00310362">
        <w:trPr>
          <w:trHeight w:val="570"/>
        </w:trPr>
        <w:tc>
          <w:tcPr>
            <w:tcW w:w="2490" w:type="pct"/>
            <w:gridSpan w:val="2"/>
            <w:shd w:val="clear" w:color="auto" w:fill="FFFFFF" w:themeFill="background1"/>
          </w:tcPr>
          <w:p w14:paraId="6366EF0A" w14:textId="1E8D9C5F" w:rsidR="0012605D" w:rsidRPr="00310362" w:rsidRDefault="00310362" w:rsidP="003103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Capture and incorporate the voice of</w:t>
            </w:r>
            <w:r w:rsidRPr="00310362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31036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the child for example through a one-page profile</w:t>
            </w:r>
            <w:r w:rsidRPr="00310362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2510" w:type="pct"/>
            <w:gridSpan w:val="2"/>
            <w:shd w:val="clear" w:color="auto" w:fill="FFFFFF" w:themeFill="background1"/>
          </w:tcPr>
          <w:p w14:paraId="7EED5082" w14:textId="68353423" w:rsidR="0012605D" w:rsidRPr="00310362" w:rsidRDefault="00310362" w:rsidP="00310362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Identify a lesson/subject and plan for opportunities to increase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cultural capital opportunities</w:t>
            </w:r>
            <w:r w:rsidRPr="0031036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</w:tr>
      <w:tr w:rsidR="00594676" w:rsidRPr="003322B3" w14:paraId="63767C2E" w14:textId="77777777" w:rsidTr="00310362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21B9E" w:rsidRPr="009A134C" w14:paraId="5D64CB0E" w14:textId="77777777" w:rsidTr="00310362">
        <w:trPr>
          <w:trHeight w:val="581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08EEAA" w14:textId="77777777" w:rsidR="00EF4522" w:rsidRPr="002F73AD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B8B91D" w14:textId="77777777" w:rsidR="00EF4522" w:rsidRPr="002F73AD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A260B4" w14:textId="77777777" w:rsidR="00EF4522" w:rsidRPr="009A134C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310362" w:rsidRPr="00726960" w14:paraId="6670F42B" w14:textId="77777777" w:rsidTr="00310362">
        <w:trPr>
          <w:trHeight w:val="2704"/>
        </w:trPr>
        <w:tc>
          <w:tcPr>
            <w:tcW w:w="1666" w:type="pct"/>
          </w:tcPr>
          <w:p w14:paraId="6574C24E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four broad areas of need identified in the Code of Practice</w:t>
            </w:r>
          </w:p>
          <w:p w14:paraId="4B4F1974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Some underlying theory of these needs and effective adaptations and approaches to support learning and promote inclusion</w:t>
            </w:r>
          </w:p>
          <w:p w14:paraId="21A48628" w14:textId="3DFFA6D8" w:rsidR="00310362" w:rsidRPr="00310362" w:rsidRDefault="00310362" w:rsidP="0031036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Children and parents should be central to the process of identifying and planning for adaptive teachin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666" w:type="pct"/>
            <w:gridSpan w:val="2"/>
          </w:tcPr>
          <w:p w14:paraId="3FBB7211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A range of adaptive approaches which are likely to support all children including those with an identified additional need</w:t>
            </w:r>
          </w:p>
          <w:p w14:paraId="1513BF3C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potential social and emotional impact of labelling and diagnosis</w:t>
            </w:r>
          </w:p>
          <w:p w14:paraId="319C1818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The importance of capturing and incorporating the voice of the child</w:t>
            </w:r>
          </w:p>
          <w:p w14:paraId="4C552C81" w14:textId="77777777" w:rsidR="00310362" w:rsidRPr="00310362" w:rsidRDefault="00310362" w:rsidP="00BD7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pct"/>
          </w:tcPr>
          <w:p w14:paraId="7A993E41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Use evidence-based approaches to adapt teaching for children with a range of needs</w:t>
            </w:r>
          </w:p>
          <w:p w14:paraId="63F64B4E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Identify ways to build effective partnerships with children and parents</w:t>
            </w:r>
          </w:p>
          <w:p w14:paraId="7AB3EDBD" w14:textId="77777777" w:rsidR="00310362" w:rsidRPr="00310362" w:rsidRDefault="00310362" w:rsidP="00BD75C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Capture the voice and aspirations of the child</w:t>
            </w:r>
          </w:p>
          <w:p w14:paraId="18509501" w14:textId="24896BE8" w:rsidR="00310362" w:rsidRPr="00310362" w:rsidRDefault="00310362" w:rsidP="0031036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10362">
              <w:rPr>
                <w:rFonts w:ascii="Arial" w:hAnsi="Arial" w:cs="Arial"/>
                <w:sz w:val="20"/>
                <w:szCs w:val="20"/>
              </w:rPr>
              <w:t>Use groupings to support learning and promote inclusio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</w:tbl>
    <w:p w14:paraId="171D966A" w14:textId="2B581494" w:rsidR="00584560" w:rsidRPr="003322B3" w:rsidRDefault="00584560" w:rsidP="00310362">
      <w:pPr>
        <w:rPr>
          <w:rFonts w:ascii="Arial" w:hAnsi="Arial" w:cs="Arial"/>
        </w:rPr>
      </w:pPr>
    </w:p>
    <w:sectPr w:rsidR="00584560" w:rsidRPr="003322B3" w:rsidSect="00310362">
      <w:headerReference w:type="default" r:id="rId7"/>
      <w:footerReference w:type="default" r:id="rId8"/>
      <w:pgSz w:w="11906" w:h="16838"/>
      <w:pgMar w:top="57" w:right="1440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0D1F82"/>
    <w:rsid w:val="0010656A"/>
    <w:rsid w:val="0012605D"/>
    <w:rsid w:val="00130FFD"/>
    <w:rsid w:val="00186AAD"/>
    <w:rsid w:val="001B39CC"/>
    <w:rsid w:val="00212F48"/>
    <w:rsid w:val="0023796D"/>
    <w:rsid w:val="002B6FE5"/>
    <w:rsid w:val="002E0A33"/>
    <w:rsid w:val="002E7386"/>
    <w:rsid w:val="00310362"/>
    <w:rsid w:val="003322B3"/>
    <w:rsid w:val="00370B72"/>
    <w:rsid w:val="003860C5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81096"/>
    <w:rsid w:val="006B06DA"/>
    <w:rsid w:val="006B7A9F"/>
    <w:rsid w:val="00731512"/>
    <w:rsid w:val="00755E39"/>
    <w:rsid w:val="007848AA"/>
    <w:rsid w:val="007C53FA"/>
    <w:rsid w:val="00815727"/>
    <w:rsid w:val="00857B60"/>
    <w:rsid w:val="00865144"/>
    <w:rsid w:val="008A74A5"/>
    <w:rsid w:val="008E3A8C"/>
    <w:rsid w:val="008F5BF8"/>
    <w:rsid w:val="0093152D"/>
    <w:rsid w:val="0094115A"/>
    <w:rsid w:val="009912AB"/>
    <w:rsid w:val="009B0206"/>
    <w:rsid w:val="009F5A50"/>
    <w:rsid w:val="00A162F1"/>
    <w:rsid w:val="00A644F1"/>
    <w:rsid w:val="00A74A27"/>
    <w:rsid w:val="00AE761A"/>
    <w:rsid w:val="00B342BA"/>
    <w:rsid w:val="00BB3D03"/>
    <w:rsid w:val="00C20203"/>
    <w:rsid w:val="00C52341"/>
    <w:rsid w:val="00C86915"/>
    <w:rsid w:val="00CF0117"/>
    <w:rsid w:val="00D41500"/>
    <w:rsid w:val="00D62D38"/>
    <w:rsid w:val="00E16150"/>
    <w:rsid w:val="00E72CB1"/>
    <w:rsid w:val="00E77558"/>
    <w:rsid w:val="00E86F66"/>
    <w:rsid w:val="00E95EC3"/>
    <w:rsid w:val="00EF4522"/>
    <w:rsid w:val="00F15B10"/>
    <w:rsid w:val="00F21B9E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2022-11-25T12:50:00Z</dcterms:created>
  <dcterms:modified xsi:type="dcterms:W3CDTF">2022-11-25T12:50:00Z</dcterms:modified>
</cp:coreProperties>
</file>