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6227" w14:textId="77777777" w:rsidR="006135C2" w:rsidRDefault="006135C2" w:rsidP="00407839">
      <w:pPr>
        <w:rPr>
          <w:rFonts w:asciiTheme="majorHAnsi" w:eastAsia="Source Sans Pro" w:hAnsiTheme="majorHAnsi" w:cstheme="majorHAnsi"/>
          <w:b/>
          <w:u w:val="single"/>
        </w:rPr>
      </w:pPr>
    </w:p>
    <w:p w14:paraId="6D759E87" w14:textId="77777777" w:rsidR="00E554F7" w:rsidRDefault="00E554F7" w:rsidP="00E554F7">
      <w:pPr>
        <w:pStyle w:val="HEADING11"/>
        <w:jc w:val="center"/>
      </w:pPr>
    </w:p>
    <w:p w14:paraId="2FAD06F8" w14:textId="77777777" w:rsidR="00E554F7" w:rsidRDefault="00E554F7" w:rsidP="00E554F7">
      <w:pPr>
        <w:pStyle w:val="HEADING11"/>
        <w:jc w:val="center"/>
      </w:pPr>
    </w:p>
    <w:p w14:paraId="15E22623" w14:textId="3FC39540" w:rsidR="00937089" w:rsidRDefault="00043AE5" w:rsidP="00E554F7">
      <w:pPr>
        <w:pStyle w:val="HEADING11"/>
        <w:jc w:val="center"/>
      </w:pPr>
      <w:r>
        <w:t xml:space="preserve">ITT </w:t>
      </w:r>
      <w:r w:rsidR="00617053">
        <w:t xml:space="preserve">Course </w:t>
      </w:r>
      <w:r w:rsidR="00937089" w:rsidRPr="001C7873">
        <w:t xml:space="preserve">Curriculum: </w:t>
      </w:r>
      <w:r>
        <w:t xml:space="preserve">Secondary </w:t>
      </w:r>
      <w:r w:rsidR="006F5017">
        <w:t>PGCE Science (Biology) 11-16 with QTS</w:t>
      </w:r>
      <w:r>
        <w:t>*</w:t>
      </w:r>
    </w:p>
    <w:p w14:paraId="4E5FDA56" w14:textId="77777777" w:rsidR="0000548E" w:rsidRDefault="0000548E" w:rsidP="00E554F7">
      <w:pPr>
        <w:pStyle w:val="HEADING11"/>
        <w:jc w:val="center"/>
      </w:pPr>
    </w:p>
    <w:p w14:paraId="65725C5D" w14:textId="75A65277" w:rsidR="0000548E" w:rsidRDefault="0000548E" w:rsidP="00E554F7">
      <w:pPr>
        <w:pStyle w:val="HEADING11"/>
        <w:jc w:val="center"/>
        <w:rPr>
          <w:sz w:val="52"/>
          <w:szCs w:val="22"/>
        </w:rPr>
      </w:pPr>
      <w:r w:rsidRPr="0000548E">
        <w:rPr>
          <w:sz w:val="52"/>
          <w:szCs w:val="22"/>
        </w:rPr>
        <w:t xml:space="preserve">Author: </w:t>
      </w:r>
      <w:r w:rsidR="006F5017">
        <w:rPr>
          <w:sz w:val="52"/>
          <w:szCs w:val="22"/>
        </w:rPr>
        <w:t>Ben Porter</w:t>
      </w:r>
    </w:p>
    <w:p w14:paraId="08B69E8A" w14:textId="77777777" w:rsidR="00043AE5" w:rsidRPr="0000548E" w:rsidRDefault="00043AE5" w:rsidP="00E554F7">
      <w:pPr>
        <w:pStyle w:val="HEADING11"/>
        <w:jc w:val="center"/>
        <w:rPr>
          <w:sz w:val="52"/>
          <w:szCs w:val="22"/>
        </w:rPr>
      </w:pPr>
    </w:p>
    <w:p w14:paraId="1FDDD7DF" w14:textId="78CE8E48" w:rsidR="00937089" w:rsidRDefault="00937089" w:rsidP="00E554F7">
      <w:pPr>
        <w:pStyle w:val="HEADING11"/>
        <w:jc w:val="center"/>
      </w:pPr>
      <w:r w:rsidRPr="001C7873">
        <w:t>AY 2</w:t>
      </w:r>
      <w:r w:rsidR="00617053">
        <w:t>2</w:t>
      </w:r>
      <w:r w:rsidRPr="001C7873">
        <w:t>/2</w:t>
      </w:r>
      <w:r w:rsidR="00617053">
        <w:t>3</w:t>
      </w:r>
    </w:p>
    <w:p w14:paraId="0E741F41" w14:textId="3121ABF0" w:rsidR="00CB64D3" w:rsidRDefault="00CB64D3" w:rsidP="00E554F7">
      <w:pPr>
        <w:pStyle w:val="HEADING11"/>
        <w:jc w:val="center"/>
      </w:pPr>
    </w:p>
    <w:p w14:paraId="1DEB4F75" w14:textId="50BBEBA5" w:rsidR="00C13A52" w:rsidRDefault="00C13A52" w:rsidP="00E554F7">
      <w:pPr>
        <w:pStyle w:val="HEADING11"/>
        <w:jc w:val="center"/>
      </w:pPr>
    </w:p>
    <w:p w14:paraId="407653FE" w14:textId="33999EFE" w:rsidR="004E2E32" w:rsidRDefault="004E2E32" w:rsidP="009C6BD5">
      <w:pPr>
        <w:pStyle w:val="ListParagraph"/>
        <w:rPr>
          <w:rFonts w:asciiTheme="minorHAnsi" w:hAnsiTheme="minorHAnsi"/>
        </w:rPr>
      </w:pPr>
    </w:p>
    <w:p w14:paraId="7CEFA928" w14:textId="27753331" w:rsidR="004B4CDC" w:rsidRDefault="00AF1060" w:rsidP="009C6BD5">
      <w:pPr>
        <w:pStyle w:val="ListParagraph"/>
        <w:rPr>
          <w:rFonts w:asciiTheme="minorHAnsi" w:hAnsiTheme="minorHAnsi"/>
        </w:rPr>
      </w:pPr>
      <w:r>
        <w:rPr>
          <w:noProof/>
        </w:rPr>
        <w:drawing>
          <wp:anchor distT="0" distB="0" distL="114300" distR="114300" simplePos="0" relativeHeight="251658240" behindDoc="0" locked="0" layoutInCell="1" allowOverlap="1" wp14:anchorId="44E5C2FA" wp14:editId="39D1F783">
            <wp:simplePos x="0" y="0"/>
            <wp:positionH relativeFrom="margin">
              <wp:posOffset>635</wp:posOffset>
            </wp:positionH>
            <wp:positionV relativeFrom="paragraph">
              <wp:posOffset>128905</wp:posOffset>
            </wp:positionV>
            <wp:extent cx="2880000" cy="7560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756000"/>
                    </a:xfrm>
                    <a:prstGeom prst="rect">
                      <a:avLst/>
                    </a:prstGeom>
                  </pic:spPr>
                </pic:pic>
              </a:graphicData>
            </a:graphic>
            <wp14:sizeRelH relativeFrom="margin">
              <wp14:pctWidth>0</wp14:pctWidth>
            </wp14:sizeRelH>
            <wp14:sizeRelV relativeFrom="margin">
              <wp14:pctHeight>0</wp14:pctHeight>
            </wp14:sizeRelV>
          </wp:anchor>
        </w:drawing>
      </w:r>
    </w:p>
    <w:p w14:paraId="61FBD1BC" w14:textId="3401E00E" w:rsidR="004B4CDC" w:rsidRDefault="004B4CDC" w:rsidP="009C6BD5">
      <w:pPr>
        <w:pStyle w:val="ListParagraph"/>
        <w:rPr>
          <w:rFonts w:asciiTheme="minorHAnsi" w:hAnsiTheme="minorHAnsi"/>
        </w:rPr>
      </w:pPr>
    </w:p>
    <w:p w14:paraId="611135A2" w14:textId="77777777" w:rsidR="00043AE5" w:rsidRPr="009272A2" w:rsidRDefault="00043AE5" w:rsidP="00043AE5">
      <w:pPr>
        <w:pStyle w:val="NoSpacing"/>
        <w:rPr>
          <w:rFonts w:ascii="Cambria" w:hAnsi="Cambria"/>
          <w:b/>
          <w:bCs/>
          <w:color w:val="365F91" w:themeColor="accent1" w:themeShade="BF"/>
          <w:szCs w:val="24"/>
          <w:u w:val="single"/>
        </w:rPr>
      </w:pPr>
      <w:r w:rsidRPr="009272A2">
        <w:rPr>
          <w:rFonts w:ascii="Cambria" w:hAnsi="Cambria"/>
          <w:b/>
          <w:bCs/>
          <w:color w:val="365F91" w:themeColor="accent1" w:themeShade="BF"/>
          <w:szCs w:val="24"/>
          <w:u w:val="single"/>
        </w:rPr>
        <w:lastRenderedPageBreak/>
        <w:t>How to use this ITT curriculum</w:t>
      </w:r>
    </w:p>
    <w:p w14:paraId="6C437120" w14:textId="77777777" w:rsidR="00043AE5" w:rsidRPr="003C6C45" w:rsidRDefault="00043AE5" w:rsidP="00043AE5">
      <w:pPr>
        <w:pStyle w:val="NoSpacing"/>
        <w:rPr>
          <w:rFonts w:asciiTheme="minorHAnsi" w:hAnsiTheme="minorHAnsi"/>
          <w:szCs w:val="24"/>
        </w:rPr>
      </w:pPr>
      <w:r w:rsidRPr="009F4BED">
        <w:rPr>
          <w:rFonts w:asciiTheme="minorHAnsi" w:hAnsiTheme="minorHAnsi"/>
          <w:szCs w:val="24"/>
        </w:rPr>
        <w:t>This ITT curriculum outlines what trainees on this course are expected to know and be able to do for each week they are on their ITT and the method by which trainee progression will be assessed.</w:t>
      </w:r>
      <w:r w:rsidRPr="003C6C45">
        <w:rPr>
          <w:rFonts w:asciiTheme="minorHAnsi" w:hAnsiTheme="minorHAnsi"/>
          <w:szCs w:val="24"/>
        </w:rPr>
        <w:t xml:space="preserve">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centre-based (university-based) learning into Professional Practice. There is no separate ‘Professional Practice’ curriculum for trainees to follow. Instead</w:t>
      </w:r>
      <w:r>
        <w:rPr>
          <w:rFonts w:asciiTheme="minorHAnsi" w:hAnsiTheme="minorHAnsi"/>
          <w:szCs w:val="24"/>
        </w:rPr>
        <w:t>,</w:t>
      </w:r>
      <w:r w:rsidRPr="003C6C45">
        <w:rPr>
          <w:rFonts w:asciiTheme="minorHAnsi" w:hAnsiTheme="minorHAnsi"/>
          <w:szCs w:val="24"/>
        </w:rPr>
        <w:t xml:space="preserve"> there is one single </w:t>
      </w:r>
      <w:r w:rsidRPr="00F145D4">
        <w:rPr>
          <w:rFonts w:asciiTheme="minorHAnsi" w:eastAsia="Times New Roman" w:hAnsiTheme="minorHAnsi"/>
          <w:color w:val="000000"/>
          <w:szCs w:val="24"/>
        </w:rPr>
        <w:t xml:space="preserve">one single curriculum which encompasses all </w:t>
      </w:r>
      <w:r>
        <w:rPr>
          <w:rFonts w:asciiTheme="minorHAnsi" w:eastAsia="Times New Roman" w:hAnsiTheme="minorHAnsi"/>
          <w:color w:val="000000"/>
          <w:szCs w:val="24"/>
        </w:rPr>
        <w:t>the learning which should take place throughout the ITT course.</w:t>
      </w:r>
    </w:p>
    <w:p w14:paraId="7257BA54" w14:textId="77777777" w:rsidR="00043AE5" w:rsidRDefault="00043AE5" w:rsidP="00043AE5">
      <w:pPr>
        <w:pStyle w:val="NoSpacing"/>
        <w:rPr>
          <w:rFonts w:ascii="Cambria" w:hAnsi="Cambria"/>
          <w:szCs w:val="24"/>
        </w:rPr>
      </w:pPr>
    </w:p>
    <w:p w14:paraId="2A942353" w14:textId="77777777" w:rsidR="00043AE5" w:rsidRDefault="00043AE5" w:rsidP="00043AE5">
      <w:pPr>
        <w:pStyle w:val="NoSpacing"/>
        <w:rPr>
          <w:rFonts w:ascii="Cambria" w:hAnsi="Cambria"/>
          <w:szCs w:val="24"/>
        </w:rPr>
      </w:pPr>
      <w:r w:rsidRPr="009272A2">
        <w:rPr>
          <w:rFonts w:ascii="Cambria" w:hAnsi="Cambria"/>
          <w:b/>
          <w:bCs/>
          <w:color w:val="365F91" w:themeColor="accent1" w:themeShade="BF"/>
          <w:szCs w:val="24"/>
        </w:rPr>
        <w:t>If you are a trainee:</w:t>
      </w:r>
      <w:r w:rsidRPr="009272A2">
        <w:rPr>
          <w:rFonts w:ascii="Cambria" w:hAnsi="Cambria"/>
          <w:color w:val="365F91" w:themeColor="accent1" w:themeShade="BF"/>
          <w:szCs w:val="24"/>
        </w:rPr>
        <w:t xml:space="preserve"> </w:t>
      </w:r>
      <w:r>
        <w:rPr>
          <w:rFonts w:ascii="Cambria" w:hAnsi="Cambria"/>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9F4BED">
        <w:rPr>
          <w:rFonts w:ascii="Cambria" w:hAnsi="Cambria"/>
          <w:b/>
          <w:bCs/>
          <w:szCs w:val="24"/>
        </w:rPr>
        <w:t>You need to complete every week of this curriculum to meet the necessary Standards required for QTS recommendation at the end of this course</w:t>
      </w:r>
      <w:r>
        <w:rPr>
          <w:rFonts w:ascii="Cambria" w:hAnsi="Cambria"/>
          <w:b/>
          <w:bCs/>
          <w:szCs w:val="24"/>
        </w:rPr>
        <w:t xml:space="preserve"> and to ensure you </w:t>
      </w:r>
      <w:proofErr w:type="gramStart"/>
      <w:r>
        <w:rPr>
          <w:rFonts w:ascii="Cambria" w:hAnsi="Cambria"/>
          <w:b/>
          <w:bCs/>
          <w:szCs w:val="24"/>
        </w:rPr>
        <w:t>are able to</w:t>
      </w:r>
      <w:proofErr w:type="gramEnd"/>
      <w:r>
        <w:rPr>
          <w:rFonts w:ascii="Cambria" w:hAnsi="Cambria"/>
          <w:b/>
          <w:bCs/>
          <w:szCs w:val="24"/>
        </w:rPr>
        <w:t xml:space="preserve"> transition into your Early Career Teaching (ECT) phase.</w:t>
      </w:r>
    </w:p>
    <w:p w14:paraId="101BF5E8" w14:textId="77777777" w:rsidR="00043AE5" w:rsidRDefault="00043AE5" w:rsidP="00043AE5">
      <w:pPr>
        <w:pStyle w:val="NoSpacing"/>
        <w:rPr>
          <w:rFonts w:ascii="Cambria" w:hAnsi="Cambria"/>
          <w:szCs w:val="24"/>
        </w:rPr>
      </w:pPr>
    </w:p>
    <w:p w14:paraId="1BB57517" w14:textId="77777777" w:rsidR="00043AE5" w:rsidRDefault="00043AE5" w:rsidP="00043AE5">
      <w:pPr>
        <w:pStyle w:val="NoSpacing"/>
        <w:rPr>
          <w:rFonts w:ascii="Cambria" w:hAnsi="Cambria"/>
          <w:szCs w:val="24"/>
        </w:rPr>
      </w:pPr>
      <w:r w:rsidRPr="009272A2">
        <w:rPr>
          <w:rFonts w:ascii="Cambria" w:hAnsi="Cambria"/>
          <w:b/>
          <w:bCs/>
          <w:color w:val="365F91" w:themeColor="accent1" w:themeShade="BF"/>
          <w:szCs w:val="24"/>
        </w:rPr>
        <w:t>If you are a school-based expert colleague (mentor or lead):</w:t>
      </w:r>
      <w:r w:rsidRPr="009272A2">
        <w:rPr>
          <w:rFonts w:ascii="Cambria" w:hAnsi="Cambria"/>
          <w:color w:val="365F91" w:themeColor="accent1" w:themeShade="BF"/>
          <w:szCs w:val="24"/>
        </w:rPr>
        <w:t xml:space="preserve"> </w:t>
      </w:r>
      <w:r>
        <w:rPr>
          <w:rFonts w:ascii="Cambria" w:hAnsi="Cambria"/>
          <w:szCs w:val="24"/>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practise,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9" w:history="1">
        <w:proofErr w:type="spellStart"/>
        <w:r w:rsidRPr="00613FC9">
          <w:rPr>
            <w:rStyle w:val="Hyperlink"/>
            <w:rFonts w:ascii="Cambria" w:hAnsi="Cambria"/>
            <w:szCs w:val="24"/>
          </w:rPr>
          <w:t>FoE</w:t>
        </w:r>
        <w:proofErr w:type="spellEnd"/>
        <w:r w:rsidRPr="00613FC9">
          <w:rPr>
            <w:rStyle w:val="Hyperlink"/>
            <w:rFonts w:ascii="Cambria" w:hAnsi="Cambria"/>
            <w:szCs w:val="24"/>
          </w:rPr>
          <w:t xml:space="preserve"> mentor space.</w:t>
        </w:r>
      </w:hyperlink>
    </w:p>
    <w:p w14:paraId="589EE357" w14:textId="62846768" w:rsidR="004B4CDC" w:rsidRDefault="004B4CDC" w:rsidP="009C6BD5">
      <w:pPr>
        <w:pStyle w:val="ListParagraph"/>
        <w:rPr>
          <w:rFonts w:asciiTheme="minorHAnsi" w:hAnsiTheme="minorHAnsi"/>
        </w:rPr>
      </w:pPr>
    </w:p>
    <w:p w14:paraId="0C7FE2B7" w14:textId="77777777" w:rsidR="004B4CDC" w:rsidRDefault="004B4CDC" w:rsidP="009C6BD5">
      <w:pPr>
        <w:pStyle w:val="ListParagraph"/>
        <w:rPr>
          <w:rFonts w:asciiTheme="minorHAnsi" w:hAnsiTheme="minorHAnsi"/>
        </w:rPr>
      </w:pPr>
    </w:p>
    <w:p w14:paraId="2D32351C" w14:textId="7A2C42BE" w:rsidR="009C6BD5" w:rsidRDefault="009C6BD5" w:rsidP="009C6BD5">
      <w:pPr>
        <w:pStyle w:val="ListParagraph"/>
        <w:rPr>
          <w:rFonts w:asciiTheme="minorHAnsi" w:hAnsiTheme="minorHAnsi"/>
        </w:rPr>
      </w:pPr>
    </w:p>
    <w:p w14:paraId="0F096F7C" w14:textId="78069048" w:rsidR="009C6BD5" w:rsidRDefault="009C6BD5" w:rsidP="009C6BD5">
      <w:pPr>
        <w:pStyle w:val="ListParagraph"/>
        <w:rPr>
          <w:rFonts w:asciiTheme="minorHAnsi" w:hAnsiTheme="minorHAnsi"/>
        </w:rPr>
      </w:pPr>
    </w:p>
    <w:p w14:paraId="2EDA08C0" w14:textId="7D8E8B7B" w:rsidR="009C6BD5" w:rsidRDefault="009C6BD5" w:rsidP="009C6BD5">
      <w:pPr>
        <w:pStyle w:val="ListParagraph"/>
        <w:rPr>
          <w:rFonts w:asciiTheme="minorHAnsi" w:hAnsiTheme="minorHAnsi"/>
        </w:rPr>
      </w:pPr>
    </w:p>
    <w:p w14:paraId="6089F6CD" w14:textId="023B2405" w:rsidR="009C6BD5" w:rsidRDefault="009C6BD5" w:rsidP="009C6BD5">
      <w:pPr>
        <w:pStyle w:val="ListParagraph"/>
        <w:rPr>
          <w:rFonts w:asciiTheme="minorHAnsi" w:hAnsiTheme="minorHAnsi"/>
        </w:rPr>
      </w:pPr>
    </w:p>
    <w:p w14:paraId="31E179E2" w14:textId="77777777" w:rsidR="00D973A2" w:rsidRDefault="00D973A2" w:rsidP="009C6BD5">
      <w:pPr>
        <w:pStyle w:val="ListParagraph"/>
        <w:rPr>
          <w:rFonts w:asciiTheme="minorHAnsi" w:hAnsiTheme="minorHAnsi"/>
        </w:rPr>
      </w:pPr>
    </w:p>
    <w:p w14:paraId="00E29758" w14:textId="77777777" w:rsidR="009C6BD5" w:rsidRPr="00043AE5" w:rsidRDefault="009C6BD5" w:rsidP="00043AE5">
      <w:pPr>
        <w:rPr>
          <w:rFonts w:asciiTheme="minorHAnsi" w:eastAsia="Source Sans Pro" w:hAnsiTheme="minorHAnsi" w:cstheme="majorHAnsi"/>
          <w:b/>
          <w:u w:val="single"/>
        </w:rPr>
      </w:pPr>
    </w:p>
    <w:p w14:paraId="2EA19579" w14:textId="702F5FF3" w:rsidR="004C3E40" w:rsidRPr="00043AE5" w:rsidRDefault="004C3E40" w:rsidP="00043AE5">
      <w:pPr>
        <w:pStyle w:val="HEADING11"/>
        <w:numPr>
          <w:ilvl w:val="0"/>
          <w:numId w:val="1"/>
        </w:numPr>
        <w:rPr>
          <w:b/>
          <w:bCs/>
          <w:sz w:val="24"/>
          <w:szCs w:val="24"/>
        </w:rPr>
      </w:pPr>
      <w:r w:rsidRPr="00043AE5">
        <w:rPr>
          <w:b/>
          <w:bCs/>
          <w:sz w:val="24"/>
          <w:szCs w:val="24"/>
        </w:rPr>
        <w:lastRenderedPageBreak/>
        <w:t xml:space="preserve">Rationale of curriculum </w:t>
      </w:r>
      <w:r w:rsidR="00183161" w:rsidRPr="00043AE5">
        <w:rPr>
          <w:b/>
          <w:bCs/>
          <w:sz w:val="24"/>
          <w:szCs w:val="24"/>
        </w:rPr>
        <w:t>coverage</w:t>
      </w:r>
      <w:r w:rsidRPr="00043AE5">
        <w:rPr>
          <w:b/>
          <w:bCs/>
          <w:sz w:val="24"/>
          <w:szCs w:val="24"/>
        </w:rPr>
        <w:t xml:space="preserve"> and sequence</w:t>
      </w:r>
      <w:r w:rsidR="00183161" w:rsidRPr="00043AE5">
        <w:rPr>
          <w:b/>
          <w:bCs/>
          <w:sz w:val="24"/>
          <w:szCs w:val="24"/>
        </w:rPr>
        <w:t xml:space="preserve"> including use of pertinent research</w:t>
      </w:r>
    </w:p>
    <w:p w14:paraId="0DEB5FDB" w14:textId="44E706F5" w:rsidR="006F5017" w:rsidRDefault="00CA796F" w:rsidP="007119C6">
      <w:pPr>
        <w:rPr>
          <w:rFonts w:ascii="Cambria" w:hAnsi="Cambria"/>
          <w:sz w:val="24"/>
          <w:szCs w:val="24"/>
        </w:rPr>
      </w:pPr>
      <w:r w:rsidRPr="00B05A3D">
        <w:rPr>
          <w:rFonts w:ascii="Cambria" w:hAnsi="Cambria"/>
          <w:sz w:val="24"/>
          <w:szCs w:val="24"/>
        </w:rPr>
        <w:t xml:space="preserve">The curriculum for </w:t>
      </w:r>
      <w:r w:rsidR="006F5017">
        <w:rPr>
          <w:rFonts w:ascii="Cambria" w:hAnsi="Cambria"/>
          <w:sz w:val="24"/>
          <w:szCs w:val="24"/>
        </w:rPr>
        <w:t>PGCE Secondary Science (Biology)</w:t>
      </w:r>
      <w:r w:rsidRPr="00B05A3D">
        <w:rPr>
          <w:rFonts w:ascii="Cambria" w:hAnsi="Cambria"/>
          <w:sz w:val="24"/>
          <w:szCs w:val="24"/>
        </w:rPr>
        <w:t xml:space="preserve"> ensures complete coverage of the </w:t>
      </w:r>
      <w:r w:rsidR="00D07B88">
        <w:rPr>
          <w:rFonts w:ascii="Cambria" w:hAnsi="Cambria"/>
          <w:sz w:val="24"/>
          <w:szCs w:val="24"/>
        </w:rPr>
        <w:t xml:space="preserve">ITT </w:t>
      </w:r>
      <w:r w:rsidRPr="00B05A3D">
        <w:rPr>
          <w:rFonts w:ascii="Cambria" w:hAnsi="Cambria"/>
          <w:sz w:val="24"/>
          <w:szCs w:val="24"/>
        </w:rPr>
        <w:t>Core Content Framework and its associated evidence basis (D</w:t>
      </w:r>
      <w:r w:rsidR="00562C99">
        <w:rPr>
          <w:rFonts w:ascii="Cambria" w:hAnsi="Cambria"/>
          <w:sz w:val="24"/>
          <w:szCs w:val="24"/>
        </w:rPr>
        <w:t xml:space="preserve">epartment </w:t>
      </w:r>
      <w:r w:rsidRPr="00B05A3D">
        <w:rPr>
          <w:rFonts w:ascii="Cambria" w:hAnsi="Cambria"/>
          <w:sz w:val="24"/>
          <w:szCs w:val="24"/>
        </w:rPr>
        <w:t>f</w:t>
      </w:r>
      <w:r w:rsidR="00562C99">
        <w:rPr>
          <w:rFonts w:ascii="Cambria" w:hAnsi="Cambria"/>
          <w:sz w:val="24"/>
          <w:szCs w:val="24"/>
        </w:rPr>
        <w:t xml:space="preserve">or </w:t>
      </w:r>
      <w:r w:rsidRPr="00B05A3D">
        <w:rPr>
          <w:rFonts w:ascii="Cambria" w:hAnsi="Cambria"/>
          <w:sz w:val="24"/>
          <w:szCs w:val="24"/>
        </w:rPr>
        <w:t>E</w:t>
      </w:r>
      <w:r w:rsidR="00562C99">
        <w:rPr>
          <w:rFonts w:ascii="Cambria" w:hAnsi="Cambria"/>
          <w:sz w:val="24"/>
          <w:szCs w:val="24"/>
        </w:rPr>
        <w:t>ducation</w:t>
      </w:r>
      <w:r w:rsidRPr="00B05A3D">
        <w:rPr>
          <w:rFonts w:ascii="Cambria" w:hAnsi="Cambria"/>
          <w:sz w:val="24"/>
          <w:szCs w:val="24"/>
        </w:rPr>
        <w:t>, 2019)</w:t>
      </w:r>
      <w:r w:rsidR="007119C6">
        <w:rPr>
          <w:rFonts w:ascii="Cambria" w:hAnsi="Cambria"/>
          <w:sz w:val="24"/>
          <w:szCs w:val="24"/>
        </w:rPr>
        <w:t xml:space="preserve"> as appropriate for Secondary IT</w:t>
      </w:r>
      <w:r w:rsidR="004E2E32">
        <w:rPr>
          <w:rFonts w:ascii="Cambria" w:hAnsi="Cambria"/>
          <w:sz w:val="24"/>
          <w:szCs w:val="24"/>
        </w:rPr>
        <w:t>T</w:t>
      </w:r>
      <w:r w:rsidR="00DC2C40">
        <w:rPr>
          <w:rFonts w:ascii="Cambria" w:hAnsi="Cambria"/>
          <w:sz w:val="24"/>
          <w:szCs w:val="24"/>
        </w:rPr>
        <w:t>.</w:t>
      </w:r>
    </w:p>
    <w:p w14:paraId="6E02B3FA" w14:textId="77777777" w:rsidR="00043AE5" w:rsidRDefault="00043AE5" w:rsidP="007119C6">
      <w:pPr>
        <w:rPr>
          <w:rFonts w:ascii="Cambria" w:hAnsi="Cambria"/>
          <w:sz w:val="24"/>
          <w:szCs w:val="24"/>
        </w:rPr>
      </w:pPr>
    </w:p>
    <w:p w14:paraId="0B5FB444" w14:textId="78BF68E4" w:rsidR="006F5017" w:rsidRDefault="006F5017" w:rsidP="006F5017">
      <w:pPr>
        <w:rPr>
          <w:rFonts w:ascii="Cambria" w:hAnsi="Cambria"/>
          <w:sz w:val="24"/>
          <w:szCs w:val="24"/>
        </w:rPr>
      </w:pPr>
      <w:r w:rsidRPr="006F5017">
        <w:rPr>
          <w:rFonts w:ascii="Cambria" w:hAnsi="Cambria"/>
          <w:sz w:val="24"/>
          <w:szCs w:val="24"/>
        </w:rPr>
        <w:t xml:space="preserve">The course commences with </w:t>
      </w:r>
      <w:r w:rsidR="009C6BD5">
        <w:rPr>
          <w:rFonts w:ascii="Cambria" w:hAnsi="Cambria"/>
          <w:sz w:val="24"/>
          <w:szCs w:val="24"/>
        </w:rPr>
        <w:t>trainees</w:t>
      </w:r>
      <w:r w:rsidRPr="006F5017">
        <w:rPr>
          <w:rFonts w:ascii="Cambria" w:hAnsi="Cambria"/>
          <w:sz w:val="24"/>
          <w:szCs w:val="24"/>
        </w:rPr>
        <w:t xml:space="preserve"> engaging critically with the nature of science knowledge.</w:t>
      </w:r>
      <w:r w:rsidR="0097239B">
        <w:rPr>
          <w:rFonts w:ascii="Cambria" w:hAnsi="Cambria"/>
          <w:sz w:val="24"/>
          <w:szCs w:val="24"/>
        </w:rPr>
        <w:t xml:space="preserve"> T</w:t>
      </w:r>
      <w:r w:rsidR="009C6BD5">
        <w:rPr>
          <w:rFonts w:ascii="Cambria" w:hAnsi="Cambria"/>
          <w:sz w:val="24"/>
          <w:szCs w:val="24"/>
        </w:rPr>
        <w:t>rainees</w:t>
      </w:r>
      <w:r w:rsidRPr="006F5017">
        <w:rPr>
          <w:rFonts w:ascii="Cambria" w:hAnsi="Cambria"/>
          <w:sz w:val="24"/>
          <w:szCs w:val="24"/>
        </w:rPr>
        <w:t xml:space="preserve"> identify with their subject and </w:t>
      </w:r>
      <w:r w:rsidR="003159C4">
        <w:rPr>
          <w:rFonts w:ascii="Cambria" w:hAnsi="Cambria"/>
          <w:sz w:val="24"/>
          <w:szCs w:val="24"/>
        </w:rPr>
        <w:t>build</w:t>
      </w:r>
      <w:r w:rsidRPr="006F5017">
        <w:rPr>
          <w:rFonts w:ascii="Cambria" w:hAnsi="Cambria"/>
          <w:sz w:val="24"/>
          <w:szCs w:val="24"/>
        </w:rPr>
        <w:t xml:space="preserve"> a philosophical stance for the inclusion of science in the secondary school curriculum. </w:t>
      </w:r>
      <w:r w:rsidR="009C6BD5">
        <w:rPr>
          <w:rFonts w:ascii="Cambria" w:hAnsi="Cambria"/>
          <w:sz w:val="24"/>
          <w:szCs w:val="24"/>
        </w:rPr>
        <w:t>Trainees</w:t>
      </w:r>
      <w:r w:rsidRPr="006F5017">
        <w:rPr>
          <w:rFonts w:ascii="Cambria" w:hAnsi="Cambria"/>
          <w:sz w:val="24"/>
          <w:szCs w:val="24"/>
        </w:rPr>
        <w:t xml:space="preserve"> </w:t>
      </w:r>
      <w:r w:rsidR="003159C4">
        <w:rPr>
          <w:rFonts w:ascii="Cambria" w:hAnsi="Cambria"/>
          <w:sz w:val="24"/>
          <w:szCs w:val="24"/>
        </w:rPr>
        <w:t xml:space="preserve">critically </w:t>
      </w:r>
      <w:r w:rsidR="009C6BD5">
        <w:rPr>
          <w:rFonts w:ascii="Cambria" w:hAnsi="Cambria"/>
          <w:sz w:val="24"/>
          <w:szCs w:val="24"/>
        </w:rPr>
        <w:t>analyse</w:t>
      </w:r>
      <w:r w:rsidRPr="006F5017">
        <w:rPr>
          <w:rFonts w:ascii="Cambria" w:hAnsi="Cambria"/>
          <w:sz w:val="24"/>
          <w:szCs w:val="24"/>
        </w:rPr>
        <w:t xml:space="preserve"> the contested aims and purposes of science education (OFSTED, 2021)</w:t>
      </w:r>
      <w:r w:rsidR="00124018">
        <w:rPr>
          <w:rFonts w:ascii="Cambria" w:hAnsi="Cambria"/>
          <w:sz w:val="24"/>
          <w:szCs w:val="24"/>
        </w:rPr>
        <w:t>. This includes</w:t>
      </w:r>
      <w:r w:rsidR="008245DF">
        <w:rPr>
          <w:rFonts w:ascii="Cambria" w:hAnsi="Cambria"/>
          <w:sz w:val="24"/>
          <w:szCs w:val="24"/>
        </w:rPr>
        <w:t xml:space="preserve"> the influential </w:t>
      </w:r>
      <w:r w:rsidR="001C7A48">
        <w:rPr>
          <w:rFonts w:ascii="Cambria" w:hAnsi="Cambria"/>
          <w:sz w:val="24"/>
          <w:szCs w:val="24"/>
        </w:rPr>
        <w:t>‘</w:t>
      </w:r>
      <w:r w:rsidR="008245DF">
        <w:rPr>
          <w:rFonts w:ascii="Cambria" w:hAnsi="Cambria"/>
          <w:sz w:val="24"/>
          <w:szCs w:val="24"/>
        </w:rPr>
        <w:t>Big Ideas</w:t>
      </w:r>
      <w:r w:rsidR="001C7A48">
        <w:rPr>
          <w:rFonts w:ascii="Cambria" w:hAnsi="Cambria"/>
          <w:sz w:val="24"/>
          <w:szCs w:val="24"/>
        </w:rPr>
        <w:t>’</w:t>
      </w:r>
      <w:r w:rsidR="008245DF">
        <w:rPr>
          <w:rFonts w:ascii="Cambria" w:hAnsi="Cambria"/>
          <w:sz w:val="24"/>
          <w:szCs w:val="24"/>
        </w:rPr>
        <w:t xml:space="preserve"> agenda (Harlen, 2015)</w:t>
      </w:r>
      <w:r w:rsidR="00124018">
        <w:rPr>
          <w:rFonts w:ascii="Cambria" w:hAnsi="Cambria"/>
          <w:sz w:val="24"/>
          <w:szCs w:val="24"/>
        </w:rPr>
        <w:t xml:space="preserve"> and the</w:t>
      </w:r>
      <w:r w:rsidR="003159C4">
        <w:rPr>
          <w:rFonts w:ascii="Cambria" w:hAnsi="Cambria"/>
          <w:sz w:val="24"/>
          <w:szCs w:val="24"/>
        </w:rPr>
        <w:t xml:space="preserve"> long running</w:t>
      </w:r>
      <w:r w:rsidR="00124018">
        <w:rPr>
          <w:rFonts w:ascii="Cambria" w:hAnsi="Cambria"/>
          <w:sz w:val="24"/>
          <w:szCs w:val="24"/>
        </w:rPr>
        <w:t xml:space="preserve"> </w:t>
      </w:r>
      <w:r w:rsidR="002758D8">
        <w:rPr>
          <w:rFonts w:ascii="Cambria" w:hAnsi="Cambria"/>
          <w:sz w:val="24"/>
          <w:szCs w:val="24"/>
        </w:rPr>
        <w:t>‘</w:t>
      </w:r>
      <w:r w:rsidR="00124018">
        <w:rPr>
          <w:rFonts w:ascii="Cambria" w:hAnsi="Cambria"/>
          <w:sz w:val="24"/>
          <w:szCs w:val="24"/>
        </w:rPr>
        <w:t>scientific literacy</w:t>
      </w:r>
      <w:r w:rsidR="002758D8">
        <w:rPr>
          <w:rFonts w:ascii="Cambria" w:hAnsi="Cambria"/>
          <w:sz w:val="24"/>
          <w:szCs w:val="24"/>
        </w:rPr>
        <w:t xml:space="preserve"> v</w:t>
      </w:r>
      <w:r w:rsidR="00124018">
        <w:rPr>
          <w:rFonts w:ascii="Cambria" w:hAnsi="Cambria"/>
          <w:sz w:val="24"/>
          <w:szCs w:val="24"/>
        </w:rPr>
        <w:t xml:space="preserve"> future scientists</w:t>
      </w:r>
      <w:r w:rsidR="002758D8">
        <w:rPr>
          <w:rFonts w:ascii="Cambria" w:hAnsi="Cambria"/>
          <w:sz w:val="24"/>
          <w:szCs w:val="24"/>
        </w:rPr>
        <w:t>’</w:t>
      </w:r>
      <w:r w:rsidR="00124018">
        <w:rPr>
          <w:rFonts w:ascii="Cambria" w:hAnsi="Cambria"/>
          <w:sz w:val="24"/>
          <w:szCs w:val="24"/>
        </w:rPr>
        <w:t xml:space="preserve"> </w:t>
      </w:r>
      <w:r w:rsidR="00D973A2">
        <w:rPr>
          <w:rFonts w:ascii="Cambria" w:hAnsi="Cambria"/>
          <w:sz w:val="24"/>
          <w:szCs w:val="24"/>
        </w:rPr>
        <w:t>tensions</w:t>
      </w:r>
      <w:r w:rsidR="00124018">
        <w:rPr>
          <w:rFonts w:ascii="Cambria" w:hAnsi="Cambria"/>
          <w:sz w:val="24"/>
          <w:szCs w:val="24"/>
        </w:rPr>
        <w:t xml:space="preserve"> (Taber, 2014). </w:t>
      </w:r>
      <w:r w:rsidRPr="006F5017">
        <w:rPr>
          <w:rFonts w:ascii="Cambria" w:hAnsi="Cambria"/>
          <w:sz w:val="24"/>
          <w:szCs w:val="24"/>
        </w:rPr>
        <w:t xml:space="preserve">This school curriculum context foreshadows the </w:t>
      </w:r>
      <w:r w:rsidR="009C6BD5">
        <w:rPr>
          <w:rFonts w:ascii="Cambria" w:hAnsi="Cambria"/>
          <w:sz w:val="24"/>
          <w:szCs w:val="24"/>
        </w:rPr>
        <w:t>trainees</w:t>
      </w:r>
      <w:r w:rsidRPr="006F5017">
        <w:rPr>
          <w:rFonts w:ascii="Cambria" w:hAnsi="Cambria"/>
          <w:sz w:val="24"/>
          <w:szCs w:val="24"/>
        </w:rPr>
        <w:t xml:space="preserve">’ upcoming professional placement. </w:t>
      </w:r>
      <w:r w:rsidR="009C6BD5">
        <w:rPr>
          <w:rFonts w:ascii="Cambria" w:hAnsi="Cambria"/>
          <w:sz w:val="24"/>
          <w:szCs w:val="24"/>
        </w:rPr>
        <w:t>Trainees</w:t>
      </w:r>
      <w:r w:rsidRPr="006F5017">
        <w:rPr>
          <w:rFonts w:ascii="Cambria" w:hAnsi="Cambria"/>
          <w:sz w:val="24"/>
          <w:szCs w:val="24"/>
        </w:rPr>
        <w:t xml:space="preserve"> critically engage with the content, forms and sequencing of knowledge in the KS3/KS4 Science National Curriculum. This aligns with the assertion that ‘you cannot do science without knowledge… knowledge is an important step in progression to more complex understanding’ (Holman, 2018:24). T</w:t>
      </w:r>
      <w:r w:rsidR="008245DF">
        <w:rPr>
          <w:rFonts w:ascii="Cambria" w:hAnsi="Cambria"/>
          <w:sz w:val="24"/>
          <w:szCs w:val="24"/>
        </w:rPr>
        <w:t>rainees analyse</w:t>
      </w:r>
      <w:r w:rsidR="00D973A2">
        <w:rPr>
          <w:rFonts w:ascii="Cambria" w:hAnsi="Cambria"/>
          <w:sz w:val="24"/>
          <w:szCs w:val="24"/>
        </w:rPr>
        <w:t xml:space="preserve"> </w:t>
      </w:r>
      <w:r w:rsidRPr="006F5017">
        <w:rPr>
          <w:rFonts w:ascii="Cambria" w:hAnsi="Cambria"/>
          <w:sz w:val="24"/>
          <w:szCs w:val="24"/>
        </w:rPr>
        <w:t xml:space="preserve">how a high-quality science curriculum carefully sequences the interplay between substantive and disciplinary knowledge (OFSTED, 2021). </w:t>
      </w:r>
      <w:r w:rsidR="009C6BD5">
        <w:rPr>
          <w:rFonts w:ascii="Cambria" w:hAnsi="Cambria"/>
          <w:sz w:val="24"/>
          <w:szCs w:val="24"/>
        </w:rPr>
        <w:t>Trainees</w:t>
      </w:r>
      <w:r w:rsidRPr="006F5017">
        <w:rPr>
          <w:rFonts w:ascii="Cambria" w:hAnsi="Cambria"/>
          <w:sz w:val="24"/>
          <w:szCs w:val="24"/>
        </w:rPr>
        <w:t xml:space="preserve"> then critically engage with current pedagogies</w:t>
      </w:r>
      <w:r w:rsidR="003159C4">
        <w:rPr>
          <w:rFonts w:ascii="Cambria" w:hAnsi="Cambria"/>
          <w:sz w:val="24"/>
          <w:szCs w:val="24"/>
        </w:rPr>
        <w:t xml:space="preserve"> and debates</w:t>
      </w:r>
      <w:r w:rsidRPr="006F5017">
        <w:rPr>
          <w:rFonts w:ascii="Cambria" w:hAnsi="Cambria"/>
          <w:sz w:val="24"/>
          <w:szCs w:val="24"/>
        </w:rPr>
        <w:t xml:space="preserve"> in </w:t>
      </w:r>
      <w:r w:rsidR="008245DF">
        <w:rPr>
          <w:rFonts w:ascii="Cambria" w:hAnsi="Cambria"/>
          <w:sz w:val="24"/>
          <w:szCs w:val="24"/>
        </w:rPr>
        <w:t xml:space="preserve">secondary </w:t>
      </w:r>
      <w:r w:rsidRPr="006F5017">
        <w:rPr>
          <w:rFonts w:ascii="Cambria" w:hAnsi="Cambria"/>
          <w:sz w:val="24"/>
          <w:szCs w:val="24"/>
        </w:rPr>
        <w:t xml:space="preserve">science education. These </w:t>
      </w:r>
      <w:proofErr w:type="gramStart"/>
      <w:r w:rsidR="00BE1ED7" w:rsidRPr="006F5017">
        <w:rPr>
          <w:rFonts w:ascii="Cambria" w:hAnsi="Cambria"/>
          <w:sz w:val="24"/>
          <w:szCs w:val="24"/>
        </w:rPr>
        <w:t>include</w:t>
      </w:r>
      <w:r w:rsidR="00BE1ED7">
        <w:rPr>
          <w:rFonts w:ascii="Cambria" w:hAnsi="Cambria"/>
          <w:sz w:val="24"/>
          <w:szCs w:val="24"/>
        </w:rPr>
        <w:t>:</w:t>
      </w:r>
      <w:proofErr w:type="gramEnd"/>
      <w:r w:rsidR="003159C4">
        <w:rPr>
          <w:rFonts w:ascii="Cambria" w:hAnsi="Cambria"/>
          <w:sz w:val="24"/>
          <w:szCs w:val="24"/>
        </w:rPr>
        <w:t xml:space="preserve"> social justice and curriculum access;</w:t>
      </w:r>
      <w:r w:rsidRPr="006F5017">
        <w:rPr>
          <w:rFonts w:ascii="Cambria" w:hAnsi="Cambria"/>
          <w:sz w:val="24"/>
          <w:szCs w:val="24"/>
        </w:rPr>
        <w:t xml:space="preserve"> </w:t>
      </w:r>
      <w:r w:rsidR="008245DF">
        <w:rPr>
          <w:rFonts w:ascii="Cambria" w:hAnsi="Cambria"/>
          <w:sz w:val="24"/>
          <w:szCs w:val="24"/>
        </w:rPr>
        <w:t>how children learn science</w:t>
      </w:r>
      <w:r w:rsidR="00BE1ED7">
        <w:rPr>
          <w:rFonts w:ascii="Cambria" w:hAnsi="Cambria"/>
          <w:sz w:val="24"/>
          <w:szCs w:val="24"/>
        </w:rPr>
        <w:t>;</w:t>
      </w:r>
      <w:r w:rsidRPr="006F5017">
        <w:rPr>
          <w:rFonts w:ascii="Cambria" w:hAnsi="Cambria"/>
          <w:sz w:val="24"/>
          <w:szCs w:val="24"/>
        </w:rPr>
        <w:t xml:space="preserve"> </w:t>
      </w:r>
      <w:r w:rsidR="003159C4">
        <w:rPr>
          <w:rFonts w:ascii="Cambria" w:hAnsi="Cambria"/>
          <w:sz w:val="24"/>
          <w:szCs w:val="24"/>
        </w:rPr>
        <w:t>effectiveness</w:t>
      </w:r>
      <w:r w:rsidR="008245DF">
        <w:rPr>
          <w:rFonts w:ascii="Cambria" w:hAnsi="Cambria"/>
          <w:sz w:val="24"/>
          <w:szCs w:val="24"/>
        </w:rPr>
        <w:t xml:space="preserve"> of </w:t>
      </w:r>
      <w:r w:rsidR="008245DF" w:rsidRPr="006F5017">
        <w:rPr>
          <w:rFonts w:ascii="Cambria" w:hAnsi="Cambria"/>
          <w:sz w:val="24"/>
          <w:szCs w:val="24"/>
        </w:rPr>
        <w:t>practical work</w:t>
      </w:r>
      <w:r w:rsidR="00BE1ED7">
        <w:rPr>
          <w:rFonts w:ascii="Cambria" w:hAnsi="Cambria"/>
          <w:sz w:val="24"/>
          <w:szCs w:val="24"/>
        </w:rPr>
        <w:t>;</w:t>
      </w:r>
      <w:r w:rsidR="008245DF" w:rsidRPr="006F5017">
        <w:rPr>
          <w:rFonts w:ascii="Cambria" w:hAnsi="Cambria"/>
          <w:sz w:val="24"/>
          <w:szCs w:val="24"/>
        </w:rPr>
        <w:t xml:space="preserve"> </w:t>
      </w:r>
      <w:r w:rsidRPr="006F5017">
        <w:rPr>
          <w:rFonts w:ascii="Cambria" w:hAnsi="Cambria"/>
          <w:sz w:val="24"/>
          <w:szCs w:val="24"/>
        </w:rPr>
        <w:t>children’s common misconceptions</w:t>
      </w:r>
      <w:r w:rsidR="00BE1ED7">
        <w:rPr>
          <w:rFonts w:ascii="Cambria" w:hAnsi="Cambria"/>
          <w:sz w:val="24"/>
          <w:szCs w:val="24"/>
        </w:rPr>
        <w:t>;</w:t>
      </w:r>
      <w:r w:rsidRPr="006F5017">
        <w:rPr>
          <w:rFonts w:ascii="Cambria" w:hAnsi="Cambria"/>
          <w:sz w:val="24"/>
          <w:szCs w:val="24"/>
        </w:rPr>
        <w:t xml:space="preserve"> questioning</w:t>
      </w:r>
      <w:r w:rsidR="00BE1ED7">
        <w:rPr>
          <w:rFonts w:ascii="Cambria" w:hAnsi="Cambria"/>
          <w:sz w:val="24"/>
          <w:szCs w:val="24"/>
        </w:rPr>
        <w:t>;</w:t>
      </w:r>
      <w:r w:rsidRPr="006F5017">
        <w:rPr>
          <w:rFonts w:ascii="Cambria" w:hAnsi="Cambria"/>
          <w:sz w:val="24"/>
          <w:szCs w:val="24"/>
        </w:rPr>
        <w:t xml:space="preserve"> numeracy and inclusion. These issues have been addressed by OFSTED (2021) as key indicators of a high-quality science education</w:t>
      </w:r>
      <w:r>
        <w:rPr>
          <w:rFonts w:ascii="Cambria" w:hAnsi="Cambria"/>
          <w:sz w:val="24"/>
          <w:szCs w:val="24"/>
        </w:rPr>
        <w:t>.</w:t>
      </w:r>
      <w:r w:rsidRPr="006F5017">
        <w:rPr>
          <w:rFonts w:ascii="Cambria" w:hAnsi="Cambria"/>
          <w:sz w:val="24"/>
          <w:szCs w:val="24"/>
        </w:rPr>
        <w:t xml:space="preserve"> This enables </w:t>
      </w:r>
      <w:r w:rsidR="009C6BD5">
        <w:rPr>
          <w:rFonts w:ascii="Cambria" w:hAnsi="Cambria"/>
          <w:sz w:val="24"/>
          <w:szCs w:val="24"/>
        </w:rPr>
        <w:t>trainees</w:t>
      </w:r>
      <w:r w:rsidRPr="006F5017">
        <w:rPr>
          <w:rFonts w:ascii="Cambria" w:hAnsi="Cambria"/>
          <w:sz w:val="24"/>
          <w:szCs w:val="24"/>
        </w:rPr>
        <w:t xml:space="preserve"> to further develop their philosophy and knowledge of how science curriculum should be organised, how it can be learned in the classroom, barriers to learning science and how policy impacts on science education. Th</w:t>
      </w:r>
      <w:r w:rsidR="00DF4E1B">
        <w:rPr>
          <w:rFonts w:ascii="Cambria" w:hAnsi="Cambria"/>
          <w:sz w:val="24"/>
          <w:szCs w:val="24"/>
        </w:rPr>
        <w:t>e latter</w:t>
      </w:r>
      <w:r w:rsidRPr="006F5017">
        <w:rPr>
          <w:rFonts w:ascii="Cambria" w:hAnsi="Cambria"/>
          <w:sz w:val="24"/>
          <w:szCs w:val="24"/>
        </w:rPr>
        <w:t xml:space="preserve"> enables </w:t>
      </w:r>
      <w:r w:rsidR="009C6BD5">
        <w:rPr>
          <w:rFonts w:ascii="Cambria" w:hAnsi="Cambria"/>
          <w:sz w:val="24"/>
          <w:szCs w:val="24"/>
        </w:rPr>
        <w:t>trainees</w:t>
      </w:r>
      <w:r w:rsidRPr="006F5017">
        <w:rPr>
          <w:rFonts w:ascii="Cambria" w:hAnsi="Cambria"/>
          <w:sz w:val="24"/>
          <w:szCs w:val="24"/>
        </w:rPr>
        <w:t xml:space="preserve"> to critically engage with education policy and </w:t>
      </w:r>
      <w:r w:rsidR="009C6BD5">
        <w:rPr>
          <w:rFonts w:ascii="Cambria" w:hAnsi="Cambria"/>
          <w:sz w:val="24"/>
          <w:szCs w:val="24"/>
        </w:rPr>
        <w:t>raise</w:t>
      </w:r>
      <w:r w:rsidRPr="006F5017">
        <w:rPr>
          <w:rFonts w:ascii="Cambria" w:hAnsi="Cambria"/>
          <w:sz w:val="24"/>
          <w:szCs w:val="24"/>
        </w:rPr>
        <w:t xml:space="preserve"> their political consciousness. </w:t>
      </w:r>
      <w:r w:rsidR="009C6BD5">
        <w:rPr>
          <w:rFonts w:ascii="Cambria" w:hAnsi="Cambria"/>
          <w:sz w:val="24"/>
          <w:szCs w:val="24"/>
        </w:rPr>
        <w:t>Trainees</w:t>
      </w:r>
      <w:r w:rsidRPr="006F5017">
        <w:rPr>
          <w:rFonts w:ascii="Cambria" w:hAnsi="Cambria"/>
          <w:sz w:val="24"/>
          <w:szCs w:val="24"/>
        </w:rPr>
        <w:t xml:space="preserve"> then critically explore how science knowledge is sequenced and developed through the key stages. This enables them to critique how science knowledge develops as children mature and links to cognitive load theory. </w:t>
      </w:r>
      <w:r w:rsidR="009C6BD5">
        <w:rPr>
          <w:rFonts w:ascii="Cambria" w:hAnsi="Cambria"/>
          <w:sz w:val="24"/>
          <w:szCs w:val="24"/>
        </w:rPr>
        <w:t>Trainees</w:t>
      </w:r>
      <w:r w:rsidRPr="006F5017">
        <w:rPr>
          <w:rFonts w:ascii="Cambria" w:hAnsi="Cambria"/>
          <w:sz w:val="24"/>
          <w:szCs w:val="24"/>
        </w:rPr>
        <w:t xml:space="preserve"> then critically engage with issues of cross curricular links. This enables them to develop a broader perspective on science and links to subjects such as </w:t>
      </w:r>
      <w:proofErr w:type="spellStart"/>
      <w:r w:rsidRPr="006F5017">
        <w:rPr>
          <w:rFonts w:ascii="Cambria" w:hAnsi="Cambria"/>
          <w:sz w:val="24"/>
          <w:szCs w:val="24"/>
        </w:rPr>
        <w:t>maths</w:t>
      </w:r>
      <w:proofErr w:type="spellEnd"/>
      <w:r w:rsidRPr="006F5017">
        <w:rPr>
          <w:rFonts w:ascii="Cambria" w:hAnsi="Cambria"/>
          <w:sz w:val="24"/>
          <w:szCs w:val="24"/>
        </w:rPr>
        <w:t xml:space="preserve"> and </w:t>
      </w:r>
      <w:proofErr w:type="spellStart"/>
      <w:r w:rsidRPr="006F5017">
        <w:rPr>
          <w:rFonts w:ascii="Cambria" w:hAnsi="Cambria"/>
          <w:sz w:val="24"/>
          <w:szCs w:val="24"/>
        </w:rPr>
        <w:t>english</w:t>
      </w:r>
      <w:proofErr w:type="spellEnd"/>
      <w:r w:rsidRPr="006F5017">
        <w:rPr>
          <w:rFonts w:ascii="Cambria" w:hAnsi="Cambria"/>
          <w:sz w:val="24"/>
          <w:szCs w:val="24"/>
        </w:rPr>
        <w:t>.</w:t>
      </w:r>
    </w:p>
    <w:p w14:paraId="6227E265" w14:textId="77777777" w:rsidR="00043AE5" w:rsidRPr="006F5017" w:rsidRDefault="00043AE5" w:rsidP="006F5017">
      <w:pPr>
        <w:rPr>
          <w:rFonts w:ascii="Cambria" w:hAnsi="Cambria"/>
          <w:sz w:val="24"/>
          <w:szCs w:val="24"/>
        </w:rPr>
      </w:pPr>
    </w:p>
    <w:p w14:paraId="3A8CBB26" w14:textId="2F25285D" w:rsidR="006F5017" w:rsidRDefault="006F5017" w:rsidP="006F5017">
      <w:pPr>
        <w:rPr>
          <w:rFonts w:ascii="Cambria" w:hAnsi="Cambria"/>
          <w:sz w:val="24"/>
          <w:szCs w:val="24"/>
        </w:rPr>
      </w:pPr>
      <w:r w:rsidRPr="006F5017">
        <w:rPr>
          <w:rFonts w:ascii="Cambria" w:hAnsi="Cambria"/>
          <w:sz w:val="24"/>
          <w:szCs w:val="24"/>
        </w:rPr>
        <w:t xml:space="preserve">Early in the course </w:t>
      </w:r>
      <w:r w:rsidR="009C6BD5">
        <w:rPr>
          <w:rFonts w:ascii="Cambria" w:hAnsi="Cambria"/>
          <w:sz w:val="24"/>
          <w:szCs w:val="24"/>
        </w:rPr>
        <w:t>trainees</w:t>
      </w:r>
      <w:r w:rsidRPr="006F5017">
        <w:rPr>
          <w:rFonts w:ascii="Cambria" w:hAnsi="Cambria"/>
          <w:sz w:val="24"/>
          <w:szCs w:val="24"/>
        </w:rPr>
        <w:t xml:space="preserve"> critically engage with the</w:t>
      </w:r>
      <w:r w:rsidR="0026044F">
        <w:rPr>
          <w:rFonts w:ascii="Cambria" w:hAnsi="Cambria"/>
          <w:sz w:val="24"/>
          <w:szCs w:val="24"/>
        </w:rPr>
        <w:t>ir</w:t>
      </w:r>
      <w:r w:rsidRPr="006F5017">
        <w:rPr>
          <w:rFonts w:ascii="Cambria" w:hAnsi="Cambria"/>
          <w:sz w:val="24"/>
          <w:szCs w:val="24"/>
        </w:rPr>
        <w:t xml:space="preserve"> science teacher identity and related educational philosophies. This early point in the course will raise their identity consciousness and</w:t>
      </w:r>
      <w:r w:rsidR="0026044F">
        <w:rPr>
          <w:rFonts w:ascii="Cambria" w:hAnsi="Cambria"/>
          <w:sz w:val="24"/>
          <w:szCs w:val="24"/>
        </w:rPr>
        <w:t xml:space="preserve"> </w:t>
      </w:r>
      <w:r w:rsidRPr="006F5017">
        <w:rPr>
          <w:rFonts w:ascii="Cambria" w:hAnsi="Cambria"/>
          <w:sz w:val="24"/>
          <w:szCs w:val="24"/>
        </w:rPr>
        <w:t xml:space="preserve">minimise the risk of them leaving teaching (Hammerness, 2008; Heikonen et al., 2017) A historical critique of education policy then enables the student to see their subject in a wider context of </w:t>
      </w:r>
      <w:r>
        <w:rPr>
          <w:rFonts w:ascii="Cambria" w:hAnsi="Cambria"/>
          <w:sz w:val="24"/>
          <w:szCs w:val="24"/>
        </w:rPr>
        <w:t xml:space="preserve">a </w:t>
      </w:r>
      <w:r w:rsidRPr="006F5017">
        <w:rPr>
          <w:rFonts w:ascii="Cambria" w:hAnsi="Cambria"/>
          <w:sz w:val="24"/>
          <w:szCs w:val="24"/>
        </w:rPr>
        <w:t xml:space="preserve">policy and ideological struggle. Professional behaviours, safeguarding, well-being and laboratory safety are introduced before the </w:t>
      </w:r>
      <w:r w:rsidR="00D973A2">
        <w:rPr>
          <w:rFonts w:ascii="Cambria" w:hAnsi="Cambria"/>
          <w:sz w:val="24"/>
          <w:szCs w:val="24"/>
        </w:rPr>
        <w:t>trainees</w:t>
      </w:r>
      <w:r w:rsidRPr="006F5017">
        <w:rPr>
          <w:rFonts w:ascii="Cambria" w:hAnsi="Cambria"/>
          <w:sz w:val="24"/>
          <w:szCs w:val="24"/>
        </w:rPr>
        <w:t xml:space="preserve"> start their first placement. Later after </w:t>
      </w:r>
      <w:r w:rsidR="0026044F">
        <w:rPr>
          <w:rFonts w:ascii="Cambria" w:hAnsi="Cambria"/>
          <w:sz w:val="24"/>
          <w:szCs w:val="24"/>
        </w:rPr>
        <w:t>more</w:t>
      </w:r>
      <w:r w:rsidRPr="006F5017">
        <w:rPr>
          <w:rFonts w:ascii="Cambria" w:hAnsi="Cambria"/>
          <w:sz w:val="24"/>
          <w:szCs w:val="24"/>
        </w:rPr>
        <w:t xml:space="preserve"> experience on placement the student investigates their identity as a potential researcher. Now more knowledgeable and experienced on placement this warrants a timely focus on their future professional and academic development.</w:t>
      </w:r>
    </w:p>
    <w:p w14:paraId="3F8A524D" w14:textId="77777777" w:rsidR="00043AE5" w:rsidRPr="006F5017" w:rsidRDefault="00043AE5" w:rsidP="006F5017">
      <w:pPr>
        <w:rPr>
          <w:rFonts w:ascii="Cambria" w:hAnsi="Cambria"/>
          <w:sz w:val="24"/>
          <w:szCs w:val="24"/>
        </w:rPr>
      </w:pPr>
    </w:p>
    <w:p w14:paraId="40BBCF2E" w14:textId="388417A2" w:rsidR="001154FD" w:rsidRDefault="009C6BD5" w:rsidP="007119C6">
      <w:pPr>
        <w:rPr>
          <w:rFonts w:ascii="Cambria" w:hAnsi="Cambria"/>
          <w:sz w:val="24"/>
          <w:szCs w:val="24"/>
        </w:rPr>
      </w:pPr>
      <w:r>
        <w:rPr>
          <w:rFonts w:ascii="Cambria" w:hAnsi="Cambria"/>
          <w:sz w:val="24"/>
          <w:szCs w:val="24"/>
        </w:rPr>
        <w:t>Trainees</w:t>
      </w:r>
      <w:r w:rsidR="006F5017" w:rsidRPr="006F5017">
        <w:rPr>
          <w:rFonts w:ascii="Cambria" w:hAnsi="Cambria"/>
          <w:sz w:val="24"/>
          <w:szCs w:val="24"/>
        </w:rPr>
        <w:t xml:space="preserve"> develop on earlier work on the curriculum and how pupils learn science. Key learning theories are then analysed so that </w:t>
      </w:r>
      <w:r>
        <w:rPr>
          <w:rFonts w:ascii="Cambria" w:hAnsi="Cambria"/>
          <w:sz w:val="24"/>
          <w:szCs w:val="24"/>
        </w:rPr>
        <w:t>trainees</w:t>
      </w:r>
      <w:r w:rsidR="006F5017" w:rsidRPr="006F5017">
        <w:rPr>
          <w:rFonts w:ascii="Cambria" w:hAnsi="Cambria"/>
          <w:sz w:val="24"/>
          <w:szCs w:val="24"/>
        </w:rPr>
        <w:t xml:space="preserve"> begin to construct their understanding of how children can learn science. These theories enable </w:t>
      </w:r>
      <w:r>
        <w:rPr>
          <w:rFonts w:ascii="Cambria" w:hAnsi="Cambria"/>
          <w:sz w:val="24"/>
          <w:szCs w:val="24"/>
        </w:rPr>
        <w:t>trainees</w:t>
      </w:r>
      <w:r w:rsidR="006F5017" w:rsidRPr="006F5017">
        <w:rPr>
          <w:rFonts w:ascii="Cambria" w:hAnsi="Cambria"/>
          <w:sz w:val="24"/>
          <w:szCs w:val="24"/>
        </w:rPr>
        <w:t xml:space="preserve"> to develop coherent links between science specific content earlier in the course. Then </w:t>
      </w:r>
      <w:r>
        <w:rPr>
          <w:rFonts w:ascii="Cambria" w:hAnsi="Cambria"/>
          <w:sz w:val="24"/>
          <w:szCs w:val="24"/>
        </w:rPr>
        <w:t>trainees</w:t>
      </w:r>
      <w:r w:rsidR="006F5017" w:rsidRPr="006F5017">
        <w:rPr>
          <w:rFonts w:ascii="Cambria" w:hAnsi="Cambria"/>
          <w:sz w:val="24"/>
          <w:szCs w:val="24"/>
        </w:rPr>
        <w:t xml:space="preserve"> can connect science pedagogical approaches with the content of the science curriculum. At this point </w:t>
      </w:r>
      <w:r>
        <w:rPr>
          <w:rFonts w:ascii="Cambria" w:hAnsi="Cambria"/>
          <w:sz w:val="24"/>
          <w:szCs w:val="24"/>
        </w:rPr>
        <w:lastRenderedPageBreak/>
        <w:t>trainees</w:t>
      </w:r>
      <w:r w:rsidR="006F5017" w:rsidRPr="006F5017">
        <w:rPr>
          <w:rFonts w:ascii="Cambria" w:hAnsi="Cambria"/>
          <w:sz w:val="24"/>
          <w:szCs w:val="24"/>
        </w:rPr>
        <w:t xml:space="preserve"> practice and apply their knowledge of science pedagogy in terms of lesson planning, assessment and adaptive teaching. </w:t>
      </w:r>
      <w:r>
        <w:rPr>
          <w:rFonts w:ascii="Cambria" w:hAnsi="Cambria"/>
          <w:sz w:val="24"/>
          <w:szCs w:val="24"/>
        </w:rPr>
        <w:t>Trainees</w:t>
      </w:r>
      <w:r w:rsidR="006F5017" w:rsidRPr="006F5017">
        <w:rPr>
          <w:rFonts w:ascii="Cambria" w:hAnsi="Cambria"/>
          <w:sz w:val="24"/>
          <w:szCs w:val="24"/>
        </w:rPr>
        <w:t xml:space="preserve"> learn that effective assessment is particularly relevant in science due to the prevalence of science misconceptions held by children (OFSTED, 2021). The concept of cognitive load theory is critically analysed especially in a science learning context. Drawing on their earlier study </w:t>
      </w:r>
      <w:r>
        <w:rPr>
          <w:rFonts w:ascii="Cambria" w:hAnsi="Cambria"/>
          <w:sz w:val="24"/>
          <w:szCs w:val="24"/>
        </w:rPr>
        <w:t>trainees</w:t>
      </w:r>
      <w:r w:rsidR="006F5017" w:rsidRPr="006F5017">
        <w:rPr>
          <w:rFonts w:ascii="Cambria" w:hAnsi="Cambria"/>
          <w:sz w:val="24"/>
          <w:szCs w:val="24"/>
        </w:rPr>
        <w:t xml:space="preserve"> now learn how to plan learning episodes in preparation for the first placement. As the student builds knowledge on </w:t>
      </w:r>
      <w:proofErr w:type="gramStart"/>
      <w:r w:rsidR="006F5017" w:rsidRPr="006F5017">
        <w:rPr>
          <w:rFonts w:ascii="Cambria" w:hAnsi="Cambria"/>
          <w:sz w:val="24"/>
          <w:szCs w:val="24"/>
        </w:rPr>
        <w:t>placement</w:t>
      </w:r>
      <w:proofErr w:type="gramEnd"/>
      <w:r w:rsidR="006F5017" w:rsidRPr="006F5017">
        <w:rPr>
          <w:rFonts w:ascii="Cambria" w:hAnsi="Cambria"/>
          <w:sz w:val="24"/>
          <w:szCs w:val="24"/>
        </w:rPr>
        <w:t xml:space="preserve"> they will consolidate earlier themes and analyse areas such as questioning, pupil talk, feedback</w:t>
      </w:r>
      <w:r w:rsidR="006F5017">
        <w:rPr>
          <w:rFonts w:ascii="Cambria" w:hAnsi="Cambria"/>
          <w:sz w:val="24"/>
          <w:szCs w:val="24"/>
        </w:rPr>
        <w:t xml:space="preserve"> and </w:t>
      </w:r>
      <w:r w:rsidR="006F5017" w:rsidRPr="006F5017">
        <w:rPr>
          <w:rFonts w:ascii="Cambria" w:hAnsi="Cambria"/>
          <w:sz w:val="24"/>
          <w:szCs w:val="24"/>
        </w:rPr>
        <w:t xml:space="preserve">behaviour management. Weekly tasks during </w:t>
      </w:r>
      <w:r w:rsidR="003159C4">
        <w:rPr>
          <w:rFonts w:ascii="Cambria" w:hAnsi="Cambria"/>
          <w:sz w:val="24"/>
          <w:szCs w:val="24"/>
        </w:rPr>
        <w:t xml:space="preserve">university and </w:t>
      </w:r>
      <w:r w:rsidR="006F5017" w:rsidRPr="006F5017">
        <w:rPr>
          <w:rFonts w:ascii="Cambria" w:hAnsi="Cambria"/>
          <w:sz w:val="24"/>
          <w:szCs w:val="24"/>
        </w:rPr>
        <w:t>placement ensure that the student is engaging academically with their increasingly wider</w:t>
      </w:r>
      <w:r w:rsidR="006F5017">
        <w:rPr>
          <w:rFonts w:ascii="Cambria" w:hAnsi="Cambria"/>
          <w:sz w:val="24"/>
          <w:szCs w:val="24"/>
        </w:rPr>
        <w:t xml:space="preserve"> classroom</w:t>
      </w:r>
      <w:r w:rsidR="006F5017" w:rsidRPr="006F5017">
        <w:rPr>
          <w:rFonts w:ascii="Cambria" w:hAnsi="Cambria"/>
          <w:sz w:val="24"/>
          <w:szCs w:val="24"/>
        </w:rPr>
        <w:t xml:space="preserve"> experiences and deeper </w:t>
      </w:r>
      <w:r>
        <w:rPr>
          <w:rFonts w:ascii="Cambria" w:hAnsi="Cambria"/>
          <w:sz w:val="24"/>
          <w:szCs w:val="24"/>
        </w:rPr>
        <w:t xml:space="preserve">pedagogical content </w:t>
      </w:r>
      <w:r w:rsidR="006F5017" w:rsidRPr="006F5017">
        <w:rPr>
          <w:rFonts w:ascii="Cambria" w:hAnsi="Cambria"/>
          <w:sz w:val="24"/>
          <w:szCs w:val="24"/>
        </w:rPr>
        <w:t xml:space="preserve">knowledge.   </w:t>
      </w:r>
    </w:p>
    <w:p w14:paraId="3E8B7C84" w14:textId="77777777" w:rsidR="00043AE5" w:rsidRPr="003159C4" w:rsidRDefault="00043AE5" w:rsidP="007119C6">
      <w:pPr>
        <w:rPr>
          <w:rFonts w:ascii="Cambria" w:hAnsi="Cambria"/>
          <w:sz w:val="24"/>
          <w:szCs w:val="24"/>
        </w:rPr>
      </w:pPr>
    </w:p>
    <w:p w14:paraId="17119B12" w14:textId="77777777" w:rsidR="00124018" w:rsidRPr="00043AE5" w:rsidRDefault="001154FD" w:rsidP="00043AE5">
      <w:pPr>
        <w:pStyle w:val="HEADING11"/>
        <w:numPr>
          <w:ilvl w:val="0"/>
          <w:numId w:val="1"/>
        </w:numPr>
        <w:rPr>
          <w:rFonts w:eastAsia="Source Sans Pro"/>
          <w:b/>
          <w:bCs/>
          <w:sz w:val="22"/>
          <w:szCs w:val="22"/>
        </w:rPr>
      </w:pPr>
      <w:r w:rsidRPr="00043AE5">
        <w:rPr>
          <w:rFonts w:eastAsia="Source Sans Pro"/>
          <w:b/>
          <w:bCs/>
          <w:sz w:val="24"/>
          <w:szCs w:val="24"/>
        </w:rPr>
        <w:t xml:space="preserve">Delivery of </w:t>
      </w:r>
      <w:r w:rsidRPr="00043AE5">
        <w:rPr>
          <w:b/>
          <w:bCs/>
          <w:sz w:val="24"/>
          <w:szCs w:val="24"/>
        </w:rPr>
        <w:t>curriculum outcome(s) into composite and component elements</w:t>
      </w:r>
    </w:p>
    <w:p w14:paraId="7C47FAAC" w14:textId="0834A58E" w:rsidR="00AF0E19" w:rsidRDefault="00124018" w:rsidP="00124018">
      <w:pPr>
        <w:rPr>
          <w:rFonts w:asciiTheme="minorHAnsi" w:hAnsiTheme="minorHAnsi" w:cstheme="majorHAnsi"/>
          <w:sz w:val="24"/>
          <w:szCs w:val="24"/>
        </w:rPr>
      </w:pPr>
      <w:r w:rsidRPr="00124018">
        <w:rPr>
          <w:rFonts w:asciiTheme="minorHAnsi" w:hAnsiTheme="minorHAnsi" w:cstheme="majorHAnsi"/>
          <w:sz w:val="24"/>
          <w:szCs w:val="24"/>
        </w:rPr>
        <w:t>To ensure that trainees know</w:t>
      </w:r>
      <w:r w:rsidR="00C146A5">
        <w:rPr>
          <w:rFonts w:asciiTheme="minorHAnsi" w:hAnsiTheme="minorHAnsi" w:cstheme="majorHAnsi"/>
          <w:sz w:val="24"/>
          <w:szCs w:val="24"/>
        </w:rPr>
        <w:t xml:space="preserve"> that c</w:t>
      </w:r>
      <w:r w:rsidR="00C146A5" w:rsidRPr="00C146A5">
        <w:rPr>
          <w:rFonts w:asciiTheme="minorHAnsi" w:hAnsiTheme="minorHAnsi" w:cstheme="majorHAnsi"/>
          <w:sz w:val="24"/>
          <w:szCs w:val="24"/>
        </w:rPr>
        <w:t>ommon misconceptions develop when prior knowledge is weak and scientific understanding is naïve</w:t>
      </w:r>
      <w:r w:rsidR="00C146A5">
        <w:rPr>
          <w:rFonts w:asciiTheme="minorHAnsi" w:hAnsiTheme="minorHAnsi" w:cstheme="majorHAnsi"/>
          <w:sz w:val="24"/>
          <w:szCs w:val="24"/>
        </w:rPr>
        <w:t xml:space="preserve">, </w:t>
      </w:r>
      <w:r w:rsidRPr="00124018">
        <w:rPr>
          <w:rFonts w:asciiTheme="minorHAnsi" w:hAnsiTheme="minorHAnsi" w:cstheme="majorHAnsi"/>
          <w:sz w:val="24"/>
          <w:szCs w:val="24"/>
        </w:rPr>
        <w:t>this is broken down into</w:t>
      </w:r>
      <w:r w:rsidR="00C146A5">
        <w:rPr>
          <w:rFonts w:asciiTheme="minorHAnsi" w:hAnsiTheme="minorHAnsi" w:cstheme="majorHAnsi"/>
          <w:sz w:val="24"/>
          <w:szCs w:val="24"/>
        </w:rPr>
        <w:t>: recognition of their own misconceptions; knowledge of common misconceptions held by children; how to s</w:t>
      </w:r>
      <w:r w:rsidR="00C146A5" w:rsidRPr="00C146A5">
        <w:rPr>
          <w:rFonts w:asciiTheme="minorHAnsi" w:hAnsiTheme="minorHAnsi" w:cstheme="majorHAnsi"/>
          <w:sz w:val="24"/>
          <w:szCs w:val="24"/>
        </w:rPr>
        <w:t>tructure tasks and questions that allow teachers and pupils to easily identify misconceptions</w:t>
      </w:r>
      <w:r w:rsidR="00C146A5">
        <w:rPr>
          <w:rFonts w:asciiTheme="minorHAnsi" w:hAnsiTheme="minorHAnsi" w:cstheme="majorHAnsi"/>
          <w:sz w:val="24"/>
          <w:szCs w:val="24"/>
        </w:rPr>
        <w:t xml:space="preserve"> and</w:t>
      </w:r>
      <w:r w:rsidR="00C146A5" w:rsidRPr="00C146A5">
        <w:rPr>
          <w:rFonts w:asciiTheme="minorHAnsi" w:hAnsiTheme="minorHAnsi" w:cstheme="majorHAnsi"/>
          <w:sz w:val="24"/>
          <w:szCs w:val="24"/>
        </w:rPr>
        <w:t xml:space="preserve"> </w:t>
      </w:r>
      <w:r w:rsidR="00C146A5">
        <w:rPr>
          <w:rFonts w:asciiTheme="minorHAnsi" w:hAnsiTheme="minorHAnsi" w:cstheme="majorHAnsi"/>
          <w:sz w:val="24"/>
          <w:szCs w:val="24"/>
        </w:rPr>
        <w:t xml:space="preserve">be able to </w:t>
      </w:r>
      <w:r w:rsidR="00C146A5" w:rsidRPr="00C146A5">
        <w:rPr>
          <w:rFonts w:asciiTheme="minorHAnsi" w:hAnsiTheme="minorHAnsi" w:cstheme="majorHAnsi"/>
          <w:sz w:val="24"/>
          <w:szCs w:val="24"/>
        </w:rPr>
        <w:t>address them using concrete examples.</w:t>
      </w:r>
      <w:r w:rsidR="00C146A5">
        <w:rPr>
          <w:rFonts w:asciiTheme="minorHAnsi" w:hAnsiTheme="minorHAnsi" w:cstheme="majorHAnsi"/>
          <w:sz w:val="24"/>
          <w:szCs w:val="24"/>
        </w:rPr>
        <w:t xml:space="preserve">  To ensure that </w:t>
      </w:r>
      <w:r w:rsidR="0001658B">
        <w:rPr>
          <w:rFonts w:asciiTheme="minorHAnsi" w:hAnsiTheme="minorHAnsi" w:cstheme="majorHAnsi"/>
          <w:sz w:val="24"/>
          <w:szCs w:val="24"/>
        </w:rPr>
        <w:t xml:space="preserve">trainees know that </w:t>
      </w:r>
      <w:r w:rsidR="00C146A5">
        <w:rPr>
          <w:rFonts w:asciiTheme="minorHAnsi" w:hAnsiTheme="minorHAnsi" w:cstheme="majorHAnsi"/>
          <w:sz w:val="24"/>
          <w:szCs w:val="24"/>
        </w:rPr>
        <w:t xml:space="preserve">science </w:t>
      </w:r>
      <w:r w:rsidR="0001658B">
        <w:rPr>
          <w:rFonts w:asciiTheme="minorHAnsi" w:hAnsiTheme="minorHAnsi" w:cstheme="majorHAnsi"/>
          <w:sz w:val="24"/>
          <w:szCs w:val="24"/>
        </w:rPr>
        <w:t>p</w:t>
      </w:r>
      <w:r w:rsidR="00C146A5" w:rsidRPr="00C146A5">
        <w:rPr>
          <w:rFonts w:asciiTheme="minorHAnsi" w:hAnsiTheme="minorHAnsi" w:cstheme="majorHAnsi"/>
          <w:sz w:val="24"/>
          <w:szCs w:val="24"/>
        </w:rPr>
        <w:t xml:space="preserve">ractical work is an essential element of science </w:t>
      </w:r>
      <w:r w:rsidR="00DE0516" w:rsidRPr="00C146A5">
        <w:rPr>
          <w:rFonts w:asciiTheme="minorHAnsi" w:hAnsiTheme="minorHAnsi" w:cstheme="majorHAnsi"/>
          <w:sz w:val="24"/>
          <w:szCs w:val="24"/>
        </w:rPr>
        <w:t>learning,</w:t>
      </w:r>
      <w:r w:rsidR="00C146A5" w:rsidRPr="00C146A5">
        <w:rPr>
          <w:rFonts w:asciiTheme="minorHAnsi" w:hAnsiTheme="minorHAnsi" w:cstheme="majorHAnsi"/>
          <w:sz w:val="24"/>
          <w:szCs w:val="24"/>
        </w:rPr>
        <w:t xml:space="preserve"> </w:t>
      </w:r>
      <w:r w:rsidR="00DE0516">
        <w:rPr>
          <w:rFonts w:asciiTheme="minorHAnsi" w:hAnsiTheme="minorHAnsi" w:cstheme="majorHAnsi"/>
          <w:sz w:val="24"/>
          <w:szCs w:val="24"/>
        </w:rPr>
        <w:t xml:space="preserve">and </w:t>
      </w:r>
      <w:r w:rsidR="00C146A5" w:rsidRPr="00C146A5">
        <w:rPr>
          <w:rFonts w:asciiTheme="minorHAnsi" w:hAnsiTheme="minorHAnsi" w:cstheme="majorHAnsi"/>
          <w:sz w:val="24"/>
          <w:szCs w:val="24"/>
        </w:rPr>
        <w:t>it should be</w:t>
      </w:r>
      <w:r w:rsidR="004403DB">
        <w:rPr>
          <w:rFonts w:asciiTheme="minorHAnsi" w:hAnsiTheme="minorHAnsi" w:cstheme="majorHAnsi"/>
          <w:sz w:val="24"/>
          <w:szCs w:val="24"/>
        </w:rPr>
        <w:t xml:space="preserve"> </w:t>
      </w:r>
      <w:r w:rsidR="00C146A5" w:rsidRPr="00C146A5">
        <w:rPr>
          <w:rFonts w:asciiTheme="minorHAnsi" w:hAnsiTheme="minorHAnsi" w:cstheme="majorHAnsi"/>
          <w:sz w:val="24"/>
          <w:szCs w:val="24"/>
        </w:rPr>
        <w:t>carried out in a purposeful manner</w:t>
      </w:r>
      <w:r w:rsidR="0001658B">
        <w:rPr>
          <w:rFonts w:asciiTheme="minorHAnsi" w:hAnsiTheme="minorHAnsi" w:cstheme="majorHAnsi"/>
          <w:sz w:val="24"/>
          <w:szCs w:val="24"/>
        </w:rPr>
        <w:t>-this is broken down into: critical reading of seminal literature on practical work (</w:t>
      </w:r>
      <w:r w:rsidR="004403DB">
        <w:rPr>
          <w:rFonts w:asciiTheme="minorHAnsi" w:hAnsiTheme="minorHAnsi" w:cstheme="majorHAnsi"/>
          <w:sz w:val="24"/>
          <w:szCs w:val="24"/>
        </w:rPr>
        <w:t xml:space="preserve">Millar and Abrahams, 2009; </w:t>
      </w:r>
      <w:r w:rsidR="0001658B">
        <w:rPr>
          <w:rFonts w:asciiTheme="minorHAnsi" w:hAnsiTheme="minorHAnsi" w:cstheme="majorHAnsi"/>
          <w:sz w:val="24"/>
          <w:szCs w:val="24"/>
        </w:rPr>
        <w:t>Abrahams, 2011</w:t>
      </w:r>
      <w:r w:rsidR="00DE0516">
        <w:rPr>
          <w:rFonts w:asciiTheme="minorHAnsi" w:hAnsiTheme="minorHAnsi" w:cstheme="majorHAnsi"/>
          <w:sz w:val="24"/>
          <w:szCs w:val="24"/>
        </w:rPr>
        <w:t>;</w:t>
      </w:r>
      <w:r w:rsidR="0001658B">
        <w:rPr>
          <w:rFonts w:asciiTheme="minorHAnsi" w:hAnsiTheme="minorHAnsi" w:cstheme="majorHAnsi"/>
          <w:sz w:val="24"/>
          <w:szCs w:val="24"/>
        </w:rPr>
        <w:t xml:space="preserve"> </w:t>
      </w:r>
      <w:r w:rsidR="004403DB" w:rsidRPr="00DE0516">
        <w:rPr>
          <w:rFonts w:asciiTheme="minorHAnsi" w:hAnsiTheme="minorHAnsi" w:cstheme="majorHAnsi"/>
          <w:sz w:val="24"/>
          <w:szCs w:val="24"/>
        </w:rPr>
        <w:t>A</w:t>
      </w:r>
      <w:r w:rsidR="004403DB">
        <w:rPr>
          <w:rFonts w:asciiTheme="minorHAnsi" w:hAnsiTheme="minorHAnsi" w:cstheme="majorHAnsi"/>
          <w:sz w:val="24"/>
          <w:szCs w:val="24"/>
        </w:rPr>
        <w:t xml:space="preserve">brahams </w:t>
      </w:r>
      <w:r w:rsidR="004403DB" w:rsidRPr="00DE0516">
        <w:rPr>
          <w:rFonts w:asciiTheme="minorHAnsi" w:hAnsiTheme="minorHAnsi" w:cstheme="majorHAnsi"/>
          <w:sz w:val="24"/>
          <w:szCs w:val="24"/>
        </w:rPr>
        <w:t>and R</w:t>
      </w:r>
      <w:r w:rsidR="004403DB">
        <w:rPr>
          <w:rFonts w:asciiTheme="minorHAnsi" w:hAnsiTheme="minorHAnsi" w:cstheme="majorHAnsi"/>
          <w:sz w:val="24"/>
          <w:szCs w:val="24"/>
        </w:rPr>
        <w:t>eiss,</w:t>
      </w:r>
      <w:r w:rsidR="004403DB" w:rsidRPr="00DE0516">
        <w:rPr>
          <w:rFonts w:asciiTheme="minorHAnsi" w:hAnsiTheme="minorHAnsi" w:cstheme="majorHAnsi"/>
          <w:sz w:val="24"/>
          <w:szCs w:val="24"/>
        </w:rPr>
        <w:t xml:space="preserve"> 2012</w:t>
      </w:r>
      <w:r w:rsidR="004403DB">
        <w:rPr>
          <w:rFonts w:asciiTheme="minorHAnsi" w:hAnsiTheme="minorHAnsi" w:cstheme="majorHAnsi"/>
          <w:sz w:val="24"/>
          <w:szCs w:val="24"/>
        </w:rPr>
        <w:t xml:space="preserve">; Osborne, 2015; </w:t>
      </w:r>
      <w:r w:rsidR="00DE0516">
        <w:rPr>
          <w:rFonts w:asciiTheme="minorHAnsi" w:hAnsiTheme="minorHAnsi" w:cstheme="majorHAnsi"/>
          <w:sz w:val="24"/>
          <w:szCs w:val="24"/>
        </w:rPr>
        <w:t>Abrahams</w:t>
      </w:r>
      <w:r w:rsidR="0001658B">
        <w:rPr>
          <w:rFonts w:asciiTheme="minorHAnsi" w:hAnsiTheme="minorHAnsi" w:cstheme="majorHAnsi"/>
          <w:sz w:val="24"/>
          <w:szCs w:val="24"/>
        </w:rPr>
        <w:t xml:space="preserve"> and Fotou, </w:t>
      </w:r>
      <w:r w:rsidR="00DE0516">
        <w:rPr>
          <w:rFonts w:asciiTheme="minorHAnsi" w:hAnsiTheme="minorHAnsi" w:cstheme="majorHAnsi"/>
          <w:sz w:val="24"/>
          <w:szCs w:val="24"/>
        </w:rPr>
        <w:t>2018</w:t>
      </w:r>
      <w:r w:rsidR="004403DB">
        <w:rPr>
          <w:rFonts w:asciiTheme="minorHAnsi" w:hAnsiTheme="minorHAnsi" w:cstheme="majorHAnsi"/>
          <w:sz w:val="24"/>
          <w:szCs w:val="24"/>
        </w:rPr>
        <w:t>)</w:t>
      </w:r>
      <w:r w:rsidR="00DE0516">
        <w:rPr>
          <w:rFonts w:asciiTheme="minorHAnsi" w:hAnsiTheme="minorHAnsi" w:cstheme="majorHAnsi"/>
          <w:sz w:val="24"/>
          <w:szCs w:val="24"/>
        </w:rPr>
        <w:t>;</w:t>
      </w:r>
      <w:r w:rsidR="00DE0516" w:rsidRPr="00DE0516">
        <w:t xml:space="preserve"> </w:t>
      </w:r>
      <w:r w:rsidR="0001658B">
        <w:rPr>
          <w:rFonts w:asciiTheme="minorHAnsi" w:hAnsiTheme="minorHAnsi" w:cstheme="majorHAnsi"/>
          <w:sz w:val="24"/>
          <w:szCs w:val="24"/>
        </w:rPr>
        <w:t xml:space="preserve">performing </w:t>
      </w:r>
      <w:r w:rsidR="003734C6">
        <w:rPr>
          <w:rFonts w:asciiTheme="minorHAnsi" w:hAnsiTheme="minorHAnsi" w:cstheme="majorHAnsi"/>
          <w:sz w:val="24"/>
          <w:szCs w:val="24"/>
        </w:rPr>
        <w:t xml:space="preserve">laboratory </w:t>
      </w:r>
      <w:r w:rsidR="0001658B">
        <w:rPr>
          <w:rFonts w:asciiTheme="minorHAnsi" w:hAnsiTheme="minorHAnsi" w:cstheme="majorHAnsi"/>
          <w:sz w:val="24"/>
          <w:szCs w:val="24"/>
        </w:rPr>
        <w:t xml:space="preserve">practical work; </w:t>
      </w:r>
      <w:r w:rsidR="003734C6">
        <w:rPr>
          <w:rFonts w:asciiTheme="minorHAnsi" w:hAnsiTheme="minorHAnsi" w:cstheme="majorHAnsi"/>
          <w:sz w:val="24"/>
          <w:szCs w:val="24"/>
        </w:rPr>
        <w:t xml:space="preserve">evaluation of learning from practical work session; </w:t>
      </w:r>
      <w:r w:rsidR="0001658B">
        <w:rPr>
          <w:rFonts w:asciiTheme="minorHAnsi" w:hAnsiTheme="minorHAnsi" w:cstheme="majorHAnsi"/>
          <w:sz w:val="24"/>
          <w:szCs w:val="24"/>
        </w:rPr>
        <w:t xml:space="preserve">hands-on understanding of the strategies to ensure purposeful and effective practical work. </w:t>
      </w:r>
    </w:p>
    <w:p w14:paraId="66BFE4A4" w14:textId="77777777" w:rsidR="00043AE5" w:rsidRDefault="00043AE5" w:rsidP="00124018">
      <w:pPr>
        <w:rPr>
          <w:rFonts w:asciiTheme="minorHAnsi" w:hAnsiTheme="minorHAnsi" w:cstheme="majorHAnsi"/>
          <w:sz w:val="24"/>
          <w:szCs w:val="24"/>
        </w:rPr>
      </w:pPr>
    </w:p>
    <w:p w14:paraId="3D7B1513" w14:textId="77777777" w:rsidR="00AF0E19" w:rsidRPr="00043AE5" w:rsidRDefault="00AF0E19" w:rsidP="00043AE5">
      <w:pPr>
        <w:pStyle w:val="ListParagraph"/>
        <w:keepNext/>
        <w:keepLines/>
        <w:numPr>
          <w:ilvl w:val="0"/>
          <w:numId w:val="1"/>
        </w:numPr>
        <w:spacing w:before="40"/>
        <w:outlineLvl w:val="1"/>
        <w:rPr>
          <w:rFonts w:ascii="Cambria" w:eastAsia="Source Sans Pro" w:hAnsi="Cambria" w:cstheme="majorBidi"/>
          <w:b/>
          <w:bCs/>
          <w:color w:val="365F91" w:themeColor="accent1" w:themeShade="BF"/>
        </w:rPr>
      </w:pPr>
      <w:r w:rsidRPr="00043AE5">
        <w:rPr>
          <w:rFonts w:ascii="Cambria" w:eastAsia="Source Sans Pro" w:hAnsi="Cambria" w:cstheme="majorBidi"/>
          <w:b/>
          <w:bCs/>
          <w:color w:val="365F91" w:themeColor="accent1" w:themeShade="BF"/>
          <w:szCs w:val="8"/>
        </w:rPr>
        <w:t xml:space="preserve">How the curriculum enables trainees to develop their sense of social justice including the importance of inclusion and representation in their subject </w:t>
      </w:r>
    </w:p>
    <w:p w14:paraId="12E3A19B" w14:textId="16EC6A85" w:rsidR="00AF0E19" w:rsidRDefault="00AF0E19" w:rsidP="00AF0E19">
      <w:pPr>
        <w:rPr>
          <w:rFonts w:asciiTheme="minorHAnsi" w:hAnsiTheme="minorHAnsi" w:cstheme="majorHAnsi"/>
          <w:sz w:val="24"/>
          <w:szCs w:val="24"/>
        </w:rPr>
      </w:pPr>
      <w:r w:rsidRPr="00AF0E19">
        <w:rPr>
          <w:rFonts w:asciiTheme="minorHAnsi" w:hAnsiTheme="minorHAnsi" w:cstheme="majorHAnsi"/>
          <w:sz w:val="24"/>
          <w:szCs w:val="24"/>
        </w:rPr>
        <w:t>Trainees critically explore the tensions behind the science curriculum with a focus on the ‘Science for All’ arguments. This approach reflects the Ambition for All agenda espoused by OFSTED (2021). Importantly this raises questions around social justice and access for all children to a high-quality science education. Equality, diversity and inclusion issues such as gender, class, EAL and FBV are addressed. These are salient in science education due to the dominant historical narrative of scientists as white western men. These issues become increasingly pertinent as the student engages more deeply with the science curriculum on placement</w:t>
      </w:r>
      <w:r>
        <w:rPr>
          <w:rFonts w:asciiTheme="minorHAnsi" w:hAnsiTheme="minorHAnsi" w:cstheme="majorHAnsi"/>
          <w:sz w:val="24"/>
          <w:szCs w:val="24"/>
        </w:rPr>
        <w:t>.</w:t>
      </w:r>
    </w:p>
    <w:p w14:paraId="06BF24B2" w14:textId="77777777" w:rsidR="00043AE5" w:rsidRPr="00043AE5" w:rsidRDefault="00043AE5" w:rsidP="00AF0E19">
      <w:pPr>
        <w:rPr>
          <w:rFonts w:asciiTheme="minorHAnsi" w:hAnsiTheme="minorHAnsi" w:cstheme="majorHAnsi"/>
          <w:b/>
          <w:bCs/>
          <w:sz w:val="24"/>
          <w:szCs w:val="24"/>
        </w:rPr>
      </w:pPr>
    </w:p>
    <w:p w14:paraId="0F610BDE" w14:textId="77777777" w:rsidR="00AF0E19" w:rsidRPr="00043AE5" w:rsidRDefault="00AF0E19" w:rsidP="00043AE5">
      <w:pPr>
        <w:keepNext/>
        <w:keepLines/>
        <w:numPr>
          <w:ilvl w:val="0"/>
          <w:numId w:val="1"/>
        </w:numPr>
        <w:spacing w:before="40" w:line="240" w:lineRule="auto"/>
        <w:outlineLvl w:val="1"/>
        <w:rPr>
          <w:rFonts w:ascii="Cambria" w:eastAsia="Source Sans Pro" w:hAnsi="Cambria" w:cstheme="majorBidi"/>
          <w:b/>
          <w:bCs/>
          <w:color w:val="365F91" w:themeColor="accent1" w:themeShade="BF"/>
          <w:lang w:val="en-GB" w:eastAsia="en-US"/>
        </w:rPr>
      </w:pPr>
      <w:r w:rsidRPr="00043AE5">
        <w:rPr>
          <w:rFonts w:ascii="Cambria" w:eastAsia="Source Sans Pro" w:hAnsi="Cambria" w:cstheme="majorBidi"/>
          <w:b/>
          <w:bCs/>
          <w:color w:val="365F91" w:themeColor="accent1" w:themeShade="BF"/>
          <w:sz w:val="24"/>
          <w:szCs w:val="24"/>
          <w:lang w:val="en-GB" w:eastAsia="en-US"/>
        </w:rPr>
        <w:t xml:space="preserve">Opportunities to revisit key learning </w:t>
      </w:r>
    </w:p>
    <w:p w14:paraId="43D3236E" w14:textId="0728458E" w:rsidR="00D973A2" w:rsidRPr="00043AE5" w:rsidRDefault="00AF0E19" w:rsidP="00043AE5">
      <w:pPr>
        <w:rPr>
          <w:rFonts w:asciiTheme="minorHAnsi" w:hAnsiTheme="minorHAnsi" w:cstheme="majorHAnsi"/>
          <w:sz w:val="24"/>
          <w:szCs w:val="24"/>
        </w:rPr>
      </w:pPr>
      <w:r>
        <w:rPr>
          <w:rFonts w:asciiTheme="minorHAnsi" w:hAnsiTheme="minorHAnsi" w:cstheme="majorHAnsi"/>
          <w:sz w:val="24"/>
          <w:szCs w:val="24"/>
        </w:rPr>
        <w:t xml:space="preserve">In week 4 trainees are taught </w:t>
      </w:r>
      <w:r w:rsidRPr="00AF0E19">
        <w:rPr>
          <w:rFonts w:asciiTheme="minorHAnsi" w:hAnsiTheme="minorHAnsi" w:cstheme="majorHAnsi"/>
          <w:sz w:val="24"/>
          <w:szCs w:val="24"/>
        </w:rPr>
        <w:t xml:space="preserve">a range of theories linked to how pupils learn </w:t>
      </w:r>
      <w:r>
        <w:rPr>
          <w:rFonts w:asciiTheme="minorHAnsi" w:hAnsiTheme="minorHAnsi" w:cstheme="majorHAnsi"/>
          <w:sz w:val="24"/>
          <w:szCs w:val="24"/>
        </w:rPr>
        <w:t>including</w:t>
      </w:r>
      <w:r w:rsidRPr="00AF0E19">
        <w:rPr>
          <w:rFonts w:asciiTheme="minorHAnsi" w:hAnsiTheme="minorHAnsi" w:cstheme="majorHAnsi"/>
          <w:sz w:val="24"/>
          <w:szCs w:val="24"/>
        </w:rPr>
        <w:t xml:space="preserve"> Cognitive Load Theory</w:t>
      </w:r>
      <w:r>
        <w:rPr>
          <w:rFonts w:asciiTheme="minorHAnsi" w:hAnsiTheme="minorHAnsi" w:cstheme="majorHAnsi"/>
          <w:sz w:val="24"/>
          <w:szCs w:val="24"/>
        </w:rPr>
        <w:t>. This is revisited in week 5</w:t>
      </w:r>
      <w:r w:rsidR="004B4CDC">
        <w:rPr>
          <w:rFonts w:asciiTheme="minorHAnsi" w:hAnsiTheme="minorHAnsi" w:cstheme="majorHAnsi"/>
          <w:sz w:val="24"/>
          <w:szCs w:val="24"/>
        </w:rPr>
        <w:t>, week 11 and week 24</w:t>
      </w:r>
      <w:r>
        <w:rPr>
          <w:rFonts w:asciiTheme="minorHAnsi" w:hAnsiTheme="minorHAnsi" w:cstheme="majorHAnsi"/>
          <w:sz w:val="24"/>
          <w:szCs w:val="24"/>
        </w:rPr>
        <w:t xml:space="preserve"> where they develop this</w:t>
      </w:r>
      <w:r w:rsidR="004B4CDC">
        <w:rPr>
          <w:rFonts w:asciiTheme="minorHAnsi" w:hAnsiTheme="minorHAnsi" w:cstheme="majorHAnsi"/>
          <w:sz w:val="24"/>
          <w:szCs w:val="24"/>
        </w:rPr>
        <w:t xml:space="preserve"> further</w:t>
      </w:r>
      <w:r>
        <w:rPr>
          <w:rFonts w:asciiTheme="minorHAnsi" w:hAnsiTheme="minorHAnsi" w:cstheme="majorHAnsi"/>
          <w:sz w:val="24"/>
          <w:szCs w:val="24"/>
        </w:rPr>
        <w:t xml:space="preserve"> and are taught strategies to reduce cognitive </w:t>
      </w:r>
      <w:r w:rsidR="004B4CDC">
        <w:rPr>
          <w:rFonts w:asciiTheme="minorHAnsi" w:hAnsiTheme="minorHAnsi" w:cstheme="majorHAnsi"/>
          <w:sz w:val="24"/>
          <w:szCs w:val="24"/>
        </w:rPr>
        <w:t>overload, t</w:t>
      </w:r>
      <w:r w:rsidR="004B4CDC" w:rsidRPr="004B4CDC">
        <w:rPr>
          <w:rFonts w:asciiTheme="minorHAnsi" w:hAnsiTheme="minorHAnsi" w:cstheme="majorHAnsi"/>
          <w:sz w:val="24"/>
          <w:szCs w:val="24"/>
        </w:rPr>
        <w:t>he value of retrieval</w:t>
      </w:r>
      <w:r w:rsidR="004B4CDC">
        <w:rPr>
          <w:rFonts w:asciiTheme="minorHAnsi" w:hAnsiTheme="minorHAnsi" w:cstheme="majorHAnsi"/>
          <w:sz w:val="24"/>
          <w:szCs w:val="24"/>
        </w:rPr>
        <w:t xml:space="preserve">, </w:t>
      </w:r>
      <w:r w:rsidR="004B4CDC" w:rsidRPr="004B4CDC">
        <w:rPr>
          <w:rFonts w:asciiTheme="minorHAnsi" w:hAnsiTheme="minorHAnsi" w:cstheme="majorHAnsi"/>
          <w:sz w:val="24"/>
          <w:szCs w:val="24"/>
        </w:rPr>
        <w:t>spaced practice and interleaving to strengthen recall over time</w:t>
      </w:r>
      <w:r w:rsidR="004B4CDC">
        <w:rPr>
          <w:rFonts w:asciiTheme="minorHAnsi" w:hAnsiTheme="minorHAnsi" w:cstheme="majorHAnsi"/>
          <w:sz w:val="24"/>
          <w:szCs w:val="24"/>
        </w:rPr>
        <w:t xml:space="preserve">, </w:t>
      </w:r>
      <w:r w:rsidR="004B4CDC" w:rsidRPr="004B4CDC">
        <w:rPr>
          <w:rFonts w:asciiTheme="minorHAnsi" w:hAnsiTheme="minorHAnsi" w:cstheme="majorHAnsi"/>
          <w:sz w:val="24"/>
          <w:szCs w:val="24"/>
        </w:rPr>
        <w:t xml:space="preserve">breaking </w:t>
      </w:r>
      <w:r w:rsidR="004B4CDC">
        <w:rPr>
          <w:rFonts w:asciiTheme="minorHAnsi" w:hAnsiTheme="minorHAnsi" w:cstheme="majorHAnsi"/>
          <w:sz w:val="24"/>
          <w:szCs w:val="24"/>
        </w:rPr>
        <w:t xml:space="preserve">new </w:t>
      </w:r>
      <w:r w:rsidR="004B4CDC" w:rsidRPr="004B4CDC">
        <w:rPr>
          <w:rFonts w:asciiTheme="minorHAnsi" w:hAnsiTheme="minorHAnsi" w:cstheme="majorHAnsi"/>
          <w:sz w:val="24"/>
          <w:szCs w:val="24"/>
        </w:rPr>
        <w:t>content into smaller steps/the constituent parts</w:t>
      </w:r>
      <w:r w:rsidR="004B4CDC">
        <w:rPr>
          <w:rFonts w:asciiTheme="minorHAnsi" w:hAnsiTheme="minorHAnsi" w:cstheme="majorHAnsi"/>
          <w:sz w:val="24"/>
          <w:szCs w:val="24"/>
        </w:rPr>
        <w:t xml:space="preserve"> and </w:t>
      </w:r>
      <w:r w:rsidR="004B4CDC" w:rsidRPr="004B4CDC">
        <w:rPr>
          <w:rFonts w:asciiTheme="minorHAnsi" w:hAnsiTheme="minorHAnsi" w:cstheme="majorHAnsi"/>
          <w:sz w:val="24"/>
          <w:szCs w:val="24"/>
        </w:rPr>
        <w:t>sequenc</w:t>
      </w:r>
      <w:r w:rsidR="004B4CDC">
        <w:rPr>
          <w:rFonts w:asciiTheme="minorHAnsi" w:hAnsiTheme="minorHAnsi" w:cstheme="majorHAnsi"/>
          <w:sz w:val="24"/>
          <w:szCs w:val="24"/>
        </w:rPr>
        <w:t>ing</w:t>
      </w:r>
      <w:r w:rsidR="004B4CDC" w:rsidRPr="004B4CDC">
        <w:rPr>
          <w:rFonts w:asciiTheme="minorHAnsi" w:hAnsiTheme="minorHAnsi" w:cstheme="majorHAnsi"/>
          <w:sz w:val="24"/>
          <w:szCs w:val="24"/>
        </w:rPr>
        <w:t xml:space="preserve"> learning so pupils are secure in foundational knowledge before introducing more complex material</w:t>
      </w:r>
      <w:r w:rsidR="004B4CDC">
        <w:rPr>
          <w:rFonts w:asciiTheme="minorHAnsi" w:hAnsiTheme="minorHAnsi" w:cstheme="majorHAnsi"/>
          <w:sz w:val="24"/>
          <w:szCs w:val="24"/>
        </w:rPr>
        <w:t>.</w:t>
      </w:r>
    </w:p>
    <w:p w14:paraId="6D2ECB22" w14:textId="60BF28AE" w:rsidR="0038489F" w:rsidRPr="00043AE5" w:rsidRDefault="0038489F" w:rsidP="003C2935">
      <w:pPr>
        <w:pStyle w:val="HEADING11"/>
        <w:rPr>
          <w:rFonts w:eastAsia="Source Sans Pro"/>
          <w:color w:val="auto"/>
          <w:sz w:val="24"/>
          <w:szCs w:val="24"/>
        </w:rPr>
      </w:pPr>
      <w:r w:rsidRPr="00043AE5">
        <w:rPr>
          <w:rFonts w:eastAsia="Source Sans Pro"/>
          <w:color w:val="auto"/>
          <w:sz w:val="24"/>
          <w:szCs w:val="24"/>
        </w:rPr>
        <w:lastRenderedPageBreak/>
        <w:t>References</w:t>
      </w:r>
    </w:p>
    <w:p w14:paraId="50521782" w14:textId="14E483B7" w:rsidR="0001658B" w:rsidRDefault="0001658B" w:rsidP="003C2935">
      <w:pPr>
        <w:pStyle w:val="HEADING11"/>
        <w:rPr>
          <w:rFonts w:eastAsia="Source Sans Pro"/>
          <w:sz w:val="24"/>
          <w:szCs w:val="24"/>
        </w:rPr>
      </w:pPr>
    </w:p>
    <w:p w14:paraId="14E5F8FF" w14:textId="2F71F456" w:rsidR="0001658B" w:rsidRPr="00DE0516" w:rsidRDefault="0001658B" w:rsidP="00043AE5">
      <w:pPr>
        <w:pStyle w:val="ListParagraph"/>
        <w:numPr>
          <w:ilvl w:val="0"/>
          <w:numId w:val="1"/>
        </w:numPr>
        <w:rPr>
          <w:rFonts w:asciiTheme="minorHAnsi" w:eastAsia="Source Sans Pro" w:hAnsiTheme="minorHAnsi" w:cstheme="majorHAnsi"/>
          <w:sz w:val="22"/>
          <w:szCs w:val="22"/>
        </w:rPr>
      </w:pPr>
      <w:bookmarkStart w:id="0" w:name="_Hlk110938854"/>
      <w:r w:rsidRPr="0001658B">
        <w:rPr>
          <w:rFonts w:asciiTheme="minorHAnsi" w:eastAsia="Source Sans Pro" w:hAnsiTheme="minorHAnsi" w:cstheme="majorHAnsi"/>
        </w:rPr>
        <w:t xml:space="preserve">ABRAHAMS, I., </w:t>
      </w:r>
      <w:bookmarkEnd w:id="0"/>
      <w:r w:rsidRPr="0001658B">
        <w:rPr>
          <w:rFonts w:asciiTheme="minorHAnsi" w:eastAsia="Source Sans Pro" w:hAnsiTheme="minorHAnsi" w:cstheme="majorHAnsi"/>
        </w:rPr>
        <w:t xml:space="preserve">2011. </w:t>
      </w:r>
      <w:r w:rsidRPr="0001658B">
        <w:rPr>
          <w:rFonts w:asciiTheme="minorHAnsi" w:eastAsia="Source Sans Pro" w:hAnsiTheme="minorHAnsi" w:cstheme="majorHAnsi"/>
          <w:i/>
          <w:iCs/>
        </w:rPr>
        <w:t>Practical Work in Secondary Science: A Minds-On Approach.</w:t>
      </w:r>
      <w:r w:rsidRPr="0001658B">
        <w:rPr>
          <w:rFonts w:asciiTheme="minorHAnsi" w:eastAsia="Source Sans Pro" w:hAnsiTheme="minorHAnsi" w:cstheme="majorHAnsi"/>
        </w:rPr>
        <w:t xml:space="preserve"> Continuum</w:t>
      </w:r>
      <w:r>
        <w:rPr>
          <w:rFonts w:asciiTheme="minorHAnsi" w:eastAsia="Source Sans Pro" w:hAnsiTheme="minorHAnsi" w:cstheme="majorHAnsi"/>
        </w:rPr>
        <w:t>.</w:t>
      </w:r>
    </w:p>
    <w:p w14:paraId="41B75E3C" w14:textId="77777777" w:rsidR="00DE0516" w:rsidRPr="00DE0516" w:rsidRDefault="00DE0516" w:rsidP="00DE0516">
      <w:pPr>
        <w:pStyle w:val="ListParagraph"/>
        <w:rPr>
          <w:rFonts w:asciiTheme="minorHAnsi" w:eastAsia="Source Sans Pro" w:hAnsiTheme="minorHAnsi" w:cstheme="majorHAnsi"/>
          <w:sz w:val="22"/>
          <w:szCs w:val="22"/>
        </w:rPr>
      </w:pPr>
    </w:p>
    <w:p w14:paraId="670026E7" w14:textId="4C27E0C6" w:rsidR="00DE0516" w:rsidRPr="0001658B" w:rsidRDefault="00DE0516" w:rsidP="00043AE5">
      <w:pPr>
        <w:pStyle w:val="ListParagraph"/>
        <w:numPr>
          <w:ilvl w:val="0"/>
          <w:numId w:val="1"/>
        </w:numPr>
        <w:rPr>
          <w:rFonts w:asciiTheme="minorHAnsi" w:eastAsia="Source Sans Pro" w:hAnsiTheme="minorHAnsi" w:cstheme="majorHAnsi"/>
          <w:sz w:val="22"/>
          <w:szCs w:val="22"/>
        </w:rPr>
      </w:pPr>
      <w:r w:rsidRPr="00DE0516">
        <w:rPr>
          <w:rFonts w:asciiTheme="minorHAnsi" w:eastAsia="Source Sans Pro" w:hAnsiTheme="minorHAnsi" w:cstheme="majorHAnsi"/>
          <w:sz w:val="22"/>
          <w:szCs w:val="22"/>
        </w:rPr>
        <w:t>ABRAHAMS, I.</w:t>
      </w:r>
      <w:r>
        <w:rPr>
          <w:rFonts w:asciiTheme="minorHAnsi" w:eastAsia="Source Sans Pro" w:hAnsiTheme="minorHAnsi" w:cstheme="majorHAnsi"/>
          <w:sz w:val="22"/>
          <w:szCs w:val="22"/>
        </w:rPr>
        <w:t xml:space="preserve"> and FOTOU, N., 2018. Thinking About Practical Work</w:t>
      </w:r>
      <w:r w:rsidRPr="00DE0516">
        <w:rPr>
          <w:rFonts w:asciiTheme="minorHAnsi" w:eastAsia="Source Sans Pro" w:hAnsiTheme="minorHAnsi" w:cstheme="majorHAnsi"/>
          <w:sz w:val="22"/>
          <w:szCs w:val="22"/>
        </w:rPr>
        <w:t xml:space="preserve"> </w:t>
      </w:r>
      <w:r>
        <w:rPr>
          <w:rFonts w:asciiTheme="minorHAnsi" w:eastAsia="Source Sans Pro" w:hAnsiTheme="minorHAnsi" w:cstheme="majorHAnsi"/>
          <w:sz w:val="22"/>
          <w:szCs w:val="22"/>
        </w:rPr>
        <w:t xml:space="preserve">in: </w:t>
      </w:r>
      <w:r w:rsidRPr="00DE0516">
        <w:rPr>
          <w:rFonts w:asciiTheme="minorHAnsi" w:eastAsia="Source Sans Pro" w:hAnsiTheme="minorHAnsi" w:cstheme="majorHAnsi"/>
          <w:sz w:val="22"/>
          <w:szCs w:val="22"/>
        </w:rPr>
        <w:t xml:space="preserve">BANNER, I. and HILLIER, J., eds. </w:t>
      </w:r>
      <w:r w:rsidRPr="00DE0516">
        <w:rPr>
          <w:rFonts w:asciiTheme="minorHAnsi" w:eastAsia="Source Sans Pro" w:hAnsiTheme="minorHAnsi" w:cstheme="majorHAnsi"/>
          <w:i/>
          <w:iCs/>
          <w:sz w:val="22"/>
          <w:szCs w:val="22"/>
        </w:rPr>
        <w:t>ASE Guide to Secondary Science Education.</w:t>
      </w:r>
      <w:r w:rsidRPr="00DE0516">
        <w:rPr>
          <w:rFonts w:asciiTheme="minorHAnsi" w:eastAsia="Source Sans Pro" w:hAnsiTheme="minorHAnsi" w:cstheme="majorHAnsi"/>
          <w:sz w:val="22"/>
          <w:szCs w:val="22"/>
        </w:rPr>
        <w:t xml:space="preserve"> 4th ed. Hatfield: Association for Science Education.</w:t>
      </w:r>
      <w:r>
        <w:rPr>
          <w:rFonts w:asciiTheme="minorHAnsi" w:eastAsia="Source Sans Pro" w:hAnsiTheme="minorHAnsi" w:cstheme="majorHAnsi"/>
          <w:sz w:val="22"/>
          <w:szCs w:val="22"/>
        </w:rPr>
        <w:t xml:space="preserve"> pp. 150-160.</w:t>
      </w:r>
    </w:p>
    <w:p w14:paraId="7158ADBF" w14:textId="77777777" w:rsidR="0001658B" w:rsidRPr="00103EAD" w:rsidRDefault="0001658B" w:rsidP="003C2935">
      <w:pPr>
        <w:pStyle w:val="HEADING11"/>
        <w:rPr>
          <w:rFonts w:eastAsia="Source Sans Pro"/>
          <w:sz w:val="24"/>
          <w:szCs w:val="24"/>
        </w:rPr>
      </w:pPr>
    </w:p>
    <w:p w14:paraId="0FD82B87" w14:textId="1DBF6223" w:rsidR="00562C99" w:rsidRDefault="00562C99" w:rsidP="00043AE5">
      <w:pPr>
        <w:pStyle w:val="ListParagraph"/>
        <w:numPr>
          <w:ilvl w:val="0"/>
          <w:numId w:val="1"/>
        </w:numPr>
        <w:rPr>
          <w:rFonts w:asciiTheme="minorHAnsi" w:eastAsia="Source Sans Pro" w:hAnsiTheme="minorHAnsi" w:cstheme="majorHAnsi"/>
          <w:sz w:val="22"/>
          <w:szCs w:val="22"/>
        </w:rPr>
      </w:pPr>
      <w:r w:rsidRPr="003C2935">
        <w:rPr>
          <w:rFonts w:asciiTheme="minorHAnsi" w:eastAsia="Source Sans Pro" w:hAnsiTheme="minorHAnsi" w:cstheme="majorHAnsi"/>
          <w:sz w:val="22"/>
          <w:szCs w:val="22"/>
        </w:rPr>
        <w:t>D</w:t>
      </w:r>
      <w:r w:rsidR="009C6BD5">
        <w:rPr>
          <w:rFonts w:asciiTheme="minorHAnsi" w:eastAsia="Source Sans Pro" w:hAnsiTheme="minorHAnsi" w:cstheme="majorHAnsi"/>
          <w:sz w:val="22"/>
          <w:szCs w:val="22"/>
        </w:rPr>
        <w:t>EPARTMENT FOR EDUCATION</w:t>
      </w:r>
      <w:r w:rsidRPr="003C2935">
        <w:rPr>
          <w:rFonts w:asciiTheme="minorHAnsi" w:eastAsia="Source Sans Pro" w:hAnsiTheme="minorHAnsi" w:cstheme="majorHAnsi"/>
          <w:sz w:val="22"/>
          <w:szCs w:val="22"/>
        </w:rPr>
        <w:t xml:space="preserve"> (DfE)</w:t>
      </w:r>
      <w:r w:rsidR="009C6BD5">
        <w:rPr>
          <w:rFonts w:asciiTheme="minorHAnsi" w:eastAsia="Source Sans Pro" w:hAnsiTheme="minorHAnsi" w:cstheme="majorHAnsi"/>
          <w:sz w:val="22"/>
          <w:szCs w:val="22"/>
        </w:rPr>
        <w:t>,</w:t>
      </w:r>
      <w:r w:rsidRPr="003C2935">
        <w:rPr>
          <w:rFonts w:asciiTheme="minorHAnsi" w:eastAsia="Source Sans Pro" w:hAnsiTheme="minorHAnsi" w:cstheme="majorHAnsi"/>
          <w:sz w:val="22"/>
          <w:szCs w:val="22"/>
        </w:rPr>
        <w:t xml:space="preserve"> 2019. </w:t>
      </w:r>
      <w:r w:rsidRPr="009C6BD5">
        <w:rPr>
          <w:rFonts w:asciiTheme="minorHAnsi" w:eastAsia="Source Sans Pro" w:hAnsiTheme="minorHAnsi" w:cstheme="majorHAnsi"/>
          <w:i/>
          <w:iCs/>
          <w:sz w:val="22"/>
          <w:szCs w:val="22"/>
        </w:rPr>
        <w:t>ITT Core Content Framework</w:t>
      </w:r>
      <w:r w:rsidRPr="003C2935">
        <w:rPr>
          <w:rFonts w:asciiTheme="minorHAnsi" w:eastAsia="Source Sans Pro" w:hAnsiTheme="minorHAnsi" w:cstheme="majorHAnsi"/>
          <w:sz w:val="22"/>
          <w:szCs w:val="22"/>
        </w:rPr>
        <w:t xml:space="preserve"> </w:t>
      </w:r>
      <w:hyperlink r:id="rId10" w:history="1">
        <w:r w:rsidRPr="003C2935">
          <w:rPr>
            <w:rStyle w:val="Hyperlink"/>
            <w:rFonts w:asciiTheme="minorHAnsi" w:eastAsia="Source Sans Pro" w:hAnsiTheme="minorHAnsi" w:cstheme="majorHAnsi"/>
            <w:sz w:val="22"/>
            <w:szCs w:val="22"/>
          </w:rPr>
          <w:t>https://assets.publishing.service.gov.uk/government/uploads/system/uploads/attachment_data/file/974307/ITT_core_content_framework_.pdf</w:t>
        </w:r>
      </w:hyperlink>
      <w:r w:rsidRPr="003C2935">
        <w:rPr>
          <w:rFonts w:asciiTheme="minorHAnsi" w:eastAsia="Source Sans Pro" w:hAnsiTheme="minorHAnsi" w:cstheme="majorHAnsi"/>
          <w:sz w:val="22"/>
          <w:szCs w:val="22"/>
        </w:rPr>
        <w:t xml:space="preserve"> </w:t>
      </w:r>
      <w:r w:rsidR="009C6BD5">
        <w:rPr>
          <w:rFonts w:asciiTheme="minorHAnsi" w:eastAsia="Source Sans Pro" w:hAnsiTheme="minorHAnsi" w:cstheme="majorHAnsi"/>
          <w:sz w:val="22"/>
          <w:szCs w:val="22"/>
        </w:rPr>
        <w:t>[Accessed 3 Aug 2022</w:t>
      </w:r>
      <w:r w:rsidR="0001658B">
        <w:rPr>
          <w:rFonts w:asciiTheme="minorHAnsi" w:eastAsia="Source Sans Pro" w:hAnsiTheme="minorHAnsi" w:cstheme="majorHAnsi"/>
          <w:sz w:val="22"/>
          <w:szCs w:val="22"/>
        </w:rPr>
        <w:t>].</w:t>
      </w:r>
    </w:p>
    <w:p w14:paraId="691E4B1F" w14:textId="77777777" w:rsidR="009C6BD5" w:rsidRPr="00DE0516" w:rsidRDefault="009C6BD5" w:rsidP="00DE0516">
      <w:pPr>
        <w:rPr>
          <w:rFonts w:asciiTheme="minorHAnsi" w:eastAsia="Source Sans Pro" w:hAnsiTheme="minorHAnsi" w:cstheme="majorHAnsi"/>
        </w:rPr>
      </w:pPr>
    </w:p>
    <w:p w14:paraId="62F34499" w14:textId="77777777" w:rsidR="001C7A48" w:rsidRDefault="009C6BD5" w:rsidP="00043AE5">
      <w:pPr>
        <w:pStyle w:val="ListParagraph"/>
        <w:numPr>
          <w:ilvl w:val="0"/>
          <w:numId w:val="1"/>
        </w:numPr>
        <w:rPr>
          <w:rFonts w:asciiTheme="minorHAnsi" w:eastAsia="Source Sans Pro" w:hAnsiTheme="minorHAnsi" w:cstheme="majorHAnsi"/>
          <w:sz w:val="22"/>
          <w:szCs w:val="22"/>
        </w:rPr>
      </w:pPr>
      <w:r w:rsidRPr="009C6BD5">
        <w:rPr>
          <w:rFonts w:asciiTheme="minorHAnsi" w:eastAsia="Source Sans Pro" w:hAnsiTheme="minorHAnsi" w:cstheme="majorHAnsi"/>
          <w:sz w:val="22"/>
          <w:szCs w:val="22"/>
        </w:rPr>
        <w:t xml:space="preserve">HAMMERNESS, K., 2008. ‘If You Don't Know Where You Are Going, Any Path Will Do’: The Role of Teachers' Visions in Teachers' Career Paths. </w:t>
      </w:r>
      <w:r w:rsidRPr="009C6BD5">
        <w:rPr>
          <w:rFonts w:asciiTheme="minorHAnsi" w:eastAsia="Source Sans Pro" w:hAnsiTheme="minorHAnsi" w:cstheme="majorHAnsi"/>
          <w:i/>
          <w:iCs/>
          <w:sz w:val="22"/>
          <w:szCs w:val="22"/>
        </w:rPr>
        <w:t>The New Educator</w:t>
      </w:r>
      <w:r w:rsidRPr="009C6BD5">
        <w:rPr>
          <w:rFonts w:asciiTheme="minorHAnsi" w:eastAsia="Source Sans Pro" w:hAnsiTheme="minorHAnsi" w:cstheme="majorHAnsi"/>
          <w:sz w:val="22"/>
          <w:szCs w:val="22"/>
        </w:rPr>
        <w:t>, 4(1), pp. 1</w:t>
      </w:r>
    </w:p>
    <w:p w14:paraId="299B859D" w14:textId="77777777" w:rsidR="001C7A48" w:rsidRPr="001C7A48" w:rsidRDefault="001C7A48" w:rsidP="001C7A48">
      <w:pPr>
        <w:pStyle w:val="ListParagraph"/>
        <w:rPr>
          <w:rFonts w:asciiTheme="minorHAnsi" w:eastAsia="Source Sans Pro" w:hAnsiTheme="minorHAnsi" w:cstheme="majorHAnsi"/>
          <w:sz w:val="22"/>
          <w:szCs w:val="22"/>
        </w:rPr>
      </w:pPr>
    </w:p>
    <w:p w14:paraId="2F94ED50" w14:textId="77777777" w:rsidR="00043AE5" w:rsidRDefault="001C7A48" w:rsidP="00043AE5">
      <w:pPr>
        <w:pStyle w:val="ListParagraph"/>
        <w:numPr>
          <w:ilvl w:val="0"/>
          <w:numId w:val="1"/>
        </w:numPr>
        <w:rPr>
          <w:rFonts w:asciiTheme="minorHAnsi" w:eastAsia="Source Sans Pro" w:hAnsiTheme="minorHAnsi" w:cstheme="majorHAnsi"/>
          <w:sz w:val="22"/>
          <w:szCs w:val="22"/>
        </w:rPr>
      </w:pPr>
      <w:r>
        <w:rPr>
          <w:rFonts w:asciiTheme="minorHAnsi" w:eastAsia="Source Sans Pro" w:hAnsiTheme="minorHAnsi" w:cstheme="majorHAnsi"/>
          <w:sz w:val="22"/>
          <w:szCs w:val="22"/>
        </w:rPr>
        <w:t xml:space="preserve">HARLEN, W., 2015. </w:t>
      </w:r>
      <w:r w:rsidRPr="001C7A48">
        <w:rPr>
          <w:rFonts w:asciiTheme="minorHAnsi" w:eastAsia="Source Sans Pro" w:hAnsiTheme="minorHAnsi" w:cstheme="majorHAnsi"/>
          <w:sz w:val="22"/>
          <w:szCs w:val="22"/>
        </w:rPr>
        <w:t>Towards big ideas of science education</w:t>
      </w:r>
      <w:r>
        <w:rPr>
          <w:rFonts w:asciiTheme="minorHAnsi" w:eastAsia="Source Sans Pro" w:hAnsiTheme="minorHAnsi" w:cstheme="majorHAnsi"/>
          <w:sz w:val="22"/>
          <w:szCs w:val="22"/>
        </w:rPr>
        <w:t xml:space="preserve">. </w:t>
      </w:r>
      <w:r w:rsidRPr="001C7A48">
        <w:rPr>
          <w:rFonts w:asciiTheme="minorHAnsi" w:eastAsia="Source Sans Pro" w:hAnsiTheme="minorHAnsi" w:cstheme="majorHAnsi"/>
          <w:i/>
          <w:iCs/>
          <w:sz w:val="22"/>
          <w:szCs w:val="22"/>
        </w:rPr>
        <w:t>School Science Review</w:t>
      </w:r>
      <w:r>
        <w:rPr>
          <w:rFonts w:asciiTheme="minorHAnsi" w:eastAsia="Source Sans Pro" w:hAnsiTheme="minorHAnsi" w:cstheme="majorHAnsi"/>
          <w:sz w:val="22"/>
          <w:szCs w:val="22"/>
        </w:rPr>
        <w:t>, 97 (359), pp. 97-107</w:t>
      </w:r>
      <w:r w:rsidR="00124018">
        <w:rPr>
          <w:rFonts w:asciiTheme="minorHAnsi" w:eastAsia="Source Sans Pro" w:hAnsiTheme="minorHAnsi" w:cstheme="majorHAnsi"/>
          <w:sz w:val="22"/>
          <w:szCs w:val="22"/>
        </w:rPr>
        <w:t>.</w:t>
      </w:r>
      <w:r w:rsidR="009C6BD5" w:rsidRPr="009C6BD5">
        <w:rPr>
          <w:rFonts w:asciiTheme="minorHAnsi" w:eastAsia="Source Sans Pro" w:hAnsiTheme="minorHAnsi" w:cstheme="majorHAnsi"/>
          <w:sz w:val="22"/>
          <w:szCs w:val="22"/>
        </w:rPr>
        <w:tab/>
      </w:r>
    </w:p>
    <w:p w14:paraId="242B58D4" w14:textId="5B177FF6" w:rsidR="009C6BD5" w:rsidRPr="00043AE5" w:rsidRDefault="009C6BD5" w:rsidP="00043AE5">
      <w:pPr>
        <w:rPr>
          <w:rFonts w:asciiTheme="minorHAnsi" w:eastAsia="Source Sans Pro" w:hAnsiTheme="minorHAnsi" w:cstheme="majorHAnsi"/>
        </w:rPr>
      </w:pPr>
      <w:r w:rsidRPr="00043AE5">
        <w:rPr>
          <w:rFonts w:asciiTheme="minorHAnsi" w:eastAsia="Source Sans Pro" w:hAnsiTheme="minorHAnsi" w:cstheme="majorHAnsi"/>
        </w:rPr>
        <w:tab/>
      </w:r>
      <w:r w:rsidRPr="00043AE5">
        <w:rPr>
          <w:rFonts w:asciiTheme="minorHAnsi" w:eastAsia="Source Sans Pro" w:hAnsiTheme="minorHAnsi" w:cstheme="majorHAnsi"/>
        </w:rPr>
        <w:tab/>
      </w:r>
      <w:r w:rsidRPr="00043AE5">
        <w:rPr>
          <w:rFonts w:asciiTheme="minorHAnsi" w:eastAsia="Source Sans Pro" w:hAnsiTheme="minorHAnsi" w:cstheme="majorHAnsi"/>
        </w:rPr>
        <w:tab/>
      </w:r>
      <w:r w:rsidRPr="00043AE5">
        <w:rPr>
          <w:rFonts w:asciiTheme="minorHAnsi" w:eastAsia="Source Sans Pro" w:hAnsiTheme="minorHAnsi" w:cstheme="majorHAnsi"/>
        </w:rPr>
        <w:tab/>
      </w:r>
      <w:r w:rsidRPr="00043AE5">
        <w:rPr>
          <w:rFonts w:asciiTheme="minorHAnsi" w:eastAsia="Source Sans Pro" w:hAnsiTheme="minorHAnsi" w:cstheme="majorHAnsi"/>
        </w:rPr>
        <w:tab/>
      </w:r>
    </w:p>
    <w:p w14:paraId="2DFB7FB2" w14:textId="77777777" w:rsidR="009C6BD5" w:rsidRPr="009C6BD5" w:rsidRDefault="009C6BD5" w:rsidP="00043AE5">
      <w:pPr>
        <w:pStyle w:val="ListParagraph"/>
        <w:numPr>
          <w:ilvl w:val="0"/>
          <w:numId w:val="1"/>
        </w:numPr>
        <w:rPr>
          <w:rFonts w:asciiTheme="minorHAnsi" w:eastAsia="Source Sans Pro" w:hAnsiTheme="minorHAnsi" w:cstheme="majorHAnsi"/>
          <w:sz w:val="22"/>
          <w:szCs w:val="22"/>
        </w:rPr>
      </w:pPr>
      <w:r w:rsidRPr="009C6BD5">
        <w:rPr>
          <w:rFonts w:asciiTheme="minorHAnsi" w:eastAsia="Source Sans Pro" w:hAnsiTheme="minorHAnsi" w:cstheme="majorHAnsi"/>
          <w:sz w:val="22"/>
          <w:szCs w:val="22"/>
        </w:rPr>
        <w:t xml:space="preserve">HEIKONEN, L., PIETARINEN, J., PYHÄLTÖ, K., TOOM, A. and SOINI, T., 2017. Early career teachers' sense of professional agency in the classroom: associations with turnover intentions and perceived inadequacy in teacher-student interaction. </w:t>
      </w:r>
      <w:r w:rsidRPr="009C6BD5">
        <w:rPr>
          <w:rFonts w:asciiTheme="minorHAnsi" w:eastAsia="Source Sans Pro" w:hAnsiTheme="minorHAnsi" w:cstheme="majorHAnsi"/>
          <w:i/>
          <w:iCs/>
          <w:sz w:val="22"/>
          <w:szCs w:val="22"/>
        </w:rPr>
        <w:t>Asia-Pacific Journal of Teacher Education</w:t>
      </w:r>
      <w:r w:rsidRPr="009C6BD5">
        <w:rPr>
          <w:rFonts w:asciiTheme="minorHAnsi" w:eastAsia="Source Sans Pro" w:hAnsiTheme="minorHAnsi" w:cstheme="majorHAnsi"/>
          <w:sz w:val="22"/>
          <w:szCs w:val="22"/>
        </w:rPr>
        <w:t>, 45(3), pp. 250-266.</w:t>
      </w:r>
    </w:p>
    <w:p w14:paraId="245E8D38" w14:textId="77777777" w:rsidR="009C6BD5" w:rsidRPr="009C6BD5" w:rsidRDefault="009C6BD5" w:rsidP="009C6BD5">
      <w:pPr>
        <w:pStyle w:val="ListParagraph"/>
        <w:rPr>
          <w:rFonts w:asciiTheme="minorHAnsi" w:eastAsia="Source Sans Pro" w:hAnsiTheme="minorHAnsi" w:cstheme="majorHAnsi"/>
          <w:sz w:val="22"/>
          <w:szCs w:val="22"/>
        </w:rPr>
      </w:pPr>
    </w:p>
    <w:p w14:paraId="05998CD6" w14:textId="77777777" w:rsidR="004403DB" w:rsidRDefault="009C6BD5" w:rsidP="00043AE5">
      <w:pPr>
        <w:pStyle w:val="ListParagraph"/>
        <w:numPr>
          <w:ilvl w:val="0"/>
          <w:numId w:val="1"/>
        </w:numPr>
        <w:rPr>
          <w:rFonts w:asciiTheme="minorHAnsi" w:eastAsia="Source Sans Pro" w:hAnsiTheme="minorHAnsi" w:cstheme="majorHAnsi"/>
          <w:sz w:val="22"/>
          <w:szCs w:val="22"/>
        </w:rPr>
      </w:pPr>
      <w:r w:rsidRPr="009C6BD5">
        <w:rPr>
          <w:rFonts w:asciiTheme="minorHAnsi" w:eastAsia="Source Sans Pro" w:hAnsiTheme="minorHAnsi" w:cstheme="majorHAnsi"/>
          <w:sz w:val="22"/>
          <w:szCs w:val="22"/>
        </w:rPr>
        <w:t xml:space="preserve">HOLMAN, J., 2018. </w:t>
      </w:r>
      <w:r w:rsidRPr="009C6BD5">
        <w:rPr>
          <w:rFonts w:asciiTheme="minorHAnsi" w:eastAsia="Source Sans Pro" w:hAnsiTheme="minorHAnsi" w:cstheme="majorHAnsi"/>
          <w:i/>
          <w:iCs/>
          <w:sz w:val="22"/>
          <w:szCs w:val="22"/>
        </w:rPr>
        <w:t>Improving Secondary Science- Guidance Report</w:t>
      </w:r>
      <w:r w:rsidRPr="009C6BD5">
        <w:rPr>
          <w:rFonts w:asciiTheme="minorHAnsi" w:eastAsia="Source Sans Pro" w:hAnsiTheme="minorHAnsi" w:cstheme="majorHAnsi"/>
          <w:sz w:val="22"/>
          <w:szCs w:val="22"/>
        </w:rPr>
        <w:t xml:space="preserve">. Educational Endowment Foundation. </w:t>
      </w:r>
    </w:p>
    <w:p w14:paraId="6EBCA27D" w14:textId="77777777" w:rsidR="004403DB" w:rsidRPr="004403DB" w:rsidRDefault="004403DB" w:rsidP="004403DB">
      <w:pPr>
        <w:pStyle w:val="ListParagraph"/>
        <w:rPr>
          <w:rFonts w:asciiTheme="minorHAnsi" w:eastAsia="Source Sans Pro" w:hAnsiTheme="minorHAnsi" w:cstheme="majorHAnsi"/>
          <w:sz w:val="22"/>
          <w:szCs w:val="22"/>
        </w:rPr>
      </w:pPr>
    </w:p>
    <w:p w14:paraId="5A5C6C5B" w14:textId="1C5D7F55" w:rsidR="009C6BD5" w:rsidRPr="009C6BD5" w:rsidRDefault="009C6BD5" w:rsidP="00043AE5">
      <w:pPr>
        <w:pStyle w:val="ListParagraph"/>
        <w:numPr>
          <w:ilvl w:val="0"/>
          <w:numId w:val="1"/>
        </w:numPr>
        <w:rPr>
          <w:rFonts w:asciiTheme="minorHAnsi" w:eastAsia="Source Sans Pro" w:hAnsiTheme="minorHAnsi" w:cstheme="majorHAnsi"/>
          <w:sz w:val="22"/>
          <w:szCs w:val="22"/>
        </w:rPr>
      </w:pPr>
      <w:r w:rsidRPr="009C6BD5">
        <w:rPr>
          <w:rFonts w:asciiTheme="minorHAnsi" w:eastAsia="Source Sans Pro" w:hAnsiTheme="minorHAnsi" w:cstheme="majorHAnsi"/>
          <w:sz w:val="22"/>
          <w:szCs w:val="22"/>
        </w:rPr>
        <w:t xml:space="preserve"> </w:t>
      </w:r>
      <w:r w:rsidR="003734C6" w:rsidRPr="003734C6">
        <w:rPr>
          <w:rFonts w:asciiTheme="minorHAnsi" w:eastAsia="Source Sans Pro" w:hAnsiTheme="minorHAnsi" w:cstheme="majorHAnsi"/>
          <w:sz w:val="22"/>
          <w:szCs w:val="22"/>
          <w:lang w:val="en"/>
        </w:rPr>
        <w:t xml:space="preserve">MILLAR R. and ABRAHAMS, I., 2009. Practical Work: making it more effective. </w:t>
      </w:r>
      <w:r w:rsidR="003734C6" w:rsidRPr="003734C6">
        <w:rPr>
          <w:rFonts w:asciiTheme="minorHAnsi" w:eastAsia="Source Sans Pro" w:hAnsiTheme="minorHAnsi" w:cstheme="majorHAnsi"/>
          <w:i/>
          <w:iCs/>
          <w:sz w:val="22"/>
          <w:szCs w:val="22"/>
          <w:lang w:val="en"/>
        </w:rPr>
        <w:t>School Science Review</w:t>
      </w:r>
      <w:r w:rsidR="003734C6" w:rsidRPr="003734C6">
        <w:rPr>
          <w:rFonts w:asciiTheme="minorHAnsi" w:eastAsia="Source Sans Pro" w:hAnsiTheme="minorHAnsi" w:cstheme="majorHAnsi"/>
          <w:sz w:val="22"/>
          <w:szCs w:val="22"/>
          <w:lang w:val="en"/>
        </w:rPr>
        <w:t>.91 (334), pp. 59-64.</w:t>
      </w:r>
    </w:p>
    <w:p w14:paraId="26B5BA6F" w14:textId="77777777" w:rsidR="009C6BD5" w:rsidRPr="009C6BD5" w:rsidRDefault="009C6BD5" w:rsidP="009C6BD5">
      <w:pPr>
        <w:pStyle w:val="ListParagraph"/>
        <w:rPr>
          <w:rFonts w:asciiTheme="minorHAnsi" w:eastAsia="Source Sans Pro" w:hAnsiTheme="minorHAnsi" w:cstheme="majorHAnsi"/>
          <w:sz w:val="22"/>
          <w:szCs w:val="22"/>
        </w:rPr>
      </w:pPr>
    </w:p>
    <w:p w14:paraId="6CF48B9B" w14:textId="63FB17EB" w:rsidR="009C6BD5" w:rsidRPr="004403DB" w:rsidRDefault="009C6BD5" w:rsidP="00043AE5">
      <w:pPr>
        <w:pStyle w:val="ListParagraph"/>
        <w:numPr>
          <w:ilvl w:val="0"/>
          <w:numId w:val="1"/>
        </w:numPr>
        <w:rPr>
          <w:rFonts w:asciiTheme="minorHAnsi" w:eastAsia="Source Sans Pro" w:hAnsiTheme="minorHAnsi" w:cstheme="majorHAnsi"/>
          <w:sz w:val="22"/>
          <w:szCs w:val="22"/>
        </w:rPr>
      </w:pPr>
      <w:r w:rsidRPr="009C6BD5">
        <w:rPr>
          <w:rFonts w:asciiTheme="minorHAnsi" w:eastAsia="Source Sans Pro" w:hAnsiTheme="minorHAnsi" w:cstheme="majorHAnsi"/>
          <w:sz w:val="22"/>
          <w:szCs w:val="22"/>
        </w:rPr>
        <w:t xml:space="preserve">OFSTED, 2021. </w:t>
      </w:r>
      <w:r w:rsidRPr="009C6BD5">
        <w:rPr>
          <w:rFonts w:asciiTheme="minorHAnsi" w:eastAsia="Source Sans Pro" w:hAnsiTheme="minorHAnsi" w:cstheme="majorHAnsi"/>
          <w:i/>
          <w:iCs/>
          <w:sz w:val="22"/>
          <w:szCs w:val="22"/>
        </w:rPr>
        <w:t xml:space="preserve">Research Review Series: </w:t>
      </w:r>
      <w:r>
        <w:rPr>
          <w:rFonts w:asciiTheme="minorHAnsi" w:eastAsia="Source Sans Pro" w:hAnsiTheme="minorHAnsi" w:cstheme="majorHAnsi"/>
          <w:i/>
          <w:iCs/>
          <w:sz w:val="22"/>
          <w:szCs w:val="22"/>
        </w:rPr>
        <w:t>S</w:t>
      </w:r>
      <w:r w:rsidRPr="009C6BD5">
        <w:rPr>
          <w:rFonts w:asciiTheme="minorHAnsi" w:eastAsia="Source Sans Pro" w:hAnsiTheme="minorHAnsi" w:cstheme="majorHAnsi"/>
          <w:i/>
          <w:iCs/>
          <w:sz w:val="22"/>
          <w:szCs w:val="22"/>
        </w:rPr>
        <w:t>cience</w:t>
      </w:r>
      <w:r w:rsidRPr="009C6BD5">
        <w:rPr>
          <w:rFonts w:asciiTheme="minorHAnsi" w:eastAsia="Source Sans Pro" w:hAnsiTheme="minorHAnsi" w:cstheme="majorHAnsi"/>
          <w:sz w:val="22"/>
          <w:szCs w:val="22"/>
        </w:rPr>
        <w:t>.GOV.UK [online]. Available from:</w:t>
      </w:r>
      <w:r>
        <w:rPr>
          <w:rFonts w:asciiTheme="minorHAnsi" w:eastAsia="Source Sans Pro" w:hAnsiTheme="minorHAnsi" w:cstheme="majorHAnsi"/>
          <w:sz w:val="22"/>
          <w:szCs w:val="22"/>
        </w:rPr>
        <w:t xml:space="preserve"> </w:t>
      </w:r>
      <w:hyperlink r:id="rId11" w:history="1">
        <w:r w:rsidRPr="00844EFA">
          <w:rPr>
            <w:rStyle w:val="Hyperlink"/>
            <w:rFonts w:asciiTheme="minorHAnsi" w:eastAsia="Times New Roman" w:hAnsiTheme="minorHAnsi" w:cstheme="minorHAnsi"/>
            <w:sz w:val="20"/>
            <w:szCs w:val="20"/>
            <w:lang w:eastAsia="en-GB"/>
          </w:rPr>
          <w:t>https://www.gov.uk/government/publications/research-review-series-science</w:t>
        </w:r>
      </w:hyperlink>
      <w:r w:rsidRPr="009C6BD5">
        <w:rPr>
          <w:rFonts w:asciiTheme="minorHAnsi" w:eastAsia="Source Sans Pro" w:hAnsiTheme="minorHAnsi" w:cstheme="majorHAnsi"/>
        </w:rPr>
        <w:t xml:space="preserve"> [Accessed </w:t>
      </w:r>
      <w:r>
        <w:rPr>
          <w:rFonts w:asciiTheme="minorHAnsi" w:eastAsia="Source Sans Pro" w:hAnsiTheme="minorHAnsi" w:cstheme="majorHAnsi"/>
        </w:rPr>
        <w:t>9</w:t>
      </w:r>
      <w:r w:rsidRPr="009C6BD5">
        <w:rPr>
          <w:rFonts w:asciiTheme="minorHAnsi" w:eastAsia="Source Sans Pro" w:hAnsiTheme="minorHAnsi" w:cstheme="majorHAnsi"/>
        </w:rPr>
        <w:t xml:space="preserve"> </w:t>
      </w:r>
      <w:r>
        <w:rPr>
          <w:rFonts w:asciiTheme="minorHAnsi" w:eastAsia="Source Sans Pro" w:hAnsiTheme="minorHAnsi" w:cstheme="majorHAnsi"/>
        </w:rPr>
        <w:t>Aug</w:t>
      </w:r>
      <w:r w:rsidRPr="009C6BD5">
        <w:rPr>
          <w:rFonts w:asciiTheme="minorHAnsi" w:eastAsia="Source Sans Pro" w:hAnsiTheme="minorHAnsi" w:cstheme="majorHAnsi"/>
        </w:rPr>
        <w:t xml:space="preserve"> 202</w:t>
      </w:r>
      <w:r>
        <w:rPr>
          <w:rFonts w:asciiTheme="minorHAnsi" w:eastAsia="Source Sans Pro" w:hAnsiTheme="minorHAnsi" w:cstheme="majorHAnsi"/>
        </w:rPr>
        <w:t>2</w:t>
      </w:r>
      <w:r w:rsidRPr="009C6BD5">
        <w:rPr>
          <w:rFonts w:asciiTheme="minorHAnsi" w:eastAsia="Source Sans Pro" w:hAnsiTheme="minorHAnsi" w:cstheme="majorHAnsi"/>
        </w:rPr>
        <w:t>].</w:t>
      </w:r>
    </w:p>
    <w:p w14:paraId="2A6FDFEA" w14:textId="77777777" w:rsidR="004403DB" w:rsidRPr="004403DB" w:rsidRDefault="004403DB" w:rsidP="004403DB">
      <w:pPr>
        <w:pStyle w:val="ListParagraph"/>
        <w:rPr>
          <w:rFonts w:asciiTheme="minorHAnsi" w:eastAsia="Source Sans Pro" w:hAnsiTheme="minorHAnsi" w:cstheme="majorHAnsi"/>
          <w:sz w:val="22"/>
          <w:szCs w:val="22"/>
        </w:rPr>
      </w:pPr>
    </w:p>
    <w:p w14:paraId="32D181DE" w14:textId="0FB138DC" w:rsidR="004403DB" w:rsidRPr="00124018" w:rsidRDefault="004403DB" w:rsidP="00043AE5">
      <w:pPr>
        <w:pStyle w:val="ListParagraph"/>
        <w:numPr>
          <w:ilvl w:val="0"/>
          <w:numId w:val="1"/>
        </w:numPr>
        <w:rPr>
          <w:rFonts w:asciiTheme="minorHAnsi" w:eastAsia="Source Sans Pro" w:hAnsiTheme="minorHAnsi" w:cstheme="majorHAnsi"/>
          <w:sz w:val="22"/>
          <w:szCs w:val="22"/>
        </w:rPr>
      </w:pPr>
      <w:r w:rsidRPr="004403DB">
        <w:rPr>
          <w:rFonts w:asciiTheme="minorHAnsi" w:eastAsia="Source Sans Pro" w:hAnsiTheme="minorHAnsi" w:cstheme="majorHAnsi"/>
          <w:sz w:val="22"/>
          <w:szCs w:val="22"/>
          <w:lang w:val="en"/>
        </w:rPr>
        <w:t xml:space="preserve">OSBORNE, J., 2015. Practical work in science: misunderstood and badly used? </w:t>
      </w:r>
      <w:r w:rsidRPr="004403DB">
        <w:rPr>
          <w:rFonts w:asciiTheme="minorHAnsi" w:eastAsia="Source Sans Pro" w:hAnsiTheme="minorHAnsi" w:cstheme="majorHAnsi"/>
          <w:i/>
          <w:iCs/>
          <w:sz w:val="22"/>
          <w:szCs w:val="22"/>
          <w:lang w:val="en"/>
        </w:rPr>
        <w:t>School Science Review</w:t>
      </w:r>
      <w:r w:rsidRPr="004403DB">
        <w:rPr>
          <w:rFonts w:asciiTheme="minorHAnsi" w:eastAsia="Source Sans Pro" w:hAnsiTheme="minorHAnsi" w:cstheme="majorHAnsi"/>
          <w:sz w:val="22"/>
          <w:szCs w:val="22"/>
          <w:lang w:val="en"/>
        </w:rPr>
        <w:t>.96 (357), pp. 16-24.</w:t>
      </w:r>
    </w:p>
    <w:p w14:paraId="0BBF6EEF" w14:textId="77777777" w:rsidR="00124018" w:rsidRPr="00124018" w:rsidRDefault="00124018" w:rsidP="00124018">
      <w:pPr>
        <w:pStyle w:val="ListParagraph"/>
        <w:rPr>
          <w:rFonts w:asciiTheme="minorHAnsi" w:eastAsia="Source Sans Pro" w:hAnsiTheme="minorHAnsi" w:cstheme="majorHAnsi"/>
          <w:sz w:val="22"/>
          <w:szCs w:val="22"/>
        </w:rPr>
      </w:pPr>
    </w:p>
    <w:p w14:paraId="469E9155" w14:textId="400B7D7F" w:rsidR="00124018" w:rsidRPr="00124018" w:rsidRDefault="00124018" w:rsidP="00043AE5">
      <w:pPr>
        <w:pStyle w:val="ListParagraph"/>
        <w:numPr>
          <w:ilvl w:val="0"/>
          <w:numId w:val="1"/>
        </w:numPr>
        <w:rPr>
          <w:rFonts w:asciiTheme="minorHAnsi" w:eastAsia="Source Sans Pro" w:hAnsiTheme="minorHAnsi" w:cstheme="majorHAnsi"/>
          <w:sz w:val="22"/>
          <w:szCs w:val="22"/>
        </w:rPr>
      </w:pPr>
      <w:r w:rsidRPr="00124018">
        <w:rPr>
          <w:rFonts w:asciiTheme="minorHAnsi" w:eastAsia="Source Sans Pro" w:hAnsiTheme="minorHAnsi" w:cstheme="majorHAnsi"/>
          <w:sz w:val="22"/>
          <w:szCs w:val="22"/>
        </w:rPr>
        <w:t xml:space="preserve">TABER, K., 2014. Science for All? or science education for the good of all? in: M. WATTS, ed. </w:t>
      </w:r>
      <w:r w:rsidRPr="00124018">
        <w:rPr>
          <w:rFonts w:asciiTheme="minorHAnsi" w:eastAsia="Source Sans Pro" w:hAnsiTheme="minorHAnsi" w:cstheme="majorHAnsi"/>
          <w:i/>
          <w:iCs/>
          <w:sz w:val="22"/>
          <w:szCs w:val="22"/>
        </w:rPr>
        <w:t>Debates in Science Education</w:t>
      </w:r>
      <w:r w:rsidRPr="00124018">
        <w:rPr>
          <w:rFonts w:asciiTheme="minorHAnsi" w:eastAsia="Source Sans Pro" w:hAnsiTheme="minorHAnsi" w:cstheme="majorHAnsi"/>
          <w:sz w:val="22"/>
          <w:szCs w:val="22"/>
        </w:rPr>
        <w:t xml:space="preserve">. Routledge. </w:t>
      </w:r>
      <w:r>
        <w:rPr>
          <w:rFonts w:asciiTheme="minorHAnsi" w:eastAsia="Source Sans Pro" w:hAnsiTheme="minorHAnsi" w:cstheme="majorHAnsi"/>
          <w:sz w:val="22"/>
          <w:szCs w:val="22"/>
        </w:rPr>
        <w:t>pp.</w:t>
      </w:r>
      <w:r w:rsidRPr="00124018">
        <w:rPr>
          <w:rFonts w:asciiTheme="minorHAnsi" w:eastAsia="Source Sans Pro" w:hAnsiTheme="minorHAnsi" w:cstheme="majorHAnsi"/>
          <w:sz w:val="22"/>
          <w:szCs w:val="22"/>
        </w:rPr>
        <w:t>11-27.</w:t>
      </w:r>
    </w:p>
    <w:p w14:paraId="7F21470F" w14:textId="77777777" w:rsidR="00043AE5" w:rsidRDefault="00043AE5" w:rsidP="004B4CDC">
      <w:pPr>
        <w:pStyle w:val="ListParagraph"/>
        <w:rPr>
          <w:rFonts w:asciiTheme="minorHAnsi" w:eastAsia="Source Sans Pro" w:hAnsiTheme="minorHAnsi" w:cstheme="majorHAnsi"/>
          <w:sz w:val="22"/>
          <w:szCs w:val="22"/>
        </w:rPr>
        <w:sectPr w:rsidR="00043AE5" w:rsidSect="00043AE5">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720" w:right="720" w:bottom="720" w:left="720" w:header="720" w:footer="720" w:gutter="0"/>
          <w:pgNumType w:start="1"/>
          <w:cols w:space="720"/>
          <w:docGrid w:linePitch="299"/>
        </w:sectPr>
      </w:pPr>
    </w:p>
    <w:tbl>
      <w:tblPr>
        <w:tblW w:w="163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57"/>
        <w:gridCol w:w="4327"/>
        <w:gridCol w:w="4229"/>
        <w:gridCol w:w="3792"/>
        <w:gridCol w:w="1031"/>
        <w:gridCol w:w="1365"/>
      </w:tblGrid>
      <w:tr w:rsidR="006942D8" w14:paraId="7C207D38" w14:textId="77777777" w:rsidTr="006E69B2">
        <w:trPr>
          <w:trHeight w:val="863"/>
          <w:tblHeader/>
        </w:trPr>
        <w:tc>
          <w:tcPr>
            <w:tcW w:w="1557" w:type="dxa"/>
            <w:shd w:val="clear" w:color="auto" w:fill="E7E6E6"/>
          </w:tcPr>
          <w:p w14:paraId="3008C905" w14:textId="748096C0" w:rsidR="006942D8" w:rsidRDefault="006942D8" w:rsidP="006942D8">
            <w:pPr>
              <w:rPr>
                <w:sz w:val="20"/>
                <w:szCs w:val="20"/>
              </w:rPr>
            </w:pPr>
            <w:r>
              <w:rPr>
                <w:sz w:val="20"/>
                <w:szCs w:val="20"/>
              </w:rPr>
              <w:lastRenderedPageBreak/>
              <w:t>Week (starting 5.9.22)</w:t>
            </w:r>
          </w:p>
        </w:tc>
        <w:tc>
          <w:tcPr>
            <w:tcW w:w="4327" w:type="dxa"/>
            <w:shd w:val="clear" w:color="auto" w:fill="E7E6E6"/>
          </w:tcPr>
          <w:p w14:paraId="04242E3A" w14:textId="77777777" w:rsidR="006942D8" w:rsidRDefault="006942D8" w:rsidP="006942D8">
            <w:pPr>
              <w:rPr>
                <w:sz w:val="20"/>
                <w:szCs w:val="20"/>
              </w:rPr>
            </w:pPr>
            <w:r>
              <w:rPr>
                <w:sz w:val="20"/>
                <w:szCs w:val="20"/>
              </w:rPr>
              <w:t>For the subject they are training in trainees should know:</w:t>
            </w:r>
          </w:p>
          <w:p w14:paraId="5C148614" w14:textId="7B0E1EE3" w:rsidR="006942D8" w:rsidRDefault="006942D8" w:rsidP="006942D8">
            <w:pPr>
              <w:rPr>
                <w:sz w:val="20"/>
                <w:szCs w:val="20"/>
              </w:rPr>
            </w:pPr>
            <w:r>
              <w:rPr>
                <w:i/>
                <w:sz w:val="20"/>
                <w:szCs w:val="20"/>
              </w:rPr>
              <w:t>(</w:t>
            </w:r>
            <w:proofErr w:type="gramStart"/>
            <w:r>
              <w:rPr>
                <w:i/>
                <w:sz w:val="20"/>
                <w:szCs w:val="20"/>
              </w:rPr>
              <w:t>max</w:t>
            </w:r>
            <w:proofErr w:type="gramEnd"/>
            <w:r>
              <w:rPr>
                <w:i/>
                <w:sz w:val="20"/>
                <w:szCs w:val="20"/>
              </w:rPr>
              <w:t xml:space="preserve"> 3 bullet points)</w:t>
            </w:r>
          </w:p>
        </w:tc>
        <w:tc>
          <w:tcPr>
            <w:tcW w:w="4229" w:type="dxa"/>
            <w:shd w:val="clear" w:color="auto" w:fill="E7E6E6"/>
          </w:tcPr>
          <w:p w14:paraId="67C3F707" w14:textId="77777777" w:rsidR="006942D8" w:rsidRDefault="006942D8" w:rsidP="006942D8">
            <w:pPr>
              <w:rPr>
                <w:sz w:val="20"/>
                <w:szCs w:val="20"/>
              </w:rPr>
            </w:pPr>
            <w:r>
              <w:rPr>
                <w:sz w:val="20"/>
                <w:szCs w:val="20"/>
              </w:rPr>
              <w:t>For the subject they are training in trainees should be able to:</w:t>
            </w:r>
          </w:p>
          <w:p w14:paraId="1A688F20" w14:textId="63E8BE74" w:rsidR="006942D8" w:rsidRDefault="006942D8" w:rsidP="006942D8">
            <w:pPr>
              <w:rPr>
                <w:sz w:val="20"/>
                <w:szCs w:val="20"/>
              </w:rPr>
            </w:pPr>
            <w:r>
              <w:rPr>
                <w:i/>
                <w:sz w:val="20"/>
                <w:szCs w:val="20"/>
              </w:rPr>
              <w:t>(</w:t>
            </w:r>
            <w:proofErr w:type="gramStart"/>
            <w:r>
              <w:rPr>
                <w:i/>
                <w:sz w:val="20"/>
                <w:szCs w:val="20"/>
              </w:rPr>
              <w:t>max</w:t>
            </w:r>
            <w:proofErr w:type="gramEnd"/>
            <w:r>
              <w:rPr>
                <w:i/>
                <w:sz w:val="20"/>
                <w:szCs w:val="20"/>
              </w:rPr>
              <w:t xml:space="preserve"> 3 bullet points)</w:t>
            </w:r>
          </w:p>
        </w:tc>
        <w:tc>
          <w:tcPr>
            <w:tcW w:w="3792" w:type="dxa"/>
            <w:shd w:val="clear" w:color="auto" w:fill="E7E6E6"/>
          </w:tcPr>
          <w:p w14:paraId="72DF4C18" w14:textId="77777777" w:rsidR="006942D8" w:rsidRDefault="006942D8" w:rsidP="006942D8">
            <w:pPr>
              <w:rPr>
                <w:sz w:val="20"/>
                <w:szCs w:val="20"/>
              </w:rPr>
            </w:pPr>
            <w:r>
              <w:rPr>
                <w:sz w:val="20"/>
                <w:szCs w:val="20"/>
              </w:rPr>
              <w:t xml:space="preserve">Key questions </w:t>
            </w:r>
          </w:p>
          <w:p w14:paraId="38477AA5" w14:textId="7B771A65" w:rsidR="006942D8" w:rsidRDefault="006942D8" w:rsidP="006942D8">
            <w:pPr>
              <w:rPr>
                <w:sz w:val="20"/>
                <w:szCs w:val="20"/>
              </w:rPr>
            </w:pPr>
            <w:r>
              <w:rPr>
                <w:i/>
                <w:sz w:val="20"/>
                <w:szCs w:val="20"/>
              </w:rPr>
              <w:t>(2-3 as indicators of progress)</w:t>
            </w:r>
          </w:p>
        </w:tc>
        <w:tc>
          <w:tcPr>
            <w:tcW w:w="1031" w:type="dxa"/>
            <w:shd w:val="clear" w:color="auto" w:fill="E7E6E6"/>
          </w:tcPr>
          <w:p w14:paraId="2938D260" w14:textId="233C8144" w:rsidR="006942D8" w:rsidRDefault="006942D8" w:rsidP="006942D8">
            <w:pPr>
              <w:rPr>
                <w:sz w:val="20"/>
                <w:szCs w:val="20"/>
              </w:rPr>
            </w:pPr>
            <w:r>
              <w:rPr>
                <w:sz w:val="20"/>
                <w:szCs w:val="20"/>
              </w:rPr>
              <w:t>CCF</w:t>
            </w:r>
          </w:p>
        </w:tc>
        <w:tc>
          <w:tcPr>
            <w:tcW w:w="1365" w:type="dxa"/>
            <w:shd w:val="clear" w:color="auto" w:fill="E7E6E6"/>
          </w:tcPr>
          <w:p w14:paraId="03EB7CD4" w14:textId="6337C8D2" w:rsidR="006942D8" w:rsidRDefault="006942D8" w:rsidP="006942D8">
            <w:pPr>
              <w:rPr>
                <w:sz w:val="20"/>
                <w:szCs w:val="20"/>
              </w:rPr>
            </w:pPr>
            <w:r>
              <w:rPr>
                <w:sz w:val="20"/>
                <w:szCs w:val="20"/>
              </w:rPr>
              <w:t>Method of Assessment</w:t>
            </w:r>
          </w:p>
        </w:tc>
      </w:tr>
      <w:tr w:rsidR="00043AE5" w14:paraId="30AD12F8" w14:textId="77777777" w:rsidTr="006E69B2">
        <w:trPr>
          <w:trHeight w:val="372"/>
        </w:trPr>
        <w:tc>
          <w:tcPr>
            <w:tcW w:w="1557" w:type="dxa"/>
            <w:shd w:val="clear" w:color="auto" w:fill="E2EFD9"/>
          </w:tcPr>
          <w:p w14:paraId="4A829EF6" w14:textId="77777777" w:rsidR="00043AE5" w:rsidRDefault="00043AE5" w:rsidP="00C3571E">
            <w:pPr>
              <w:rPr>
                <w:sz w:val="20"/>
                <w:szCs w:val="20"/>
              </w:rPr>
            </w:pPr>
            <w:r>
              <w:rPr>
                <w:sz w:val="20"/>
                <w:szCs w:val="20"/>
              </w:rPr>
              <w:t>1</w:t>
            </w:r>
          </w:p>
        </w:tc>
        <w:tc>
          <w:tcPr>
            <w:tcW w:w="14744" w:type="dxa"/>
            <w:gridSpan w:val="5"/>
            <w:shd w:val="clear" w:color="auto" w:fill="E2EFD9"/>
          </w:tcPr>
          <w:p w14:paraId="10192BAC" w14:textId="77777777" w:rsidR="00043AE5" w:rsidRDefault="00043AE5" w:rsidP="00C3571E">
            <w:pPr>
              <w:jc w:val="center"/>
              <w:rPr>
                <w:sz w:val="20"/>
                <w:szCs w:val="20"/>
              </w:rPr>
            </w:pPr>
            <w:r>
              <w:rPr>
                <w:sz w:val="20"/>
                <w:szCs w:val="20"/>
              </w:rPr>
              <w:t>INDUCTION WEEK</w:t>
            </w:r>
          </w:p>
        </w:tc>
      </w:tr>
      <w:tr w:rsidR="00043AE5" w14:paraId="534C326D" w14:textId="77777777" w:rsidTr="006E69B2">
        <w:trPr>
          <w:trHeight w:val="417"/>
        </w:trPr>
        <w:tc>
          <w:tcPr>
            <w:tcW w:w="1557" w:type="dxa"/>
          </w:tcPr>
          <w:p w14:paraId="7ABD7162" w14:textId="77777777" w:rsidR="00043AE5" w:rsidRDefault="00043AE5" w:rsidP="00C3571E">
            <w:pPr>
              <w:rPr>
                <w:sz w:val="20"/>
                <w:szCs w:val="20"/>
              </w:rPr>
            </w:pPr>
            <w:r>
              <w:rPr>
                <w:sz w:val="20"/>
                <w:szCs w:val="20"/>
              </w:rPr>
              <w:t>2</w:t>
            </w:r>
          </w:p>
          <w:p w14:paraId="50B3ACC5" w14:textId="77777777" w:rsidR="00043AE5" w:rsidRDefault="00043AE5" w:rsidP="00C3571E">
            <w:pPr>
              <w:rPr>
                <w:sz w:val="20"/>
                <w:szCs w:val="20"/>
              </w:rPr>
            </w:pPr>
            <w:r>
              <w:rPr>
                <w:sz w:val="20"/>
                <w:szCs w:val="20"/>
              </w:rPr>
              <w:t>(</w:t>
            </w:r>
            <w:proofErr w:type="spellStart"/>
            <w:r>
              <w:rPr>
                <w:sz w:val="20"/>
                <w:szCs w:val="20"/>
              </w:rPr>
              <w:t>w.b.</w:t>
            </w:r>
            <w:proofErr w:type="spellEnd"/>
            <w:r>
              <w:rPr>
                <w:sz w:val="20"/>
                <w:szCs w:val="20"/>
              </w:rPr>
              <w:t xml:space="preserve"> 5.9.22)</w:t>
            </w:r>
          </w:p>
        </w:tc>
        <w:tc>
          <w:tcPr>
            <w:tcW w:w="4327" w:type="dxa"/>
          </w:tcPr>
          <w:p w14:paraId="17F7D843" w14:textId="77777777" w:rsidR="00043AE5" w:rsidRPr="00524CD9" w:rsidRDefault="00043AE5" w:rsidP="00043AE5">
            <w:pPr>
              <w:numPr>
                <w:ilvl w:val="0"/>
                <w:numId w:val="65"/>
              </w:numPr>
              <w:pBdr>
                <w:top w:val="nil"/>
                <w:left w:val="nil"/>
                <w:bottom w:val="nil"/>
                <w:right w:val="nil"/>
                <w:between w:val="nil"/>
              </w:pBdr>
              <w:spacing w:line="240" w:lineRule="auto"/>
              <w:rPr>
                <w:color w:val="000000"/>
                <w:sz w:val="20"/>
                <w:szCs w:val="20"/>
              </w:rPr>
            </w:pPr>
            <w:r>
              <w:rPr>
                <w:color w:val="000000"/>
                <w:sz w:val="20"/>
                <w:szCs w:val="20"/>
              </w:rPr>
              <w:t xml:space="preserve">The place of Science in the National Curriculum (2014) and the knowledge content covered. </w:t>
            </w:r>
            <w:r w:rsidRPr="00524CD9">
              <w:rPr>
                <w:color w:val="000000"/>
                <w:sz w:val="20"/>
                <w:szCs w:val="20"/>
              </w:rPr>
              <w:t>The ‘Science for All’ debate raises issues of access to the curriculum and social justice</w:t>
            </w:r>
            <w:r>
              <w:rPr>
                <w:color w:val="000000"/>
                <w:sz w:val="20"/>
                <w:szCs w:val="20"/>
              </w:rPr>
              <w:t xml:space="preserve"> such as science capital and gender.</w:t>
            </w:r>
          </w:p>
          <w:p w14:paraId="1A303BE3" w14:textId="77777777" w:rsidR="00043AE5" w:rsidRDefault="00043AE5" w:rsidP="00043AE5">
            <w:pPr>
              <w:numPr>
                <w:ilvl w:val="0"/>
                <w:numId w:val="65"/>
              </w:numPr>
              <w:pBdr>
                <w:top w:val="nil"/>
                <w:left w:val="nil"/>
                <w:bottom w:val="nil"/>
                <w:right w:val="nil"/>
                <w:between w:val="nil"/>
              </w:pBdr>
              <w:spacing w:line="240" w:lineRule="auto"/>
              <w:rPr>
                <w:color w:val="000000"/>
                <w:sz w:val="20"/>
                <w:szCs w:val="20"/>
              </w:rPr>
            </w:pPr>
            <w:r>
              <w:rPr>
                <w:color w:val="000000"/>
                <w:sz w:val="20"/>
                <w:szCs w:val="20"/>
              </w:rPr>
              <w:t>What it means to be a professional in terms of standards and expectations.</w:t>
            </w:r>
          </w:p>
          <w:p w14:paraId="47763A1F" w14:textId="77777777" w:rsidR="00043AE5" w:rsidRDefault="00043AE5" w:rsidP="00043AE5">
            <w:pPr>
              <w:numPr>
                <w:ilvl w:val="0"/>
                <w:numId w:val="65"/>
              </w:numPr>
              <w:pBdr>
                <w:top w:val="nil"/>
                <w:left w:val="nil"/>
                <w:bottom w:val="nil"/>
                <w:right w:val="nil"/>
                <w:between w:val="nil"/>
              </w:pBdr>
              <w:spacing w:line="240" w:lineRule="auto"/>
              <w:rPr>
                <w:sz w:val="20"/>
                <w:szCs w:val="20"/>
              </w:rPr>
            </w:pPr>
            <w:r>
              <w:rPr>
                <w:sz w:val="20"/>
                <w:szCs w:val="20"/>
              </w:rPr>
              <w:t>An introduction to Safeguarding.</w:t>
            </w:r>
            <w:r w:rsidRPr="001448FD">
              <w:t xml:space="preserve"> </w:t>
            </w:r>
            <w:r w:rsidRPr="001448FD">
              <w:rPr>
                <w:sz w:val="20"/>
                <w:szCs w:val="20"/>
              </w:rPr>
              <w:t>To know the current legislation for keeping children safe in education (KCSIE 202</w:t>
            </w:r>
            <w:r>
              <w:rPr>
                <w:sz w:val="20"/>
                <w:szCs w:val="20"/>
              </w:rPr>
              <w:t>2</w:t>
            </w:r>
            <w:r w:rsidRPr="001448FD">
              <w:rPr>
                <w:sz w:val="20"/>
                <w:szCs w:val="20"/>
              </w:rPr>
              <w:t>) and schools safeguarding policies.</w:t>
            </w:r>
          </w:p>
        </w:tc>
        <w:tc>
          <w:tcPr>
            <w:tcW w:w="4229" w:type="dxa"/>
          </w:tcPr>
          <w:p w14:paraId="1DA09C1E" w14:textId="77777777" w:rsidR="00043AE5" w:rsidRDefault="00043AE5" w:rsidP="00043AE5">
            <w:pPr>
              <w:numPr>
                <w:ilvl w:val="0"/>
                <w:numId w:val="65"/>
              </w:numPr>
              <w:pBdr>
                <w:top w:val="nil"/>
                <w:left w:val="nil"/>
                <w:bottom w:val="nil"/>
                <w:right w:val="nil"/>
                <w:between w:val="nil"/>
              </w:pBdr>
              <w:spacing w:line="240" w:lineRule="auto"/>
              <w:rPr>
                <w:color w:val="000000"/>
                <w:sz w:val="20"/>
                <w:szCs w:val="20"/>
              </w:rPr>
            </w:pPr>
            <w:r>
              <w:rPr>
                <w:color w:val="000000"/>
                <w:sz w:val="20"/>
                <w:szCs w:val="20"/>
              </w:rPr>
              <w:t>Identify substantive (conceptual) and disciplinary (procedural) knowledge content demands of the current Science National Curriculum (2014)</w:t>
            </w:r>
          </w:p>
          <w:p w14:paraId="3591F11B" w14:textId="77777777" w:rsidR="00043AE5" w:rsidRDefault="00043AE5" w:rsidP="00043AE5">
            <w:pPr>
              <w:numPr>
                <w:ilvl w:val="0"/>
                <w:numId w:val="65"/>
              </w:numPr>
              <w:pBdr>
                <w:top w:val="nil"/>
                <w:left w:val="nil"/>
                <w:bottom w:val="nil"/>
                <w:right w:val="nil"/>
                <w:between w:val="nil"/>
              </w:pBdr>
              <w:spacing w:line="240" w:lineRule="auto"/>
              <w:rPr>
                <w:color w:val="000000"/>
                <w:sz w:val="20"/>
                <w:szCs w:val="20"/>
              </w:rPr>
            </w:pPr>
            <w:proofErr w:type="spellStart"/>
            <w:r>
              <w:rPr>
                <w:color w:val="000000"/>
                <w:sz w:val="20"/>
                <w:szCs w:val="20"/>
              </w:rPr>
              <w:t>Recognise</w:t>
            </w:r>
            <w:proofErr w:type="spellEnd"/>
            <w:r>
              <w:rPr>
                <w:color w:val="000000"/>
                <w:sz w:val="20"/>
                <w:szCs w:val="20"/>
              </w:rPr>
              <w:t xml:space="preserve"> and demonstrate that teachers can influence pupils’ resilience and beliefs about their ability to succeed, by ensuring all pupils </w:t>
            </w:r>
            <w:proofErr w:type="gramStart"/>
            <w:r>
              <w:rPr>
                <w:color w:val="000000"/>
                <w:sz w:val="20"/>
                <w:szCs w:val="20"/>
              </w:rPr>
              <w:t>have the opportunity to</w:t>
            </w:r>
            <w:proofErr w:type="gramEnd"/>
            <w:r>
              <w:rPr>
                <w:color w:val="000000"/>
                <w:sz w:val="20"/>
                <w:szCs w:val="20"/>
              </w:rPr>
              <w:t xml:space="preserve"> experience meaningful success. </w:t>
            </w:r>
          </w:p>
          <w:p w14:paraId="3ADB7A37" w14:textId="77777777" w:rsidR="00043AE5" w:rsidRPr="0007622C" w:rsidRDefault="00043AE5" w:rsidP="00043AE5">
            <w:pPr>
              <w:numPr>
                <w:ilvl w:val="0"/>
                <w:numId w:val="65"/>
              </w:numPr>
              <w:pBdr>
                <w:top w:val="nil"/>
                <w:left w:val="nil"/>
                <w:bottom w:val="nil"/>
                <w:right w:val="nil"/>
                <w:between w:val="nil"/>
              </w:pBdr>
              <w:spacing w:line="240" w:lineRule="auto"/>
              <w:rPr>
                <w:color w:val="000000"/>
                <w:sz w:val="20"/>
                <w:szCs w:val="20"/>
              </w:rPr>
            </w:pPr>
            <w:r>
              <w:rPr>
                <w:color w:val="000000"/>
                <w:sz w:val="20"/>
                <w:szCs w:val="20"/>
              </w:rPr>
              <w:t xml:space="preserve">Identify science concepts which can be challenging for pupils to understand such as electrical circuits. </w:t>
            </w:r>
          </w:p>
          <w:p w14:paraId="10EC6EEB" w14:textId="48F6CF84" w:rsidR="00043AE5" w:rsidRPr="00594E42" w:rsidRDefault="006A3B83" w:rsidP="00594E42">
            <w:pPr>
              <w:numPr>
                <w:ilvl w:val="0"/>
                <w:numId w:val="65"/>
              </w:numPr>
              <w:spacing w:after="240" w:line="240" w:lineRule="auto"/>
              <w:rPr>
                <w:sz w:val="20"/>
                <w:szCs w:val="20"/>
              </w:rPr>
            </w:pPr>
            <w:r>
              <w:rPr>
                <w:sz w:val="20"/>
                <w:szCs w:val="20"/>
              </w:rPr>
              <w:t>U</w:t>
            </w:r>
            <w:r w:rsidR="00043AE5" w:rsidRPr="001448FD">
              <w:rPr>
                <w:sz w:val="20"/>
                <w:szCs w:val="20"/>
              </w:rPr>
              <w:t xml:space="preserve">nderstand that safeguarding and promoting the welfare of children is everyone’s responsibility to create a culture of mutual trust and respect to support effective relationships. </w:t>
            </w:r>
          </w:p>
        </w:tc>
        <w:tc>
          <w:tcPr>
            <w:tcW w:w="3792" w:type="dxa"/>
          </w:tcPr>
          <w:p w14:paraId="5967E62A" w14:textId="77777777" w:rsidR="00043AE5" w:rsidRPr="00391D33" w:rsidRDefault="00043AE5" w:rsidP="00043AE5">
            <w:pPr>
              <w:numPr>
                <w:ilvl w:val="0"/>
                <w:numId w:val="15"/>
              </w:numPr>
              <w:pBdr>
                <w:top w:val="nil"/>
                <w:left w:val="nil"/>
                <w:bottom w:val="nil"/>
                <w:right w:val="nil"/>
                <w:between w:val="nil"/>
              </w:pBdr>
              <w:spacing w:line="240" w:lineRule="auto"/>
              <w:rPr>
                <w:color w:val="000000"/>
                <w:sz w:val="20"/>
                <w:szCs w:val="20"/>
              </w:rPr>
            </w:pPr>
            <w:r>
              <w:rPr>
                <w:color w:val="000000"/>
                <w:sz w:val="20"/>
                <w:szCs w:val="20"/>
              </w:rPr>
              <w:t xml:space="preserve">Using the recommendations from the EEF Improving Secondary Science Guidance Report (Holman and Yeomans, 2018) and/or the </w:t>
            </w:r>
            <w:proofErr w:type="spellStart"/>
            <w:r w:rsidRPr="00841EF6">
              <w:rPr>
                <w:color w:val="000000"/>
                <w:sz w:val="20"/>
                <w:szCs w:val="20"/>
              </w:rPr>
              <w:t>Ofsted</w:t>
            </w:r>
            <w:proofErr w:type="spellEnd"/>
            <w:r w:rsidRPr="00841EF6">
              <w:rPr>
                <w:color w:val="000000"/>
                <w:sz w:val="20"/>
                <w:szCs w:val="20"/>
              </w:rPr>
              <w:t xml:space="preserve"> Research Review for </w:t>
            </w:r>
            <w:r>
              <w:rPr>
                <w:color w:val="000000"/>
                <w:sz w:val="20"/>
                <w:szCs w:val="20"/>
              </w:rPr>
              <w:t>Science</w:t>
            </w:r>
            <w:r w:rsidRPr="00841EF6">
              <w:rPr>
                <w:color w:val="000000"/>
                <w:sz w:val="20"/>
                <w:szCs w:val="20"/>
              </w:rPr>
              <w:t xml:space="preserve"> (2021),</w:t>
            </w:r>
            <w:r>
              <w:rPr>
                <w:color w:val="000000"/>
                <w:sz w:val="20"/>
                <w:szCs w:val="20"/>
              </w:rPr>
              <w:t xml:space="preserve"> w</w:t>
            </w:r>
            <w:r w:rsidRPr="00391D33">
              <w:rPr>
                <w:color w:val="000000"/>
                <w:sz w:val="20"/>
                <w:szCs w:val="20"/>
              </w:rPr>
              <w:t>hat are the essential, knowledge and skills which are to be developed in the Science curriculum? Reflect on your strengths and areas of development</w:t>
            </w:r>
            <w:r>
              <w:rPr>
                <w:color w:val="000000"/>
                <w:sz w:val="20"/>
                <w:szCs w:val="20"/>
              </w:rPr>
              <w:t xml:space="preserve"> in the science curriculum.</w:t>
            </w:r>
          </w:p>
          <w:p w14:paraId="01F5CD53" w14:textId="77777777" w:rsidR="00043AE5" w:rsidRDefault="00043AE5" w:rsidP="00043AE5">
            <w:pPr>
              <w:numPr>
                <w:ilvl w:val="0"/>
                <w:numId w:val="15"/>
              </w:numPr>
              <w:pBdr>
                <w:top w:val="nil"/>
                <w:left w:val="nil"/>
                <w:bottom w:val="nil"/>
                <w:right w:val="nil"/>
                <w:between w:val="nil"/>
              </w:pBdr>
              <w:spacing w:line="240" w:lineRule="auto"/>
              <w:rPr>
                <w:color w:val="000000"/>
                <w:sz w:val="20"/>
                <w:szCs w:val="20"/>
              </w:rPr>
            </w:pPr>
            <w:r>
              <w:rPr>
                <w:color w:val="000000"/>
                <w:sz w:val="20"/>
                <w:szCs w:val="20"/>
              </w:rPr>
              <w:t>Explain what you understand about the expectations of a professional teacher</w:t>
            </w:r>
          </w:p>
          <w:p w14:paraId="4DD2AA7D" w14:textId="77777777" w:rsidR="00043AE5" w:rsidRDefault="00043AE5" w:rsidP="00043AE5">
            <w:pPr>
              <w:numPr>
                <w:ilvl w:val="0"/>
                <w:numId w:val="15"/>
              </w:numPr>
              <w:pBdr>
                <w:top w:val="nil"/>
                <w:left w:val="nil"/>
                <w:bottom w:val="nil"/>
                <w:right w:val="nil"/>
                <w:between w:val="nil"/>
              </w:pBdr>
              <w:spacing w:line="240" w:lineRule="auto"/>
              <w:rPr>
                <w:color w:val="000000"/>
                <w:sz w:val="20"/>
                <w:szCs w:val="20"/>
              </w:rPr>
            </w:pPr>
            <w:r>
              <w:rPr>
                <w:color w:val="000000"/>
                <w:sz w:val="20"/>
                <w:szCs w:val="20"/>
              </w:rPr>
              <w:t>Knowledge-rich curriculum- what are we really talking about when referring to Science?</w:t>
            </w:r>
          </w:p>
        </w:tc>
        <w:tc>
          <w:tcPr>
            <w:tcW w:w="1031" w:type="dxa"/>
          </w:tcPr>
          <w:p w14:paraId="25E3663D" w14:textId="77777777" w:rsidR="00043AE5" w:rsidRDefault="00043AE5" w:rsidP="00C3571E">
            <w:pPr>
              <w:rPr>
                <w:sz w:val="20"/>
                <w:szCs w:val="20"/>
              </w:rPr>
            </w:pPr>
            <w:r>
              <w:rPr>
                <w:sz w:val="20"/>
                <w:szCs w:val="20"/>
              </w:rPr>
              <w:t>S&amp;C.1</w:t>
            </w:r>
          </w:p>
          <w:p w14:paraId="1FD60110" w14:textId="77777777" w:rsidR="00043AE5" w:rsidRDefault="00043AE5" w:rsidP="00C3571E">
            <w:pPr>
              <w:rPr>
                <w:sz w:val="20"/>
                <w:szCs w:val="20"/>
              </w:rPr>
            </w:pPr>
            <w:r>
              <w:rPr>
                <w:sz w:val="20"/>
                <w:szCs w:val="20"/>
              </w:rPr>
              <w:t>S&amp;C.2</w:t>
            </w:r>
          </w:p>
          <w:p w14:paraId="6FF3808D" w14:textId="77777777" w:rsidR="00043AE5" w:rsidRDefault="00043AE5" w:rsidP="00C3571E">
            <w:pPr>
              <w:rPr>
                <w:sz w:val="20"/>
                <w:szCs w:val="20"/>
              </w:rPr>
            </w:pPr>
            <w:r>
              <w:rPr>
                <w:sz w:val="20"/>
                <w:szCs w:val="20"/>
              </w:rPr>
              <w:t>S&amp;C.4</w:t>
            </w:r>
          </w:p>
          <w:p w14:paraId="6B9794D6" w14:textId="77777777" w:rsidR="00043AE5" w:rsidRDefault="00043AE5" w:rsidP="00C3571E">
            <w:pPr>
              <w:rPr>
                <w:sz w:val="20"/>
                <w:szCs w:val="20"/>
              </w:rPr>
            </w:pPr>
            <w:r>
              <w:rPr>
                <w:sz w:val="20"/>
                <w:szCs w:val="20"/>
              </w:rPr>
              <w:t>S&amp;C.3</w:t>
            </w:r>
          </w:p>
          <w:p w14:paraId="3135BA13" w14:textId="77777777" w:rsidR="00043AE5" w:rsidRDefault="00043AE5" w:rsidP="00C3571E">
            <w:pPr>
              <w:rPr>
                <w:sz w:val="20"/>
                <w:szCs w:val="20"/>
              </w:rPr>
            </w:pPr>
            <w:r>
              <w:rPr>
                <w:sz w:val="20"/>
                <w:szCs w:val="20"/>
              </w:rPr>
              <w:t>MB.4</w:t>
            </w:r>
          </w:p>
        </w:tc>
        <w:tc>
          <w:tcPr>
            <w:tcW w:w="1365" w:type="dxa"/>
          </w:tcPr>
          <w:p w14:paraId="753026C4" w14:textId="77777777" w:rsidR="00043AE5" w:rsidRDefault="00043AE5" w:rsidP="00C3571E">
            <w:pPr>
              <w:rPr>
                <w:sz w:val="20"/>
                <w:szCs w:val="20"/>
              </w:rPr>
            </w:pPr>
            <w:r>
              <w:rPr>
                <w:sz w:val="20"/>
                <w:szCs w:val="20"/>
              </w:rPr>
              <w:t>Audit and WDS</w:t>
            </w:r>
          </w:p>
        </w:tc>
      </w:tr>
      <w:tr w:rsidR="00043AE5" w14:paraId="716AD5F2" w14:textId="77777777" w:rsidTr="006E69B2">
        <w:trPr>
          <w:trHeight w:val="417"/>
        </w:trPr>
        <w:tc>
          <w:tcPr>
            <w:tcW w:w="1557" w:type="dxa"/>
            <w:shd w:val="clear" w:color="auto" w:fill="E2EFD9"/>
          </w:tcPr>
          <w:p w14:paraId="2D3757F1" w14:textId="77777777" w:rsidR="00043AE5" w:rsidRDefault="00043AE5" w:rsidP="00C3571E">
            <w:pPr>
              <w:rPr>
                <w:sz w:val="20"/>
                <w:szCs w:val="20"/>
              </w:rPr>
            </w:pPr>
            <w:r>
              <w:rPr>
                <w:sz w:val="20"/>
                <w:szCs w:val="20"/>
              </w:rPr>
              <w:t>CCF evidence base</w:t>
            </w:r>
          </w:p>
        </w:tc>
        <w:tc>
          <w:tcPr>
            <w:tcW w:w="14744" w:type="dxa"/>
            <w:gridSpan w:val="5"/>
            <w:shd w:val="clear" w:color="auto" w:fill="E2EFD9"/>
          </w:tcPr>
          <w:p w14:paraId="3F3571F2" w14:textId="77777777" w:rsidR="00043AE5" w:rsidRDefault="00043AE5" w:rsidP="00C3571E">
            <w:pPr>
              <w:rPr>
                <w:sz w:val="20"/>
                <w:szCs w:val="20"/>
              </w:rPr>
            </w:pPr>
            <w:r>
              <w:rPr>
                <w:sz w:val="20"/>
                <w:szCs w:val="20"/>
              </w:rPr>
              <w:t xml:space="preserve">Ball, D. L., Thames, M. H., &amp; Phelps, G. (2008) Content knowledge for teachers: What makes it special? Journal of Teacher Education, 2008 59: 389 DOI: 10.1177/0022487108324554 [Online] Accessible from: </w:t>
            </w:r>
            <w:hyperlink r:id="rId18">
              <w:r>
                <w:rPr>
                  <w:color w:val="0563C1"/>
                  <w:sz w:val="20"/>
                  <w:szCs w:val="20"/>
                  <w:u w:val="single"/>
                </w:rPr>
                <w:t>https://www.math.ksu.edu/~bennett/onlinehw/qcenter/ballmkt.pdf</w:t>
              </w:r>
            </w:hyperlink>
            <w:r>
              <w:rPr>
                <w:sz w:val="20"/>
                <w:szCs w:val="20"/>
              </w:rPr>
              <w:t>.</w:t>
            </w:r>
          </w:p>
          <w:p w14:paraId="00613001" w14:textId="77777777" w:rsidR="00043AE5" w:rsidRDefault="00043AE5" w:rsidP="00C3571E">
            <w:pPr>
              <w:rPr>
                <w:sz w:val="20"/>
                <w:szCs w:val="20"/>
              </w:rPr>
            </w:pPr>
            <w:r>
              <w:rPr>
                <w:sz w:val="20"/>
                <w:szCs w:val="20"/>
              </w:rPr>
              <w:t>Biesta, G. (2009) Good education in an age of measurement: on the need to reconnect with the question of purpose in education.</w:t>
            </w:r>
          </w:p>
          <w:p w14:paraId="2B7B36BC" w14:textId="77777777" w:rsidR="00043AE5" w:rsidRDefault="00043AE5" w:rsidP="00C3571E">
            <w:pPr>
              <w:rPr>
                <w:sz w:val="20"/>
                <w:szCs w:val="20"/>
              </w:rPr>
            </w:pPr>
            <w:r>
              <w:rPr>
                <w:sz w:val="20"/>
                <w:szCs w:val="20"/>
              </w:rPr>
              <w:t>Educational Assessment, Evaluation and Accountability, 21(1)</w:t>
            </w:r>
          </w:p>
          <w:p w14:paraId="30EF8FC2" w14:textId="77777777" w:rsidR="00043AE5" w:rsidRDefault="00043AE5" w:rsidP="00C3571E">
            <w:pPr>
              <w:rPr>
                <w:sz w:val="20"/>
                <w:szCs w:val="20"/>
              </w:rPr>
            </w:pPr>
            <w:r>
              <w:rPr>
                <w:sz w:val="20"/>
                <w:szCs w:val="20"/>
              </w:rPr>
              <w:t xml:space="preserve">Coe, R., </w:t>
            </w:r>
            <w:proofErr w:type="spellStart"/>
            <w:r>
              <w:rPr>
                <w:sz w:val="20"/>
                <w:szCs w:val="20"/>
              </w:rPr>
              <w:t>Aloisi</w:t>
            </w:r>
            <w:proofErr w:type="spellEnd"/>
            <w:r>
              <w:rPr>
                <w:sz w:val="20"/>
                <w:szCs w:val="20"/>
              </w:rPr>
              <w:t xml:space="preserve">, C., Higgins, S., &amp; Major, L. E. (2014) </w:t>
            </w:r>
            <w:r>
              <w:rPr>
                <w:i/>
                <w:sz w:val="20"/>
                <w:szCs w:val="20"/>
              </w:rPr>
              <w:t>What makes great teaching. Review of the underpinning research</w:t>
            </w:r>
            <w:r>
              <w:rPr>
                <w:sz w:val="20"/>
                <w:szCs w:val="20"/>
              </w:rPr>
              <w:t xml:space="preserve">. Durham University: UK. Available at: </w:t>
            </w:r>
            <w:r>
              <w:rPr>
                <w:color w:val="0000FF"/>
                <w:sz w:val="20"/>
                <w:szCs w:val="20"/>
              </w:rPr>
              <w:t>http://bit.ly/2OvmvKO</w:t>
            </w:r>
          </w:p>
        </w:tc>
      </w:tr>
      <w:tr w:rsidR="00043AE5" w14:paraId="65F271F4" w14:textId="77777777" w:rsidTr="006E69B2">
        <w:trPr>
          <w:trHeight w:val="417"/>
        </w:trPr>
        <w:tc>
          <w:tcPr>
            <w:tcW w:w="1557" w:type="dxa"/>
          </w:tcPr>
          <w:p w14:paraId="2A9EA844" w14:textId="77777777" w:rsidR="00043AE5" w:rsidRDefault="00043AE5" w:rsidP="00C3571E">
            <w:pPr>
              <w:rPr>
                <w:sz w:val="20"/>
                <w:szCs w:val="20"/>
              </w:rPr>
            </w:pPr>
            <w:r>
              <w:rPr>
                <w:sz w:val="20"/>
                <w:szCs w:val="20"/>
              </w:rPr>
              <w:t>3</w:t>
            </w:r>
          </w:p>
        </w:tc>
        <w:tc>
          <w:tcPr>
            <w:tcW w:w="4327" w:type="dxa"/>
          </w:tcPr>
          <w:p w14:paraId="23A9FC37" w14:textId="77777777" w:rsidR="00043AE5" w:rsidRDefault="00043AE5" w:rsidP="00043AE5">
            <w:pPr>
              <w:numPr>
                <w:ilvl w:val="0"/>
                <w:numId w:val="68"/>
              </w:numPr>
              <w:pBdr>
                <w:top w:val="nil"/>
                <w:left w:val="nil"/>
                <w:bottom w:val="nil"/>
                <w:right w:val="nil"/>
                <w:between w:val="nil"/>
              </w:pBdr>
              <w:spacing w:line="240" w:lineRule="auto"/>
              <w:rPr>
                <w:color w:val="000000"/>
                <w:sz w:val="20"/>
                <w:szCs w:val="20"/>
              </w:rPr>
            </w:pPr>
            <w:r>
              <w:rPr>
                <w:color w:val="000000"/>
                <w:sz w:val="20"/>
                <w:szCs w:val="20"/>
              </w:rPr>
              <w:t xml:space="preserve">The importance of subject knowledge in motivating pupils, teaching effectively </w:t>
            </w:r>
            <w:r>
              <w:rPr>
                <w:sz w:val="20"/>
                <w:szCs w:val="20"/>
              </w:rPr>
              <w:t>and being able</w:t>
            </w:r>
            <w:r>
              <w:rPr>
                <w:color w:val="000000"/>
                <w:sz w:val="20"/>
                <w:szCs w:val="20"/>
              </w:rPr>
              <w:t xml:space="preserve"> to identify gaps in the substantive and disciplinary knowledge demands of the current Science National Curriculum.</w:t>
            </w:r>
          </w:p>
          <w:p w14:paraId="4B3D96B5" w14:textId="77777777" w:rsidR="00043AE5" w:rsidRDefault="00043AE5" w:rsidP="00C3571E">
            <w:pPr>
              <w:pBdr>
                <w:top w:val="nil"/>
                <w:left w:val="nil"/>
                <w:bottom w:val="nil"/>
                <w:right w:val="nil"/>
                <w:between w:val="nil"/>
              </w:pBdr>
              <w:ind w:left="720"/>
              <w:rPr>
                <w:color w:val="000000"/>
                <w:sz w:val="20"/>
                <w:szCs w:val="20"/>
              </w:rPr>
            </w:pPr>
          </w:p>
          <w:p w14:paraId="14CB7799" w14:textId="77777777" w:rsidR="00043AE5" w:rsidRDefault="00043AE5" w:rsidP="00043AE5">
            <w:pPr>
              <w:numPr>
                <w:ilvl w:val="0"/>
                <w:numId w:val="68"/>
              </w:numPr>
              <w:pBdr>
                <w:top w:val="nil"/>
                <w:left w:val="nil"/>
                <w:bottom w:val="nil"/>
                <w:right w:val="nil"/>
                <w:between w:val="nil"/>
              </w:pBdr>
              <w:spacing w:line="240" w:lineRule="auto"/>
              <w:rPr>
                <w:color w:val="000000"/>
                <w:sz w:val="20"/>
                <w:szCs w:val="20"/>
              </w:rPr>
            </w:pPr>
            <w:r>
              <w:rPr>
                <w:color w:val="000000"/>
                <w:sz w:val="20"/>
                <w:szCs w:val="20"/>
              </w:rPr>
              <w:lastRenderedPageBreak/>
              <w:t>There are various approaches to science lesson planning, but they have a common underpinning. In science all pupils bring an understanding of natural phenomena to the classroom. A major task of the science teacher is to plan to elicit this understanding and reshape it according to the correct scientific explanation.</w:t>
            </w:r>
          </w:p>
          <w:p w14:paraId="5CB7D3E4" w14:textId="77777777" w:rsidR="00043AE5" w:rsidRDefault="00043AE5" w:rsidP="00C3571E">
            <w:pPr>
              <w:pBdr>
                <w:top w:val="nil"/>
                <w:left w:val="nil"/>
                <w:bottom w:val="nil"/>
                <w:right w:val="nil"/>
                <w:between w:val="nil"/>
              </w:pBdr>
              <w:ind w:left="720"/>
              <w:rPr>
                <w:color w:val="000000"/>
                <w:sz w:val="20"/>
                <w:szCs w:val="20"/>
              </w:rPr>
            </w:pPr>
          </w:p>
          <w:p w14:paraId="1348AB38" w14:textId="77777777" w:rsidR="00043AE5" w:rsidRPr="00C52B7D" w:rsidRDefault="00043AE5" w:rsidP="00043AE5">
            <w:pPr>
              <w:pStyle w:val="ListParagraph"/>
              <w:numPr>
                <w:ilvl w:val="0"/>
                <w:numId w:val="68"/>
              </w:numPr>
              <w:rPr>
                <w:color w:val="000000"/>
                <w:sz w:val="20"/>
                <w:szCs w:val="20"/>
              </w:rPr>
            </w:pPr>
            <w:bookmarkStart w:id="1" w:name="_Hlk110938105"/>
            <w:r>
              <w:rPr>
                <w:color w:val="000000"/>
                <w:sz w:val="20"/>
                <w:szCs w:val="20"/>
              </w:rPr>
              <w:t>P</w:t>
            </w:r>
            <w:r w:rsidRPr="00C52B7D">
              <w:rPr>
                <w:color w:val="000000"/>
                <w:sz w:val="20"/>
                <w:szCs w:val="20"/>
              </w:rPr>
              <w:t>ractical work</w:t>
            </w:r>
            <w:r>
              <w:rPr>
                <w:color w:val="000000"/>
                <w:sz w:val="20"/>
                <w:szCs w:val="20"/>
              </w:rPr>
              <w:t xml:space="preserve"> in the school lab</w:t>
            </w:r>
            <w:r w:rsidRPr="00C52B7D">
              <w:rPr>
                <w:color w:val="000000"/>
                <w:sz w:val="20"/>
                <w:szCs w:val="20"/>
              </w:rPr>
              <w:t xml:space="preserve"> </w:t>
            </w:r>
            <w:r>
              <w:rPr>
                <w:color w:val="000000"/>
                <w:sz w:val="20"/>
                <w:szCs w:val="20"/>
              </w:rPr>
              <w:t xml:space="preserve">is an essential element of </w:t>
            </w:r>
            <w:r w:rsidRPr="00C52B7D">
              <w:rPr>
                <w:color w:val="000000"/>
                <w:sz w:val="20"/>
                <w:szCs w:val="20"/>
              </w:rPr>
              <w:t>science learning</w:t>
            </w:r>
            <w:r>
              <w:rPr>
                <w:color w:val="000000"/>
                <w:sz w:val="20"/>
                <w:szCs w:val="20"/>
              </w:rPr>
              <w:t xml:space="preserve"> but it should be planned and carried out in a purposeful manner. </w:t>
            </w:r>
          </w:p>
          <w:bookmarkEnd w:id="1"/>
          <w:p w14:paraId="65DD5191" w14:textId="77777777" w:rsidR="00043AE5" w:rsidRDefault="00043AE5" w:rsidP="00C3571E">
            <w:pPr>
              <w:pBdr>
                <w:top w:val="nil"/>
                <w:left w:val="nil"/>
                <w:bottom w:val="nil"/>
                <w:right w:val="nil"/>
                <w:between w:val="nil"/>
              </w:pBdr>
              <w:ind w:left="720"/>
              <w:rPr>
                <w:color w:val="000000"/>
                <w:sz w:val="20"/>
                <w:szCs w:val="20"/>
              </w:rPr>
            </w:pPr>
          </w:p>
          <w:p w14:paraId="768F19CA" w14:textId="77777777" w:rsidR="00043AE5" w:rsidRDefault="00043AE5" w:rsidP="00043AE5">
            <w:pPr>
              <w:numPr>
                <w:ilvl w:val="0"/>
                <w:numId w:val="68"/>
              </w:numPr>
              <w:pBdr>
                <w:top w:val="nil"/>
                <w:left w:val="nil"/>
                <w:bottom w:val="nil"/>
                <w:right w:val="nil"/>
                <w:between w:val="nil"/>
              </w:pBdr>
              <w:spacing w:line="240" w:lineRule="auto"/>
              <w:rPr>
                <w:color w:val="000000"/>
                <w:sz w:val="20"/>
                <w:szCs w:val="20"/>
              </w:rPr>
            </w:pPr>
            <w:r>
              <w:rPr>
                <w:color w:val="000000"/>
                <w:sz w:val="20"/>
                <w:szCs w:val="20"/>
              </w:rPr>
              <w:t>The duty of a science teacher in adhering to the Equality Act 2010.</w:t>
            </w:r>
          </w:p>
          <w:p w14:paraId="6ADD4CB9" w14:textId="77777777" w:rsidR="00043AE5" w:rsidRDefault="00043AE5" w:rsidP="00C3571E">
            <w:pPr>
              <w:rPr>
                <w:sz w:val="20"/>
                <w:szCs w:val="20"/>
              </w:rPr>
            </w:pPr>
          </w:p>
        </w:tc>
        <w:tc>
          <w:tcPr>
            <w:tcW w:w="4229" w:type="dxa"/>
          </w:tcPr>
          <w:p w14:paraId="46D5363D" w14:textId="77777777" w:rsidR="00043AE5" w:rsidRDefault="00043AE5" w:rsidP="00043AE5">
            <w:pPr>
              <w:numPr>
                <w:ilvl w:val="0"/>
                <w:numId w:val="68"/>
              </w:numPr>
              <w:pBdr>
                <w:top w:val="nil"/>
                <w:left w:val="nil"/>
                <w:bottom w:val="nil"/>
                <w:right w:val="nil"/>
                <w:between w:val="nil"/>
              </w:pBdr>
              <w:spacing w:line="240" w:lineRule="auto"/>
              <w:rPr>
                <w:color w:val="000000"/>
                <w:sz w:val="20"/>
                <w:szCs w:val="20"/>
              </w:rPr>
            </w:pPr>
            <w:r>
              <w:rPr>
                <w:color w:val="000000"/>
                <w:sz w:val="20"/>
                <w:szCs w:val="20"/>
              </w:rPr>
              <w:lastRenderedPageBreak/>
              <w:t>Identify and address areas of development of subject knowledge in the Science National Curriculum.</w:t>
            </w:r>
          </w:p>
          <w:p w14:paraId="7C8EA4B0" w14:textId="77777777" w:rsidR="00043AE5" w:rsidRDefault="00043AE5" w:rsidP="00043AE5">
            <w:pPr>
              <w:numPr>
                <w:ilvl w:val="0"/>
                <w:numId w:val="68"/>
              </w:numPr>
              <w:pBdr>
                <w:top w:val="nil"/>
                <w:left w:val="nil"/>
                <w:bottom w:val="nil"/>
                <w:right w:val="nil"/>
                <w:between w:val="nil"/>
              </w:pBdr>
              <w:spacing w:line="240" w:lineRule="auto"/>
              <w:rPr>
                <w:color w:val="000000"/>
                <w:sz w:val="20"/>
                <w:szCs w:val="20"/>
              </w:rPr>
            </w:pPr>
            <w:proofErr w:type="spellStart"/>
            <w:r>
              <w:rPr>
                <w:color w:val="000000"/>
                <w:sz w:val="20"/>
                <w:szCs w:val="20"/>
              </w:rPr>
              <w:t>Recognise</w:t>
            </w:r>
            <w:proofErr w:type="spellEnd"/>
            <w:r>
              <w:rPr>
                <w:color w:val="000000"/>
                <w:sz w:val="20"/>
                <w:szCs w:val="20"/>
              </w:rPr>
              <w:t xml:space="preserve"> progression and sequencing of knowledge and skills in science, both first and second-order concepts for pupils to master building on prior knowledge by </w:t>
            </w:r>
            <w:proofErr w:type="spellStart"/>
            <w:r>
              <w:rPr>
                <w:color w:val="000000"/>
                <w:sz w:val="20"/>
                <w:szCs w:val="20"/>
              </w:rPr>
              <w:t>organising</w:t>
            </w:r>
            <w:proofErr w:type="spellEnd"/>
            <w:r>
              <w:rPr>
                <w:color w:val="000000"/>
                <w:sz w:val="20"/>
                <w:szCs w:val="20"/>
              </w:rPr>
              <w:t xml:space="preserve"> this knowledge into </w:t>
            </w:r>
            <w:r>
              <w:rPr>
                <w:color w:val="000000"/>
                <w:sz w:val="20"/>
                <w:szCs w:val="20"/>
              </w:rPr>
              <w:lastRenderedPageBreak/>
              <w:t>increasingly complex mental models (or “schemata”)</w:t>
            </w:r>
          </w:p>
          <w:p w14:paraId="0750EEAD" w14:textId="77777777" w:rsidR="00043AE5" w:rsidRDefault="00043AE5" w:rsidP="00043AE5">
            <w:pPr>
              <w:numPr>
                <w:ilvl w:val="0"/>
                <w:numId w:val="68"/>
              </w:numPr>
              <w:pBdr>
                <w:top w:val="nil"/>
                <w:left w:val="nil"/>
                <w:bottom w:val="nil"/>
                <w:right w:val="nil"/>
                <w:between w:val="nil"/>
              </w:pBdr>
              <w:spacing w:line="240" w:lineRule="auto"/>
              <w:rPr>
                <w:color w:val="000000"/>
                <w:sz w:val="20"/>
                <w:szCs w:val="20"/>
              </w:rPr>
            </w:pPr>
            <w:r>
              <w:rPr>
                <w:color w:val="000000"/>
                <w:sz w:val="20"/>
                <w:szCs w:val="20"/>
              </w:rPr>
              <w:t>Identify and reflect on approaches to eliminate discrimination and plan for a safe and inclusive learning environment especially when teaching emotional and controversial topics in science.</w:t>
            </w:r>
          </w:p>
        </w:tc>
        <w:tc>
          <w:tcPr>
            <w:tcW w:w="3792" w:type="dxa"/>
          </w:tcPr>
          <w:p w14:paraId="46E10457" w14:textId="77777777" w:rsidR="00043AE5" w:rsidRDefault="00043AE5" w:rsidP="00043AE5">
            <w:pPr>
              <w:numPr>
                <w:ilvl w:val="0"/>
                <w:numId w:val="70"/>
              </w:numPr>
              <w:pBdr>
                <w:top w:val="nil"/>
                <w:left w:val="nil"/>
                <w:bottom w:val="nil"/>
                <w:right w:val="nil"/>
                <w:between w:val="nil"/>
              </w:pBdr>
              <w:spacing w:line="240" w:lineRule="auto"/>
              <w:rPr>
                <w:color w:val="000000"/>
                <w:sz w:val="20"/>
                <w:szCs w:val="20"/>
              </w:rPr>
            </w:pPr>
            <w:r>
              <w:rPr>
                <w:color w:val="000000"/>
                <w:sz w:val="20"/>
                <w:szCs w:val="20"/>
              </w:rPr>
              <w:lastRenderedPageBreak/>
              <w:t>How secure is your subject knowledge for the studies outlined in the Science National Curriculum? What are your areas of strength and those in need of development?</w:t>
            </w:r>
          </w:p>
          <w:p w14:paraId="41705EDD" w14:textId="77777777" w:rsidR="00043AE5" w:rsidRDefault="00043AE5" w:rsidP="00043AE5">
            <w:pPr>
              <w:numPr>
                <w:ilvl w:val="0"/>
                <w:numId w:val="70"/>
              </w:numPr>
              <w:pBdr>
                <w:top w:val="nil"/>
                <w:left w:val="nil"/>
                <w:bottom w:val="nil"/>
                <w:right w:val="nil"/>
                <w:between w:val="nil"/>
              </w:pBdr>
              <w:spacing w:line="240" w:lineRule="auto"/>
              <w:rPr>
                <w:color w:val="000000"/>
                <w:sz w:val="20"/>
                <w:szCs w:val="20"/>
              </w:rPr>
            </w:pPr>
            <w:r>
              <w:rPr>
                <w:color w:val="000000"/>
                <w:sz w:val="20"/>
                <w:szCs w:val="20"/>
              </w:rPr>
              <w:t>Why do we need to consider pupils’ prior knowledge when planning?</w:t>
            </w:r>
          </w:p>
          <w:p w14:paraId="0EF41549" w14:textId="77777777" w:rsidR="00043AE5" w:rsidRDefault="00043AE5" w:rsidP="00043AE5">
            <w:pPr>
              <w:numPr>
                <w:ilvl w:val="0"/>
                <w:numId w:val="70"/>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How can you ensure that all pupils can access the learning within the classroom? Reflect on what </w:t>
            </w:r>
            <w:proofErr w:type="spellStart"/>
            <w:r>
              <w:rPr>
                <w:color w:val="000000"/>
                <w:sz w:val="20"/>
                <w:szCs w:val="20"/>
              </w:rPr>
              <w:t>decolonisation</w:t>
            </w:r>
            <w:proofErr w:type="spellEnd"/>
            <w:r>
              <w:rPr>
                <w:color w:val="000000"/>
                <w:sz w:val="20"/>
                <w:szCs w:val="20"/>
              </w:rPr>
              <w:t xml:space="preserve"> and social justice looks like in science.</w:t>
            </w:r>
          </w:p>
          <w:p w14:paraId="44E1528F" w14:textId="77777777" w:rsidR="00043AE5" w:rsidRDefault="00043AE5" w:rsidP="00C3571E">
            <w:pPr>
              <w:rPr>
                <w:sz w:val="20"/>
                <w:szCs w:val="20"/>
              </w:rPr>
            </w:pPr>
          </w:p>
        </w:tc>
        <w:tc>
          <w:tcPr>
            <w:tcW w:w="1031" w:type="dxa"/>
          </w:tcPr>
          <w:p w14:paraId="132904E7" w14:textId="77777777" w:rsidR="00043AE5" w:rsidRDefault="00043AE5" w:rsidP="00C3571E">
            <w:pPr>
              <w:rPr>
                <w:sz w:val="20"/>
                <w:szCs w:val="20"/>
              </w:rPr>
            </w:pPr>
            <w:r>
              <w:rPr>
                <w:sz w:val="20"/>
                <w:szCs w:val="20"/>
              </w:rPr>
              <w:lastRenderedPageBreak/>
              <w:t>S&amp;C.2</w:t>
            </w:r>
          </w:p>
          <w:p w14:paraId="27ADDA4D" w14:textId="77777777" w:rsidR="00043AE5" w:rsidRDefault="00043AE5" w:rsidP="00C3571E">
            <w:pPr>
              <w:rPr>
                <w:sz w:val="20"/>
                <w:szCs w:val="20"/>
              </w:rPr>
            </w:pPr>
            <w:r>
              <w:rPr>
                <w:sz w:val="20"/>
                <w:szCs w:val="20"/>
              </w:rPr>
              <w:t>S&amp;C.3</w:t>
            </w:r>
          </w:p>
          <w:p w14:paraId="539C8148" w14:textId="77777777" w:rsidR="00043AE5" w:rsidRDefault="00043AE5" w:rsidP="00C3571E">
            <w:pPr>
              <w:rPr>
                <w:sz w:val="20"/>
                <w:szCs w:val="20"/>
              </w:rPr>
            </w:pPr>
            <w:r>
              <w:rPr>
                <w:sz w:val="20"/>
                <w:szCs w:val="20"/>
              </w:rPr>
              <w:t>S&amp;C.4</w:t>
            </w:r>
          </w:p>
          <w:p w14:paraId="361881AC" w14:textId="77777777" w:rsidR="00043AE5" w:rsidRDefault="00043AE5" w:rsidP="00C3571E">
            <w:pPr>
              <w:rPr>
                <w:sz w:val="20"/>
                <w:szCs w:val="20"/>
              </w:rPr>
            </w:pPr>
            <w:r>
              <w:rPr>
                <w:sz w:val="20"/>
                <w:szCs w:val="20"/>
              </w:rPr>
              <w:t>S&amp;C.5</w:t>
            </w:r>
          </w:p>
          <w:p w14:paraId="65336725" w14:textId="77777777" w:rsidR="00043AE5" w:rsidRDefault="00043AE5" w:rsidP="00C3571E">
            <w:pPr>
              <w:rPr>
                <w:sz w:val="20"/>
                <w:szCs w:val="20"/>
              </w:rPr>
            </w:pPr>
            <w:r>
              <w:rPr>
                <w:sz w:val="20"/>
                <w:szCs w:val="20"/>
              </w:rPr>
              <w:t>S&amp;C.7</w:t>
            </w:r>
          </w:p>
          <w:p w14:paraId="0008D11C" w14:textId="77777777" w:rsidR="00043AE5" w:rsidRDefault="00043AE5" w:rsidP="00C3571E">
            <w:pPr>
              <w:rPr>
                <w:sz w:val="20"/>
                <w:szCs w:val="20"/>
              </w:rPr>
            </w:pPr>
            <w:r>
              <w:rPr>
                <w:sz w:val="20"/>
                <w:szCs w:val="20"/>
              </w:rPr>
              <w:t>AT.1</w:t>
            </w:r>
          </w:p>
          <w:p w14:paraId="6D4ACA67" w14:textId="77777777" w:rsidR="00043AE5" w:rsidRDefault="00043AE5" w:rsidP="00C3571E">
            <w:pPr>
              <w:rPr>
                <w:sz w:val="20"/>
                <w:szCs w:val="20"/>
              </w:rPr>
            </w:pPr>
            <w:r>
              <w:rPr>
                <w:sz w:val="20"/>
                <w:szCs w:val="20"/>
              </w:rPr>
              <w:t>AT.2</w:t>
            </w:r>
          </w:p>
          <w:p w14:paraId="6943CA34" w14:textId="77777777" w:rsidR="00043AE5" w:rsidRDefault="00043AE5" w:rsidP="00C3571E">
            <w:pPr>
              <w:rPr>
                <w:sz w:val="20"/>
                <w:szCs w:val="20"/>
              </w:rPr>
            </w:pPr>
            <w:r>
              <w:rPr>
                <w:sz w:val="20"/>
                <w:szCs w:val="20"/>
              </w:rPr>
              <w:t>HPL.6</w:t>
            </w:r>
          </w:p>
          <w:p w14:paraId="68B10D05" w14:textId="77777777" w:rsidR="00043AE5" w:rsidRDefault="00043AE5" w:rsidP="00C3571E">
            <w:pPr>
              <w:rPr>
                <w:sz w:val="20"/>
                <w:szCs w:val="20"/>
              </w:rPr>
            </w:pPr>
            <w:r>
              <w:rPr>
                <w:sz w:val="20"/>
                <w:szCs w:val="20"/>
              </w:rPr>
              <w:lastRenderedPageBreak/>
              <w:t>HE.1</w:t>
            </w:r>
          </w:p>
          <w:p w14:paraId="6B4D7ABD" w14:textId="77777777" w:rsidR="00043AE5" w:rsidRDefault="00043AE5" w:rsidP="00C3571E">
            <w:pPr>
              <w:rPr>
                <w:sz w:val="20"/>
                <w:szCs w:val="20"/>
              </w:rPr>
            </w:pPr>
            <w:r>
              <w:rPr>
                <w:sz w:val="20"/>
                <w:szCs w:val="20"/>
              </w:rPr>
              <w:t>HE.3</w:t>
            </w:r>
          </w:p>
        </w:tc>
        <w:tc>
          <w:tcPr>
            <w:tcW w:w="1365" w:type="dxa"/>
          </w:tcPr>
          <w:p w14:paraId="166AA384" w14:textId="77777777" w:rsidR="00043AE5" w:rsidRDefault="00043AE5" w:rsidP="00C3571E">
            <w:pPr>
              <w:rPr>
                <w:sz w:val="20"/>
                <w:szCs w:val="20"/>
              </w:rPr>
            </w:pPr>
            <w:r>
              <w:rPr>
                <w:sz w:val="20"/>
                <w:szCs w:val="20"/>
              </w:rPr>
              <w:lastRenderedPageBreak/>
              <w:t>Audit and WDS</w:t>
            </w:r>
          </w:p>
          <w:p w14:paraId="140FC65D" w14:textId="77777777" w:rsidR="00043AE5" w:rsidRDefault="00043AE5" w:rsidP="00C3571E">
            <w:pPr>
              <w:rPr>
                <w:sz w:val="20"/>
                <w:szCs w:val="20"/>
              </w:rPr>
            </w:pPr>
          </w:p>
          <w:p w14:paraId="3C39953C" w14:textId="77777777" w:rsidR="00043AE5" w:rsidRPr="00524CD9" w:rsidRDefault="00043AE5" w:rsidP="00C3571E">
            <w:pPr>
              <w:rPr>
                <w:sz w:val="20"/>
                <w:szCs w:val="20"/>
              </w:rPr>
            </w:pPr>
            <w:r w:rsidRPr="00524CD9">
              <w:rPr>
                <w:sz w:val="20"/>
                <w:szCs w:val="20"/>
              </w:rPr>
              <w:t>Quiz:</w:t>
            </w:r>
          </w:p>
          <w:p w14:paraId="081EE229" w14:textId="77777777" w:rsidR="00043AE5" w:rsidRPr="00524CD9" w:rsidRDefault="00043AE5" w:rsidP="00C3571E">
            <w:pPr>
              <w:rPr>
                <w:sz w:val="20"/>
                <w:szCs w:val="20"/>
              </w:rPr>
            </w:pPr>
            <w:r w:rsidRPr="00524CD9">
              <w:rPr>
                <w:sz w:val="20"/>
                <w:szCs w:val="20"/>
              </w:rPr>
              <w:t xml:space="preserve">Safeguarding </w:t>
            </w:r>
          </w:p>
          <w:p w14:paraId="23D6FDB0" w14:textId="77777777" w:rsidR="00043AE5" w:rsidRPr="00524CD9" w:rsidRDefault="00043AE5" w:rsidP="00C3571E">
            <w:pPr>
              <w:rPr>
                <w:sz w:val="20"/>
                <w:szCs w:val="20"/>
              </w:rPr>
            </w:pPr>
            <w:proofErr w:type="spellStart"/>
            <w:r w:rsidRPr="00524CD9">
              <w:rPr>
                <w:sz w:val="20"/>
                <w:szCs w:val="20"/>
              </w:rPr>
              <w:t>Feminista</w:t>
            </w:r>
            <w:proofErr w:type="spellEnd"/>
          </w:p>
          <w:p w14:paraId="09CF04A9" w14:textId="77777777" w:rsidR="00043AE5" w:rsidRDefault="00043AE5" w:rsidP="00C3571E">
            <w:pPr>
              <w:rPr>
                <w:sz w:val="20"/>
                <w:szCs w:val="20"/>
              </w:rPr>
            </w:pPr>
            <w:r w:rsidRPr="00524CD9">
              <w:rPr>
                <w:sz w:val="20"/>
                <w:szCs w:val="20"/>
              </w:rPr>
              <w:t>Prevent</w:t>
            </w:r>
          </w:p>
        </w:tc>
      </w:tr>
      <w:tr w:rsidR="00043AE5" w14:paraId="088E60CF" w14:textId="77777777" w:rsidTr="006E69B2">
        <w:trPr>
          <w:trHeight w:val="417"/>
        </w:trPr>
        <w:tc>
          <w:tcPr>
            <w:tcW w:w="1557" w:type="dxa"/>
            <w:shd w:val="clear" w:color="auto" w:fill="E2EFD9"/>
          </w:tcPr>
          <w:p w14:paraId="210A7E13" w14:textId="77777777" w:rsidR="00043AE5" w:rsidRDefault="00043AE5" w:rsidP="00C3571E">
            <w:pPr>
              <w:rPr>
                <w:sz w:val="20"/>
                <w:szCs w:val="20"/>
              </w:rPr>
            </w:pPr>
            <w:r>
              <w:rPr>
                <w:sz w:val="20"/>
                <w:szCs w:val="20"/>
              </w:rPr>
              <w:t>CCF evidence base</w:t>
            </w:r>
          </w:p>
        </w:tc>
        <w:tc>
          <w:tcPr>
            <w:tcW w:w="14744" w:type="dxa"/>
            <w:gridSpan w:val="5"/>
            <w:shd w:val="clear" w:color="auto" w:fill="E2EFD9"/>
          </w:tcPr>
          <w:p w14:paraId="2A936FFA" w14:textId="77777777" w:rsidR="00043AE5" w:rsidRDefault="00043AE5" w:rsidP="00C3571E">
            <w:pPr>
              <w:pBdr>
                <w:top w:val="nil"/>
                <w:left w:val="nil"/>
                <w:bottom w:val="nil"/>
                <w:right w:val="nil"/>
                <w:between w:val="nil"/>
              </w:pBdr>
              <w:rPr>
                <w:color w:val="000000"/>
                <w:sz w:val="20"/>
                <w:szCs w:val="20"/>
              </w:rPr>
            </w:pPr>
            <w:proofErr w:type="spellStart"/>
            <w:r>
              <w:rPr>
                <w:color w:val="000000"/>
                <w:sz w:val="20"/>
                <w:szCs w:val="20"/>
              </w:rPr>
              <w:t>Deunk</w:t>
            </w:r>
            <w:proofErr w:type="spellEnd"/>
            <w:r>
              <w:rPr>
                <w:color w:val="000000"/>
                <w:sz w:val="20"/>
                <w:szCs w:val="20"/>
              </w:rPr>
              <w:t xml:space="preserve">, M. I., </w:t>
            </w:r>
            <w:proofErr w:type="spellStart"/>
            <w:r>
              <w:rPr>
                <w:color w:val="000000"/>
                <w:sz w:val="20"/>
                <w:szCs w:val="20"/>
              </w:rPr>
              <w:t>Smale-Jacobse</w:t>
            </w:r>
            <w:proofErr w:type="spellEnd"/>
            <w:r>
              <w:rPr>
                <w:color w:val="000000"/>
                <w:sz w:val="20"/>
                <w:szCs w:val="20"/>
              </w:rPr>
              <w:t xml:space="preserve">, A. E., de Boer, H., </w:t>
            </w:r>
            <w:proofErr w:type="spellStart"/>
            <w:r>
              <w:rPr>
                <w:color w:val="000000"/>
                <w:sz w:val="20"/>
                <w:szCs w:val="20"/>
              </w:rPr>
              <w:t>Doolaard</w:t>
            </w:r>
            <w:proofErr w:type="spellEnd"/>
            <w:r>
              <w:rPr>
                <w:color w:val="000000"/>
                <w:sz w:val="20"/>
                <w:szCs w:val="20"/>
              </w:rPr>
              <w:t xml:space="preserve">, S., &amp; Bosker, R. J. (2018) Effective differentiation Practices: A systematic review and meta-analysis of studies on the cognitive effects of differentiation practices in primary education. </w:t>
            </w:r>
            <w:r>
              <w:rPr>
                <w:i/>
                <w:color w:val="000000"/>
                <w:sz w:val="20"/>
                <w:szCs w:val="20"/>
              </w:rPr>
              <w:t>Educational Research Review</w:t>
            </w:r>
            <w:r>
              <w:rPr>
                <w:color w:val="000000"/>
                <w:sz w:val="20"/>
                <w:szCs w:val="20"/>
              </w:rPr>
              <w:t xml:space="preserve">, </w:t>
            </w:r>
            <w:r>
              <w:rPr>
                <w:i/>
                <w:color w:val="000000"/>
                <w:sz w:val="20"/>
                <w:szCs w:val="20"/>
              </w:rPr>
              <w:t>24</w:t>
            </w:r>
            <w:r>
              <w:rPr>
                <w:color w:val="000000"/>
                <w:sz w:val="20"/>
                <w:szCs w:val="20"/>
              </w:rPr>
              <w:t xml:space="preserve">(February), 31–54. </w:t>
            </w:r>
            <w:r>
              <w:rPr>
                <w:color w:val="0000FF"/>
                <w:sz w:val="20"/>
                <w:szCs w:val="20"/>
              </w:rPr>
              <w:t>https://doi.org/10.1016/j.edurev.2018.02.002</w:t>
            </w:r>
            <w:r>
              <w:rPr>
                <w:color w:val="000000"/>
                <w:sz w:val="20"/>
                <w:szCs w:val="20"/>
              </w:rPr>
              <w:t xml:space="preserve">. </w:t>
            </w:r>
          </w:p>
          <w:p w14:paraId="753B91D3" w14:textId="77777777" w:rsidR="00043AE5" w:rsidRDefault="00043AE5" w:rsidP="00C3571E">
            <w:pPr>
              <w:pBdr>
                <w:top w:val="nil"/>
                <w:left w:val="nil"/>
                <w:bottom w:val="nil"/>
                <w:right w:val="nil"/>
                <w:between w:val="nil"/>
              </w:pBdr>
              <w:rPr>
                <w:color w:val="000000"/>
                <w:sz w:val="20"/>
                <w:szCs w:val="20"/>
              </w:rPr>
            </w:pPr>
          </w:p>
          <w:p w14:paraId="09563AD9" w14:textId="77777777" w:rsidR="00043AE5" w:rsidRDefault="00043AE5" w:rsidP="00C3571E">
            <w:pPr>
              <w:rPr>
                <w:sz w:val="20"/>
                <w:szCs w:val="20"/>
              </w:rPr>
            </w:pPr>
            <w:proofErr w:type="spellStart"/>
            <w:r>
              <w:rPr>
                <w:sz w:val="20"/>
                <w:szCs w:val="20"/>
              </w:rPr>
              <w:t>Pashler</w:t>
            </w:r>
            <w:proofErr w:type="spellEnd"/>
            <w:r>
              <w:rPr>
                <w:sz w:val="20"/>
                <w:szCs w:val="20"/>
              </w:rPr>
              <w:t xml:space="preserve">, H., McDaniel, M., Rohrer, D., &amp; Bjork, R. (2008) Learning Styles: Concepts and Evidence. Psychological Science in the Public Interest, 9 (3). </w:t>
            </w:r>
          </w:p>
          <w:p w14:paraId="4C1C5F96" w14:textId="77777777" w:rsidR="00043AE5" w:rsidRDefault="00043AE5" w:rsidP="00C3571E">
            <w:pPr>
              <w:pBdr>
                <w:top w:val="nil"/>
                <w:left w:val="nil"/>
                <w:bottom w:val="nil"/>
                <w:right w:val="nil"/>
                <w:between w:val="nil"/>
              </w:pBdr>
              <w:rPr>
                <w:sz w:val="20"/>
                <w:szCs w:val="20"/>
              </w:rPr>
            </w:pPr>
          </w:p>
          <w:p w14:paraId="778BE5A4" w14:textId="77777777" w:rsidR="00043AE5" w:rsidRPr="00044E6F" w:rsidRDefault="00043AE5" w:rsidP="00C3571E">
            <w:pPr>
              <w:pBdr>
                <w:top w:val="nil"/>
                <w:left w:val="nil"/>
                <w:bottom w:val="nil"/>
                <w:right w:val="nil"/>
                <w:between w:val="nil"/>
              </w:pBdr>
              <w:rPr>
                <w:sz w:val="20"/>
                <w:szCs w:val="20"/>
              </w:rPr>
            </w:pPr>
            <w:r>
              <w:rPr>
                <w:sz w:val="20"/>
                <w:szCs w:val="20"/>
              </w:rPr>
              <w:t>Gathercole, S., Lamont, E., &amp; Alloway, T. (2006) Working memory in the classroom. Working memory and education, 219-240.</w:t>
            </w:r>
          </w:p>
          <w:p w14:paraId="4CF5B0D9" w14:textId="77777777" w:rsidR="00043AE5" w:rsidRDefault="00043AE5" w:rsidP="00C3571E">
            <w:pPr>
              <w:rPr>
                <w:sz w:val="20"/>
                <w:szCs w:val="20"/>
              </w:rPr>
            </w:pPr>
          </w:p>
        </w:tc>
      </w:tr>
      <w:tr w:rsidR="00043AE5" w14:paraId="63160BAC" w14:textId="77777777" w:rsidTr="006E69B2">
        <w:trPr>
          <w:trHeight w:val="417"/>
        </w:trPr>
        <w:tc>
          <w:tcPr>
            <w:tcW w:w="1557" w:type="dxa"/>
          </w:tcPr>
          <w:p w14:paraId="59248EDC" w14:textId="77777777" w:rsidR="00043AE5" w:rsidRDefault="00043AE5" w:rsidP="00C3571E">
            <w:pPr>
              <w:rPr>
                <w:sz w:val="20"/>
                <w:szCs w:val="20"/>
              </w:rPr>
            </w:pPr>
            <w:r>
              <w:rPr>
                <w:sz w:val="20"/>
                <w:szCs w:val="20"/>
              </w:rPr>
              <w:t>4</w:t>
            </w:r>
          </w:p>
        </w:tc>
        <w:tc>
          <w:tcPr>
            <w:tcW w:w="4327" w:type="dxa"/>
          </w:tcPr>
          <w:p w14:paraId="6A896775" w14:textId="77777777" w:rsidR="00043AE5" w:rsidRDefault="00043AE5" w:rsidP="00043AE5">
            <w:pPr>
              <w:numPr>
                <w:ilvl w:val="0"/>
                <w:numId w:val="18"/>
              </w:numPr>
              <w:pBdr>
                <w:top w:val="nil"/>
                <w:left w:val="nil"/>
                <w:bottom w:val="nil"/>
                <w:right w:val="nil"/>
                <w:between w:val="nil"/>
              </w:pBdr>
              <w:spacing w:line="240" w:lineRule="auto"/>
              <w:rPr>
                <w:color w:val="000000"/>
                <w:sz w:val="20"/>
                <w:szCs w:val="20"/>
              </w:rPr>
            </w:pPr>
            <w:bookmarkStart w:id="2" w:name="_Hlk110937719"/>
            <w:r>
              <w:rPr>
                <w:color w:val="000000"/>
                <w:sz w:val="20"/>
                <w:szCs w:val="20"/>
              </w:rPr>
              <w:t>Common misconceptions develop when prior knowledge is weak and scientific understanding is naïve</w:t>
            </w:r>
            <w:bookmarkEnd w:id="2"/>
            <w:r>
              <w:rPr>
                <w:color w:val="000000"/>
                <w:sz w:val="20"/>
                <w:szCs w:val="20"/>
              </w:rPr>
              <w:t xml:space="preserve">. The secondary science curriculum has many areas with potential misconceptions such as respiration, photosynthesis, the mass of the air and electricity. There is clear evidence that children develop </w:t>
            </w:r>
            <w:r>
              <w:rPr>
                <w:color w:val="000000"/>
                <w:sz w:val="20"/>
                <w:szCs w:val="20"/>
              </w:rPr>
              <w:lastRenderedPageBreak/>
              <w:t xml:space="preserve">frameworks of belief about natural phenomena that often conflicts with our accepted scientific understanding. </w:t>
            </w:r>
          </w:p>
          <w:p w14:paraId="3452F608" w14:textId="77777777" w:rsidR="00043AE5" w:rsidRDefault="00043AE5" w:rsidP="00043AE5">
            <w:pPr>
              <w:numPr>
                <w:ilvl w:val="0"/>
                <w:numId w:val="18"/>
              </w:numPr>
              <w:pBdr>
                <w:top w:val="nil"/>
                <w:left w:val="nil"/>
                <w:bottom w:val="nil"/>
                <w:right w:val="nil"/>
                <w:between w:val="nil"/>
              </w:pBdr>
              <w:spacing w:line="240" w:lineRule="auto"/>
              <w:rPr>
                <w:color w:val="000000"/>
                <w:sz w:val="20"/>
                <w:szCs w:val="20"/>
              </w:rPr>
            </w:pPr>
            <w:bookmarkStart w:id="3" w:name="_Hlk110946519"/>
            <w:r>
              <w:rPr>
                <w:color w:val="000000"/>
                <w:sz w:val="20"/>
                <w:szCs w:val="20"/>
              </w:rPr>
              <w:t xml:space="preserve">There </w:t>
            </w:r>
            <w:r>
              <w:rPr>
                <w:sz w:val="20"/>
                <w:szCs w:val="20"/>
              </w:rPr>
              <w:t>are a range</w:t>
            </w:r>
            <w:r>
              <w:rPr>
                <w:color w:val="000000"/>
                <w:sz w:val="20"/>
                <w:szCs w:val="20"/>
              </w:rPr>
              <w:t xml:space="preserve"> of theories linked to how pupils learn however Cognitive Load Theory has gained much attention recently.</w:t>
            </w:r>
          </w:p>
          <w:bookmarkEnd w:id="3"/>
          <w:p w14:paraId="6DB5546A" w14:textId="77777777" w:rsidR="00043AE5" w:rsidRDefault="00043AE5" w:rsidP="00043AE5">
            <w:pPr>
              <w:numPr>
                <w:ilvl w:val="0"/>
                <w:numId w:val="18"/>
              </w:numPr>
              <w:pBdr>
                <w:top w:val="nil"/>
                <w:left w:val="nil"/>
                <w:bottom w:val="nil"/>
                <w:right w:val="nil"/>
                <w:between w:val="nil"/>
              </w:pBdr>
              <w:spacing w:line="240" w:lineRule="auto"/>
              <w:rPr>
                <w:color w:val="000000"/>
                <w:sz w:val="20"/>
                <w:szCs w:val="20"/>
              </w:rPr>
            </w:pPr>
            <w:r>
              <w:rPr>
                <w:color w:val="000000"/>
                <w:sz w:val="20"/>
                <w:szCs w:val="20"/>
              </w:rPr>
              <w:t xml:space="preserve">Pupils have a range of needs and strengths and </w:t>
            </w:r>
            <w:proofErr w:type="spellStart"/>
            <w:r>
              <w:rPr>
                <w:color w:val="000000"/>
                <w:sz w:val="20"/>
                <w:szCs w:val="20"/>
              </w:rPr>
              <w:t>recognise</w:t>
            </w:r>
            <w:proofErr w:type="spellEnd"/>
            <w:r>
              <w:rPr>
                <w:color w:val="000000"/>
                <w:sz w:val="20"/>
                <w:szCs w:val="20"/>
              </w:rPr>
              <w:t xml:space="preserve"> some of the reasons for this </w:t>
            </w:r>
            <w:r>
              <w:rPr>
                <w:sz w:val="20"/>
                <w:szCs w:val="20"/>
              </w:rPr>
              <w:t>and the importance</w:t>
            </w:r>
            <w:r>
              <w:rPr>
                <w:color w:val="000000"/>
                <w:sz w:val="20"/>
                <w:szCs w:val="20"/>
              </w:rPr>
              <w:t xml:space="preserve"> of high expectations to stretch and challenge all pupils. DSLs and other specialist colleagues also have valuable expertise and can ensure that appropriate support is in place for pupils.</w:t>
            </w:r>
          </w:p>
        </w:tc>
        <w:tc>
          <w:tcPr>
            <w:tcW w:w="4229" w:type="dxa"/>
          </w:tcPr>
          <w:p w14:paraId="60745999" w14:textId="77777777" w:rsidR="00043AE5" w:rsidRDefault="00043AE5" w:rsidP="00043AE5">
            <w:pPr>
              <w:numPr>
                <w:ilvl w:val="0"/>
                <w:numId w:val="3"/>
              </w:numPr>
              <w:pBdr>
                <w:top w:val="nil"/>
                <w:left w:val="nil"/>
                <w:bottom w:val="nil"/>
                <w:right w:val="nil"/>
                <w:between w:val="nil"/>
              </w:pBdr>
              <w:spacing w:line="240" w:lineRule="auto"/>
              <w:rPr>
                <w:color w:val="000000"/>
                <w:sz w:val="20"/>
                <w:szCs w:val="20"/>
              </w:rPr>
            </w:pPr>
            <w:bookmarkStart w:id="4" w:name="_Hlk110937890"/>
            <w:r>
              <w:rPr>
                <w:color w:val="000000"/>
                <w:sz w:val="20"/>
                <w:szCs w:val="20"/>
              </w:rPr>
              <w:lastRenderedPageBreak/>
              <w:t>Structure tasks and questions that allow teachers and pupils to easily identify misconceptions and knowledge-gaps and address them using concrete examples.</w:t>
            </w:r>
          </w:p>
          <w:bookmarkEnd w:id="4"/>
          <w:p w14:paraId="6A9E1C6B" w14:textId="77777777" w:rsidR="00043AE5" w:rsidRDefault="00043AE5" w:rsidP="00043AE5">
            <w:pPr>
              <w:numPr>
                <w:ilvl w:val="0"/>
                <w:numId w:val="3"/>
              </w:numPr>
              <w:pBdr>
                <w:top w:val="nil"/>
                <w:left w:val="nil"/>
                <w:bottom w:val="nil"/>
                <w:right w:val="nil"/>
                <w:between w:val="nil"/>
              </w:pBdr>
              <w:spacing w:line="240" w:lineRule="auto"/>
              <w:rPr>
                <w:color w:val="000000"/>
                <w:sz w:val="20"/>
                <w:szCs w:val="20"/>
              </w:rPr>
            </w:pPr>
            <w:r>
              <w:rPr>
                <w:color w:val="000000"/>
                <w:sz w:val="20"/>
                <w:szCs w:val="20"/>
              </w:rPr>
              <w:t xml:space="preserve">Plan a sequence of learning to deliver to peers building on the schema and add new learning/ knowledge using retrieval practice </w:t>
            </w:r>
            <w:r>
              <w:rPr>
                <w:color w:val="000000"/>
                <w:sz w:val="20"/>
                <w:szCs w:val="20"/>
              </w:rPr>
              <w:lastRenderedPageBreak/>
              <w:t>and spiral curriculum (Bruner, 1960) which helps pupils understand science concepts.</w:t>
            </w:r>
          </w:p>
          <w:p w14:paraId="31DC23E6" w14:textId="77777777" w:rsidR="00E35308" w:rsidRPr="0044585A" w:rsidRDefault="00043AE5" w:rsidP="00043AE5">
            <w:pPr>
              <w:numPr>
                <w:ilvl w:val="0"/>
                <w:numId w:val="3"/>
              </w:numPr>
              <w:pBdr>
                <w:top w:val="nil"/>
                <w:left w:val="nil"/>
                <w:bottom w:val="nil"/>
                <w:right w:val="nil"/>
                <w:between w:val="nil"/>
              </w:pBdr>
              <w:spacing w:line="240" w:lineRule="auto"/>
              <w:rPr>
                <w:color w:val="000000"/>
                <w:sz w:val="20"/>
                <w:szCs w:val="20"/>
              </w:rPr>
            </w:pPr>
            <w:r>
              <w:rPr>
                <w:color w:val="000000"/>
                <w:sz w:val="20"/>
                <w:szCs w:val="20"/>
              </w:rPr>
              <w:t xml:space="preserve">Support ALL pupils including those with a range of additional needs. </w:t>
            </w:r>
            <w:proofErr w:type="spellStart"/>
            <w:r>
              <w:rPr>
                <w:color w:val="000000"/>
                <w:sz w:val="20"/>
                <w:szCs w:val="20"/>
              </w:rPr>
              <w:t>Utilising</w:t>
            </w:r>
            <w:proofErr w:type="spellEnd"/>
            <w:r>
              <w:rPr>
                <w:color w:val="000000"/>
                <w:sz w:val="20"/>
                <w:szCs w:val="20"/>
              </w:rPr>
              <w:t xml:space="preserve">, for example, the SEND Code of Practice, which provides additional guidance on supporting </w:t>
            </w:r>
            <w:r w:rsidRPr="0044585A">
              <w:rPr>
                <w:color w:val="000000"/>
                <w:sz w:val="20"/>
                <w:szCs w:val="20"/>
              </w:rPr>
              <w:t xml:space="preserve">pupils with SEND effectively. </w:t>
            </w:r>
          </w:p>
          <w:p w14:paraId="4EB52CE8" w14:textId="23F0F9A0" w:rsidR="00043AE5" w:rsidRDefault="0044585A" w:rsidP="00043AE5">
            <w:pPr>
              <w:numPr>
                <w:ilvl w:val="0"/>
                <w:numId w:val="3"/>
              </w:numPr>
              <w:pBdr>
                <w:top w:val="nil"/>
                <w:left w:val="nil"/>
                <w:bottom w:val="nil"/>
                <w:right w:val="nil"/>
                <w:between w:val="nil"/>
              </w:pBdr>
              <w:spacing w:line="240" w:lineRule="auto"/>
              <w:rPr>
                <w:color w:val="000000"/>
                <w:sz w:val="20"/>
                <w:szCs w:val="20"/>
              </w:rPr>
            </w:pPr>
            <w:r w:rsidRPr="0044585A">
              <w:rPr>
                <w:color w:val="000000"/>
                <w:sz w:val="20"/>
                <w:szCs w:val="20"/>
              </w:rPr>
              <w:t xml:space="preserve">Identify what Safeguarding issues to look out for and explain generic safeguarding strategies and know the response to a range of </w:t>
            </w:r>
            <w:proofErr w:type="spellStart"/>
            <w:r w:rsidRPr="0044585A">
              <w:rPr>
                <w:color w:val="000000"/>
                <w:sz w:val="20"/>
                <w:szCs w:val="20"/>
              </w:rPr>
              <w:t>behavioural</w:t>
            </w:r>
            <w:proofErr w:type="spellEnd"/>
            <w:r w:rsidRPr="0044585A">
              <w:rPr>
                <w:color w:val="000000"/>
                <w:sz w:val="20"/>
                <w:szCs w:val="20"/>
              </w:rPr>
              <w:t xml:space="preserve">/ safeguarding situations, for example FGM, Online Bullying, </w:t>
            </w:r>
            <w:proofErr w:type="spellStart"/>
            <w:r w:rsidRPr="0044585A">
              <w:rPr>
                <w:color w:val="000000"/>
                <w:sz w:val="20"/>
                <w:szCs w:val="20"/>
              </w:rPr>
              <w:t>Radicalisation</w:t>
            </w:r>
            <w:proofErr w:type="spellEnd"/>
            <w:r w:rsidRPr="0044585A">
              <w:rPr>
                <w:color w:val="000000"/>
                <w:sz w:val="20"/>
                <w:szCs w:val="20"/>
              </w:rPr>
              <w:t xml:space="preserve"> and Prevent</w:t>
            </w:r>
          </w:p>
        </w:tc>
        <w:tc>
          <w:tcPr>
            <w:tcW w:w="3792" w:type="dxa"/>
          </w:tcPr>
          <w:p w14:paraId="178899AC" w14:textId="77777777" w:rsidR="00043AE5" w:rsidRDefault="00043AE5" w:rsidP="00043AE5">
            <w:pPr>
              <w:numPr>
                <w:ilvl w:val="0"/>
                <w:numId w:val="7"/>
              </w:numPr>
              <w:pBdr>
                <w:top w:val="nil"/>
                <w:left w:val="nil"/>
                <w:bottom w:val="nil"/>
                <w:right w:val="nil"/>
                <w:between w:val="nil"/>
              </w:pBdr>
              <w:spacing w:line="240" w:lineRule="auto"/>
              <w:rPr>
                <w:color w:val="000000"/>
                <w:sz w:val="20"/>
                <w:szCs w:val="20"/>
              </w:rPr>
            </w:pPr>
            <w:r>
              <w:rPr>
                <w:color w:val="000000"/>
                <w:sz w:val="20"/>
                <w:szCs w:val="20"/>
              </w:rPr>
              <w:lastRenderedPageBreak/>
              <w:t>How do you plan to check for prior knowledge and pre-existing misconceptions?</w:t>
            </w:r>
          </w:p>
          <w:p w14:paraId="6E7C29B5" w14:textId="77777777" w:rsidR="00043AE5" w:rsidRDefault="00043AE5" w:rsidP="00043AE5">
            <w:pPr>
              <w:numPr>
                <w:ilvl w:val="0"/>
                <w:numId w:val="7"/>
              </w:numPr>
              <w:pBdr>
                <w:top w:val="nil"/>
                <w:left w:val="nil"/>
                <w:bottom w:val="nil"/>
                <w:right w:val="nil"/>
                <w:between w:val="nil"/>
              </w:pBdr>
              <w:spacing w:line="240" w:lineRule="auto"/>
              <w:rPr>
                <w:color w:val="000000"/>
                <w:sz w:val="20"/>
                <w:szCs w:val="20"/>
              </w:rPr>
            </w:pPr>
            <w:r>
              <w:rPr>
                <w:color w:val="000000"/>
                <w:sz w:val="20"/>
                <w:szCs w:val="20"/>
              </w:rPr>
              <w:t xml:space="preserve">How does research and theories inform lesson planning? </w:t>
            </w:r>
          </w:p>
          <w:p w14:paraId="2C58F6DF" w14:textId="77777777" w:rsidR="00043AE5" w:rsidRDefault="00043AE5" w:rsidP="00043AE5">
            <w:pPr>
              <w:numPr>
                <w:ilvl w:val="0"/>
                <w:numId w:val="7"/>
              </w:numPr>
              <w:pBdr>
                <w:top w:val="nil"/>
                <w:left w:val="nil"/>
                <w:bottom w:val="nil"/>
                <w:right w:val="nil"/>
                <w:between w:val="nil"/>
              </w:pBdr>
              <w:spacing w:line="240" w:lineRule="auto"/>
              <w:rPr>
                <w:color w:val="000000"/>
                <w:sz w:val="20"/>
                <w:szCs w:val="20"/>
              </w:rPr>
            </w:pPr>
            <w:r>
              <w:rPr>
                <w:color w:val="000000"/>
                <w:sz w:val="20"/>
                <w:szCs w:val="20"/>
              </w:rPr>
              <w:t xml:space="preserve">Why is it important to work closely with colleagues/families and other professionals to </w:t>
            </w:r>
            <w:r>
              <w:rPr>
                <w:color w:val="000000"/>
                <w:sz w:val="20"/>
                <w:szCs w:val="20"/>
              </w:rPr>
              <w:lastRenderedPageBreak/>
              <w:t>support pupils with specific needs?</w:t>
            </w:r>
          </w:p>
          <w:p w14:paraId="6C039510" w14:textId="77777777" w:rsidR="00043AE5" w:rsidRDefault="00043AE5" w:rsidP="00C3571E">
            <w:pPr>
              <w:rPr>
                <w:color w:val="000000"/>
                <w:sz w:val="20"/>
                <w:szCs w:val="20"/>
              </w:rPr>
            </w:pPr>
          </w:p>
          <w:p w14:paraId="607A6EA9" w14:textId="77777777" w:rsidR="00043AE5" w:rsidRDefault="00043AE5" w:rsidP="00C3571E">
            <w:pPr>
              <w:rPr>
                <w:color w:val="000000"/>
                <w:sz w:val="20"/>
                <w:szCs w:val="20"/>
              </w:rPr>
            </w:pPr>
          </w:p>
          <w:p w14:paraId="53F4404E" w14:textId="77777777" w:rsidR="00043AE5" w:rsidRDefault="00043AE5" w:rsidP="00C3571E">
            <w:pPr>
              <w:rPr>
                <w:sz w:val="20"/>
                <w:szCs w:val="20"/>
              </w:rPr>
            </w:pPr>
          </w:p>
        </w:tc>
        <w:tc>
          <w:tcPr>
            <w:tcW w:w="1031" w:type="dxa"/>
          </w:tcPr>
          <w:p w14:paraId="5C53D44A" w14:textId="77777777" w:rsidR="00043AE5" w:rsidRDefault="00043AE5" w:rsidP="00C3571E">
            <w:pPr>
              <w:rPr>
                <w:sz w:val="20"/>
                <w:szCs w:val="20"/>
              </w:rPr>
            </w:pPr>
            <w:r>
              <w:rPr>
                <w:sz w:val="20"/>
                <w:szCs w:val="20"/>
              </w:rPr>
              <w:lastRenderedPageBreak/>
              <w:t>AT.1</w:t>
            </w:r>
          </w:p>
          <w:p w14:paraId="17040090" w14:textId="77777777" w:rsidR="00043AE5" w:rsidRDefault="00043AE5" w:rsidP="00C3571E">
            <w:pPr>
              <w:rPr>
                <w:sz w:val="20"/>
                <w:szCs w:val="20"/>
              </w:rPr>
            </w:pPr>
            <w:r>
              <w:rPr>
                <w:sz w:val="20"/>
                <w:szCs w:val="20"/>
              </w:rPr>
              <w:t>AT.2</w:t>
            </w:r>
          </w:p>
          <w:p w14:paraId="0F965A73" w14:textId="77777777" w:rsidR="00043AE5" w:rsidRDefault="00043AE5" w:rsidP="00C3571E">
            <w:pPr>
              <w:rPr>
                <w:sz w:val="20"/>
                <w:szCs w:val="20"/>
              </w:rPr>
            </w:pPr>
            <w:r>
              <w:rPr>
                <w:sz w:val="20"/>
                <w:szCs w:val="20"/>
              </w:rPr>
              <w:t>AT.3</w:t>
            </w:r>
          </w:p>
          <w:p w14:paraId="1618A1DB" w14:textId="77777777" w:rsidR="00043AE5" w:rsidRDefault="00043AE5" w:rsidP="00C3571E">
            <w:pPr>
              <w:rPr>
                <w:sz w:val="20"/>
                <w:szCs w:val="20"/>
              </w:rPr>
            </w:pPr>
            <w:r>
              <w:rPr>
                <w:sz w:val="20"/>
                <w:szCs w:val="20"/>
              </w:rPr>
              <w:t>AT.6</w:t>
            </w:r>
          </w:p>
          <w:p w14:paraId="4A060B40" w14:textId="77777777" w:rsidR="00043AE5" w:rsidRDefault="00043AE5" w:rsidP="00C3571E">
            <w:pPr>
              <w:rPr>
                <w:sz w:val="20"/>
                <w:szCs w:val="20"/>
              </w:rPr>
            </w:pPr>
            <w:r>
              <w:rPr>
                <w:sz w:val="20"/>
                <w:szCs w:val="20"/>
              </w:rPr>
              <w:t>HPL.6</w:t>
            </w:r>
          </w:p>
          <w:p w14:paraId="64EA7508" w14:textId="77777777" w:rsidR="00043AE5" w:rsidRDefault="00043AE5" w:rsidP="00C3571E">
            <w:pPr>
              <w:rPr>
                <w:sz w:val="20"/>
                <w:szCs w:val="20"/>
              </w:rPr>
            </w:pPr>
            <w:r>
              <w:rPr>
                <w:sz w:val="20"/>
                <w:szCs w:val="20"/>
              </w:rPr>
              <w:t>HE.2</w:t>
            </w:r>
          </w:p>
          <w:p w14:paraId="1198AB7F" w14:textId="77777777" w:rsidR="00043AE5" w:rsidRDefault="00043AE5" w:rsidP="00C3571E">
            <w:pPr>
              <w:rPr>
                <w:sz w:val="20"/>
                <w:szCs w:val="20"/>
              </w:rPr>
            </w:pPr>
            <w:r>
              <w:rPr>
                <w:sz w:val="20"/>
                <w:szCs w:val="20"/>
              </w:rPr>
              <w:t>HE.3</w:t>
            </w:r>
          </w:p>
          <w:p w14:paraId="28F7D6B8" w14:textId="77777777" w:rsidR="00043AE5" w:rsidRDefault="00043AE5" w:rsidP="00C3571E">
            <w:pPr>
              <w:rPr>
                <w:sz w:val="20"/>
                <w:szCs w:val="20"/>
              </w:rPr>
            </w:pPr>
            <w:r>
              <w:rPr>
                <w:sz w:val="20"/>
                <w:szCs w:val="20"/>
              </w:rPr>
              <w:t>HE.5</w:t>
            </w:r>
          </w:p>
          <w:p w14:paraId="46F5116F" w14:textId="77777777" w:rsidR="00043AE5" w:rsidRDefault="00043AE5" w:rsidP="00C3571E">
            <w:pPr>
              <w:rPr>
                <w:sz w:val="20"/>
                <w:szCs w:val="20"/>
              </w:rPr>
            </w:pPr>
            <w:r>
              <w:rPr>
                <w:sz w:val="20"/>
                <w:szCs w:val="20"/>
              </w:rPr>
              <w:lastRenderedPageBreak/>
              <w:t>S&amp;C.4</w:t>
            </w:r>
          </w:p>
        </w:tc>
        <w:tc>
          <w:tcPr>
            <w:tcW w:w="1365" w:type="dxa"/>
          </w:tcPr>
          <w:p w14:paraId="42AA98D4" w14:textId="77777777" w:rsidR="00043AE5" w:rsidRDefault="00043AE5" w:rsidP="00C3571E">
            <w:pPr>
              <w:rPr>
                <w:sz w:val="20"/>
                <w:szCs w:val="20"/>
              </w:rPr>
            </w:pPr>
            <w:r>
              <w:rPr>
                <w:sz w:val="20"/>
                <w:szCs w:val="20"/>
              </w:rPr>
              <w:lastRenderedPageBreak/>
              <w:t>WDS</w:t>
            </w:r>
          </w:p>
          <w:p w14:paraId="25B5DE20" w14:textId="77777777" w:rsidR="00043AE5" w:rsidRDefault="00043AE5" w:rsidP="00C3571E">
            <w:pPr>
              <w:rPr>
                <w:sz w:val="20"/>
                <w:szCs w:val="20"/>
              </w:rPr>
            </w:pPr>
          </w:p>
          <w:p w14:paraId="4D1734AF" w14:textId="77777777" w:rsidR="00043AE5" w:rsidRDefault="00043AE5" w:rsidP="00C3571E">
            <w:pPr>
              <w:rPr>
                <w:sz w:val="20"/>
                <w:szCs w:val="20"/>
              </w:rPr>
            </w:pPr>
            <w:r>
              <w:rPr>
                <w:sz w:val="20"/>
                <w:szCs w:val="20"/>
              </w:rPr>
              <w:t>Quiz:</w:t>
            </w:r>
          </w:p>
          <w:p w14:paraId="0E4D0D39" w14:textId="77777777" w:rsidR="00043AE5" w:rsidRDefault="00043AE5" w:rsidP="00C3571E">
            <w:pPr>
              <w:rPr>
                <w:sz w:val="20"/>
                <w:szCs w:val="20"/>
              </w:rPr>
            </w:pPr>
            <w:r>
              <w:rPr>
                <w:sz w:val="20"/>
                <w:szCs w:val="20"/>
              </w:rPr>
              <w:t xml:space="preserve">Safeguarding </w:t>
            </w:r>
          </w:p>
          <w:p w14:paraId="3D00E98C" w14:textId="77777777" w:rsidR="00043AE5" w:rsidRDefault="00043AE5" w:rsidP="00C3571E">
            <w:pPr>
              <w:rPr>
                <w:sz w:val="20"/>
                <w:szCs w:val="20"/>
              </w:rPr>
            </w:pPr>
            <w:proofErr w:type="spellStart"/>
            <w:r>
              <w:rPr>
                <w:sz w:val="20"/>
                <w:szCs w:val="20"/>
              </w:rPr>
              <w:t>Feminista</w:t>
            </w:r>
            <w:proofErr w:type="spellEnd"/>
          </w:p>
          <w:p w14:paraId="670C6F48" w14:textId="77777777" w:rsidR="00043AE5" w:rsidRDefault="00043AE5" w:rsidP="00C3571E">
            <w:pPr>
              <w:rPr>
                <w:sz w:val="20"/>
                <w:szCs w:val="20"/>
              </w:rPr>
            </w:pPr>
            <w:r>
              <w:rPr>
                <w:sz w:val="20"/>
                <w:szCs w:val="20"/>
              </w:rPr>
              <w:t>Prevent</w:t>
            </w:r>
          </w:p>
        </w:tc>
      </w:tr>
      <w:tr w:rsidR="00043AE5" w14:paraId="1DB18DA9" w14:textId="77777777" w:rsidTr="006E69B2">
        <w:trPr>
          <w:trHeight w:val="417"/>
        </w:trPr>
        <w:tc>
          <w:tcPr>
            <w:tcW w:w="1557" w:type="dxa"/>
            <w:shd w:val="clear" w:color="auto" w:fill="E2EFD9"/>
          </w:tcPr>
          <w:p w14:paraId="5FCAC29D" w14:textId="77777777" w:rsidR="00043AE5" w:rsidRDefault="00043AE5" w:rsidP="00C3571E">
            <w:pPr>
              <w:rPr>
                <w:sz w:val="20"/>
                <w:szCs w:val="20"/>
              </w:rPr>
            </w:pPr>
            <w:r>
              <w:rPr>
                <w:sz w:val="20"/>
                <w:szCs w:val="20"/>
              </w:rPr>
              <w:t>CCF evidence base</w:t>
            </w:r>
          </w:p>
        </w:tc>
        <w:tc>
          <w:tcPr>
            <w:tcW w:w="14744" w:type="dxa"/>
            <w:gridSpan w:val="5"/>
            <w:shd w:val="clear" w:color="auto" w:fill="E2EFD9"/>
          </w:tcPr>
          <w:p w14:paraId="0098E7EA" w14:textId="77777777" w:rsidR="00043AE5" w:rsidRDefault="00043AE5" w:rsidP="00C3571E">
            <w:pPr>
              <w:rPr>
                <w:sz w:val="20"/>
                <w:szCs w:val="20"/>
              </w:rPr>
            </w:pPr>
            <w:r>
              <w:rPr>
                <w:sz w:val="20"/>
                <w:szCs w:val="20"/>
              </w:rPr>
              <w:t xml:space="preserve">Davis, P., Florian, L., Ainscow, M., Dyson, A., Farrell, P., Hick, P., Rouse, M. (2004) Teaching Strategies and Approaches for Pupils with Special Educational Needs: A Scoping Study. Accessible from: </w:t>
            </w:r>
            <w:hyperlink r:id="rId19">
              <w:r>
                <w:rPr>
                  <w:color w:val="0563C1"/>
                  <w:sz w:val="20"/>
                  <w:szCs w:val="20"/>
                  <w:u w:val="single"/>
                </w:rPr>
                <w:t>http://dera.ioe.ac.uk/6059/1/RR516.pdf</w:t>
              </w:r>
            </w:hyperlink>
            <w:r>
              <w:rPr>
                <w:sz w:val="20"/>
                <w:szCs w:val="20"/>
              </w:rPr>
              <w:t>.</w:t>
            </w:r>
          </w:p>
          <w:p w14:paraId="0505BE8C" w14:textId="77777777" w:rsidR="00043AE5" w:rsidRDefault="00043AE5" w:rsidP="00C3571E">
            <w:pPr>
              <w:rPr>
                <w:sz w:val="20"/>
                <w:szCs w:val="20"/>
              </w:rPr>
            </w:pPr>
          </w:p>
          <w:p w14:paraId="486BBFBA" w14:textId="77777777" w:rsidR="00043AE5" w:rsidRDefault="00043AE5" w:rsidP="00C3571E">
            <w:pPr>
              <w:rPr>
                <w:sz w:val="20"/>
                <w:szCs w:val="20"/>
              </w:rPr>
            </w:pPr>
            <w:r>
              <w:rPr>
                <w:sz w:val="20"/>
                <w:szCs w:val="20"/>
              </w:rPr>
              <w:t>Roediger, H. L., &amp; Butler, A. C. (2011) The critical role of retrieval practice in long-term retention. Trends in Cognitive Sciences, 15(1), 20–27. https://doi.org/10.1016/j.tics.2010.09.003.</w:t>
            </w:r>
          </w:p>
          <w:p w14:paraId="68A710C0" w14:textId="77777777" w:rsidR="00043AE5" w:rsidRDefault="00043AE5" w:rsidP="00C3571E">
            <w:pPr>
              <w:rPr>
                <w:sz w:val="20"/>
                <w:szCs w:val="20"/>
              </w:rPr>
            </w:pPr>
          </w:p>
          <w:p w14:paraId="6C3A8FF5" w14:textId="77777777" w:rsidR="00043AE5" w:rsidRDefault="00043AE5" w:rsidP="00C3571E">
            <w:pPr>
              <w:rPr>
                <w:sz w:val="20"/>
                <w:szCs w:val="20"/>
              </w:rPr>
            </w:pPr>
            <w:r>
              <w:rPr>
                <w:sz w:val="20"/>
                <w:szCs w:val="20"/>
              </w:rPr>
              <w:t>Willingham, D. T. (2010) The Myth of Learning Styles, Change, 42(5), 32–35.</w:t>
            </w:r>
          </w:p>
        </w:tc>
      </w:tr>
      <w:tr w:rsidR="00043AE5" w14:paraId="00AA532E" w14:textId="77777777" w:rsidTr="006E69B2">
        <w:trPr>
          <w:trHeight w:val="417"/>
        </w:trPr>
        <w:tc>
          <w:tcPr>
            <w:tcW w:w="1557" w:type="dxa"/>
          </w:tcPr>
          <w:p w14:paraId="3F945659" w14:textId="77777777" w:rsidR="00043AE5" w:rsidRDefault="00043AE5" w:rsidP="00C3571E">
            <w:pPr>
              <w:rPr>
                <w:sz w:val="20"/>
                <w:szCs w:val="20"/>
              </w:rPr>
            </w:pPr>
            <w:r>
              <w:rPr>
                <w:sz w:val="20"/>
                <w:szCs w:val="20"/>
              </w:rPr>
              <w:t>5</w:t>
            </w:r>
          </w:p>
        </w:tc>
        <w:tc>
          <w:tcPr>
            <w:tcW w:w="4327" w:type="dxa"/>
          </w:tcPr>
          <w:p w14:paraId="38C178E3" w14:textId="77777777" w:rsidR="00043AE5" w:rsidRDefault="00043AE5" w:rsidP="00043AE5">
            <w:pPr>
              <w:numPr>
                <w:ilvl w:val="0"/>
                <w:numId w:val="31"/>
              </w:numPr>
              <w:pBdr>
                <w:top w:val="nil"/>
                <w:left w:val="nil"/>
                <w:bottom w:val="nil"/>
                <w:right w:val="nil"/>
                <w:between w:val="nil"/>
              </w:pBdr>
              <w:spacing w:line="240" w:lineRule="auto"/>
              <w:rPr>
                <w:color w:val="000000"/>
                <w:sz w:val="20"/>
                <w:szCs w:val="20"/>
              </w:rPr>
            </w:pPr>
            <w:r>
              <w:rPr>
                <w:color w:val="000000"/>
                <w:sz w:val="20"/>
                <w:szCs w:val="20"/>
              </w:rPr>
              <w:t>We are all language teachers, and science provides the perfect vehicle for teaching literacy by explicitly teaching reading, writing and oral language skills. High-quality classroom talk can support pupils to articulate key science ideas, consolidate understanding and extend their science vocabulary. This should also incorporate EAL learners and supporting their access to their science curriculum, but not as a homogenous group.</w:t>
            </w:r>
          </w:p>
          <w:p w14:paraId="71476D29" w14:textId="77777777" w:rsidR="00043AE5" w:rsidRDefault="00043AE5" w:rsidP="00043AE5">
            <w:pPr>
              <w:numPr>
                <w:ilvl w:val="0"/>
                <w:numId w:val="31"/>
              </w:numPr>
              <w:pBdr>
                <w:top w:val="nil"/>
                <w:left w:val="nil"/>
                <w:bottom w:val="nil"/>
                <w:right w:val="nil"/>
                <w:between w:val="nil"/>
              </w:pBdr>
              <w:spacing w:line="240" w:lineRule="auto"/>
              <w:rPr>
                <w:color w:val="000000"/>
                <w:sz w:val="20"/>
                <w:szCs w:val="20"/>
              </w:rPr>
            </w:pPr>
            <w:r>
              <w:rPr>
                <w:color w:val="000000"/>
                <w:sz w:val="20"/>
                <w:szCs w:val="20"/>
              </w:rPr>
              <w:lastRenderedPageBreak/>
              <w:t>To access the science curriculum, early literacy provides fundamental knowledge; reading comprises two elements: word reading and language comprehension; systematic synthetic phonics is the most effective approach for teaching pupils to decode.</w:t>
            </w:r>
          </w:p>
          <w:p w14:paraId="5C33AFC9" w14:textId="77777777" w:rsidR="00043AE5" w:rsidRDefault="00043AE5" w:rsidP="00043AE5">
            <w:pPr>
              <w:numPr>
                <w:ilvl w:val="0"/>
                <w:numId w:val="31"/>
              </w:numPr>
              <w:pBdr>
                <w:top w:val="nil"/>
                <w:left w:val="nil"/>
                <w:bottom w:val="nil"/>
                <w:right w:val="nil"/>
                <w:between w:val="nil"/>
              </w:pBdr>
              <w:spacing w:line="240" w:lineRule="auto"/>
              <w:rPr>
                <w:color w:val="000000"/>
                <w:sz w:val="20"/>
                <w:szCs w:val="20"/>
              </w:rPr>
            </w:pPr>
            <w:r>
              <w:rPr>
                <w:color w:val="000000"/>
                <w:sz w:val="20"/>
                <w:szCs w:val="20"/>
              </w:rPr>
              <w:t xml:space="preserve">An important factor in learning is memory which can be overloaded. </w:t>
            </w:r>
            <w:proofErr w:type="spellStart"/>
            <w:r>
              <w:rPr>
                <w:color w:val="000000"/>
                <w:sz w:val="20"/>
                <w:szCs w:val="20"/>
              </w:rPr>
              <w:t>Rosenshine’s</w:t>
            </w:r>
            <w:proofErr w:type="spellEnd"/>
            <w:r>
              <w:rPr>
                <w:color w:val="000000"/>
                <w:sz w:val="20"/>
                <w:szCs w:val="20"/>
              </w:rPr>
              <w:t xml:space="preserve"> Principles of instruction and the response to </w:t>
            </w:r>
            <w:proofErr w:type="spellStart"/>
            <w:r>
              <w:rPr>
                <w:color w:val="000000"/>
                <w:sz w:val="20"/>
                <w:szCs w:val="20"/>
              </w:rPr>
              <w:t>Sweller’s</w:t>
            </w:r>
            <w:proofErr w:type="spellEnd"/>
            <w:r>
              <w:rPr>
                <w:color w:val="000000"/>
                <w:sz w:val="20"/>
                <w:szCs w:val="20"/>
              </w:rPr>
              <w:t xml:space="preserve"> Cognitive Load theory reduces cognitive overload in the classroom.</w:t>
            </w:r>
          </w:p>
          <w:p w14:paraId="45EB8F74" w14:textId="77777777" w:rsidR="00043AE5" w:rsidRDefault="00043AE5" w:rsidP="00C3571E">
            <w:pPr>
              <w:rPr>
                <w:sz w:val="20"/>
                <w:szCs w:val="20"/>
              </w:rPr>
            </w:pPr>
          </w:p>
        </w:tc>
        <w:tc>
          <w:tcPr>
            <w:tcW w:w="4229" w:type="dxa"/>
          </w:tcPr>
          <w:p w14:paraId="78EB4262" w14:textId="77777777" w:rsidR="00043AE5" w:rsidRDefault="00043AE5" w:rsidP="00043AE5">
            <w:pPr>
              <w:numPr>
                <w:ilvl w:val="0"/>
                <w:numId w:val="31"/>
              </w:numPr>
              <w:pBdr>
                <w:top w:val="nil"/>
                <w:left w:val="nil"/>
                <w:bottom w:val="nil"/>
                <w:right w:val="nil"/>
                <w:between w:val="nil"/>
              </w:pBdr>
              <w:rPr>
                <w:color w:val="000000"/>
                <w:sz w:val="20"/>
                <w:szCs w:val="20"/>
              </w:rPr>
            </w:pPr>
            <w:r>
              <w:rPr>
                <w:color w:val="000000"/>
                <w:sz w:val="20"/>
                <w:szCs w:val="20"/>
              </w:rPr>
              <w:lastRenderedPageBreak/>
              <w:t xml:space="preserve">Identify and address EAL pupils’ language needs </w:t>
            </w:r>
            <w:proofErr w:type="spellStart"/>
            <w:r>
              <w:rPr>
                <w:color w:val="000000"/>
                <w:sz w:val="20"/>
                <w:szCs w:val="20"/>
              </w:rPr>
              <w:t>utilising</w:t>
            </w:r>
            <w:proofErr w:type="spellEnd"/>
            <w:r>
              <w:rPr>
                <w:color w:val="000000"/>
                <w:sz w:val="20"/>
                <w:szCs w:val="20"/>
              </w:rPr>
              <w:t xml:space="preserve"> strategies that can support language development, for example Hester’s BEL stages</w:t>
            </w:r>
          </w:p>
          <w:p w14:paraId="745EA35B" w14:textId="77777777" w:rsidR="00043AE5" w:rsidRDefault="00043AE5" w:rsidP="00043AE5">
            <w:pPr>
              <w:numPr>
                <w:ilvl w:val="0"/>
                <w:numId w:val="31"/>
              </w:numPr>
              <w:pBdr>
                <w:top w:val="nil"/>
                <w:left w:val="nil"/>
                <w:bottom w:val="nil"/>
                <w:right w:val="nil"/>
                <w:between w:val="nil"/>
              </w:pBdr>
              <w:rPr>
                <w:color w:val="000000"/>
                <w:sz w:val="20"/>
                <w:szCs w:val="20"/>
              </w:rPr>
            </w:pPr>
            <w:r>
              <w:rPr>
                <w:color w:val="000000"/>
                <w:sz w:val="20"/>
                <w:szCs w:val="20"/>
              </w:rPr>
              <w:t>Break tasks down into constituent components when first setting up independent practice (</w:t>
            </w:r>
            <w:proofErr w:type="gramStart"/>
            <w:r>
              <w:rPr>
                <w:color w:val="000000"/>
                <w:sz w:val="20"/>
                <w:szCs w:val="20"/>
              </w:rPr>
              <w:t>e.g.</w:t>
            </w:r>
            <w:proofErr w:type="gramEnd"/>
            <w:r>
              <w:rPr>
                <w:color w:val="000000"/>
                <w:sz w:val="20"/>
                <w:szCs w:val="20"/>
              </w:rPr>
              <w:t xml:space="preserve"> using tasks that scaffold pupils through meta-cognitive and procedural processes) such as model exemplar answers to pupils with rationale </w:t>
            </w:r>
            <w:r>
              <w:rPr>
                <w:color w:val="000000"/>
                <w:sz w:val="20"/>
                <w:szCs w:val="20"/>
              </w:rPr>
              <w:lastRenderedPageBreak/>
              <w:t>provided, begin to scaffold and guide pupils through work/assessments against learning outcomes and develop strategies for prior knowledge retrieval.</w:t>
            </w:r>
          </w:p>
          <w:p w14:paraId="6DADE0B4" w14:textId="77777777" w:rsidR="00043AE5" w:rsidRDefault="00043AE5" w:rsidP="00043AE5">
            <w:pPr>
              <w:numPr>
                <w:ilvl w:val="0"/>
                <w:numId w:val="33"/>
              </w:numPr>
              <w:pBdr>
                <w:top w:val="nil"/>
                <w:left w:val="nil"/>
                <w:bottom w:val="nil"/>
                <w:right w:val="nil"/>
                <w:between w:val="nil"/>
              </w:pBdr>
              <w:spacing w:line="240" w:lineRule="auto"/>
              <w:rPr>
                <w:color w:val="000000"/>
                <w:sz w:val="20"/>
                <w:szCs w:val="20"/>
              </w:rPr>
            </w:pPr>
            <w:r>
              <w:rPr>
                <w:color w:val="000000"/>
                <w:sz w:val="20"/>
                <w:szCs w:val="20"/>
              </w:rPr>
              <w:t>Use retrieval, scale switching, spaced and interweaving in planning sequentially to helps pupils improve their memories. Using</w:t>
            </w:r>
            <w:r>
              <w:rPr>
                <w:color w:val="000000"/>
                <w:sz w:val="20"/>
                <w:szCs w:val="20"/>
                <w:highlight w:val="yellow"/>
              </w:rPr>
              <w:t xml:space="preserve"> </w:t>
            </w:r>
            <w:r>
              <w:rPr>
                <w:color w:val="000000"/>
                <w:sz w:val="20"/>
                <w:szCs w:val="20"/>
              </w:rPr>
              <w:t xml:space="preserve">expositions in the form of analogies, knowledge </w:t>
            </w:r>
            <w:proofErr w:type="spellStart"/>
            <w:r>
              <w:rPr>
                <w:color w:val="000000"/>
                <w:sz w:val="20"/>
                <w:szCs w:val="20"/>
              </w:rPr>
              <w:t>organisers</w:t>
            </w:r>
            <w:proofErr w:type="spellEnd"/>
            <w:r>
              <w:rPr>
                <w:color w:val="000000"/>
                <w:sz w:val="20"/>
                <w:szCs w:val="20"/>
              </w:rPr>
              <w:t>, storytelling, memory aids, worked examples to avoid cognitive overload.</w:t>
            </w:r>
          </w:p>
        </w:tc>
        <w:tc>
          <w:tcPr>
            <w:tcW w:w="3792" w:type="dxa"/>
          </w:tcPr>
          <w:p w14:paraId="429242F7" w14:textId="77777777" w:rsidR="00043AE5" w:rsidRDefault="00043AE5" w:rsidP="00C3571E">
            <w:pPr>
              <w:rPr>
                <w:color w:val="000000"/>
                <w:sz w:val="20"/>
                <w:szCs w:val="20"/>
              </w:rPr>
            </w:pPr>
            <w:r>
              <w:rPr>
                <w:sz w:val="20"/>
                <w:szCs w:val="20"/>
              </w:rPr>
              <w:lastRenderedPageBreak/>
              <w:t>1.What are the literacy demands of science education? How could you introduce unfamiliar vocabulary in a new topic?</w:t>
            </w:r>
          </w:p>
          <w:p w14:paraId="001FD507" w14:textId="77777777" w:rsidR="00043AE5" w:rsidRDefault="00043AE5" w:rsidP="00C3571E">
            <w:pPr>
              <w:rPr>
                <w:color w:val="000000"/>
                <w:sz w:val="20"/>
                <w:szCs w:val="20"/>
              </w:rPr>
            </w:pPr>
            <w:r>
              <w:rPr>
                <w:color w:val="000000"/>
                <w:sz w:val="20"/>
                <w:szCs w:val="20"/>
              </w:rPr>
              <w:t>2. Read Green’s (2021) chapter on Cognitive Science and discuss the role of memory in science education.</w:t>
            </w:r>
          </w:p>
          <w:p w14:paraId="603C121B" w14:textId="77777777" w:rsidR="00043AE5" w:rsidRDefault="00043AE5" w:rsidP="00C3571E">
            <w:pPr>
              <w:rPr>
                <w:sz w:val="20"/>
                <w:szCs w:val="20"/>
              </w:rPr>
            </w:pPr>
            <w:r>
              <w:rPr>
                <w:sz w:val="20"/>
                <w:szCs w:val="20"/>
              </w:rPr>
              <w:t>3. What questions can you ask pupils to help them develop their own learning (metacognition)?</w:t>
            </w:r>
          </w:p>
          <w:p w14:paraId="7B8F8839" w14:textId="77777777" w:rsidR="00043AE5" w:rsidRDefault="00043AE5" w:rsidP="00C3571E">
            <w:pPr>
              <w:rPr>
                <w:sz w:val="20"/>
                <w:szCs w:val="20"/>
              </w:rPr>
            </w:pPr>
          </w:p>
        </w:tc>
        <w:tc>
          <w:tcPr>
            <w:tcW w:w="1031" w:type="dxa"/>
          </w:tcPr>
          <w:p w14:paraId="4C69E8F2" w14:textId="77777777" w:rsidR="00043AE5" w:rsidRDefault="00043AE5" w:rsidP="00C3571E">
            <w:pPr>
              <w:rPr>
                <w:sz w:val="20"/>
                <w:szCs w:val="20"/>
              </w:rPr>
            </w:pPr>
            <w:r>
              <w:rPr>
                <w:sz w:val="20"/>
                <w:szCs w:val="20"/>
              </w:rPr>
              <w:t>HPL.1</w:t>
            </w:r>
          </w:p>
          <w:p w14:paraId="161A57AB" w14:textId="77777777" w:rsidR="00043AE5" w:rsidRDefault="00043AE5" w:rsidP="00C3571E">
            <w:pPr>
              <w:rPr>
                <w:sz w:val="20"/>
                <w:szCs w:val="20"/>
              </w:rPr>
            </w:pPr>
            <w:r>
              <w:rPr>
                <w:sz w:val="20"/>
                <w:szCs w:val="20"/>
              </w:rPr>
              <w:t>HPL.2</w:t>
            </w:r>
          </w:p>
          <w:p w14:paraId="0BA2071A" w14:textId="77777777" w:rsidR="00043AE5" w:rsidRDefault="00043AE5" w:rsidP="00C3571E">
            <w:pPr>
              <w:rPr>
                <w:sz w:val="20"/>
                <w:szCs w:val="20"/>
              </w:rPr>
            </w:pPr>
            <w:r>
              <w:rPr>
                <w:sz w:val="20"/>
                <w:szCs w:val="20"/>
              </w:rPr>
              <w:t>HPL.3</w:t>
            </w:r>
          </w:p>
          <w:p w14:paraId="61F72AF6" w14:textId="77777777" w:rsidR="00043AE5" w:rsidRDefault="00043AE5" w:rsidP="00C3571E">
            <w:pPr>
              <w:rPr>
                <w:sz w:val="20"/>
                <w:szCs w:val="20"/>
              </w:rPr>
            </w:pPr>
            <w:r>
              <w:rPr>
                <w:sz w:val="20"/>
                <w:szCs w:val="20"/>
              </w:rPr>
              <w:t>HPL.4</w:t>
            </w:r>
          </w:p>
          <w:p w14:paraId="62381A3F" w14:textId="77777777" w:rsidR="00043AE5" w:rsidRDefault="00043AE5" w:rsidP="00C3571E">
            <w:pPr>
              <w:rPr>
                <w:sz w:val="20"/>
                <w:szCs w:val="20"/>
              </w:rPr>
            </w:pPr>
            <w:r>
              <w:rPr>
                <w:sz w:val="20"/>
                <w:szCs w:val="20"/>
              </w:rPr>
              <w:t>HPL.5</w:t>
            </w:r>
          </w:p>
          <w:p w14:paraId="1D53DEE5" w14:textId="77777777" w:rsidR="00043AE5" w:rsidRDefault="00043AE5" w:rsidP="00C3571E">
            <w:pPr>
              <w:rPr>
                <w:sz w:val="20"/>
                <w:szCs w:val="20"/>
              </w:rPr>
            </w:pPr>
            <w:r>
              <w:rPr>
                <w:sz w:val="20"/>
                <w:szCs w:val="20"/>
              </w:rPr>
              <w:t>HPL.6</w:t>
            </w:r>
          </w:p>
          <w:p w14:paraId="359AC245" w14:textId="77777777" w:rsidR="00043AE5" w:rsidRDefault="00043AE5" w:rsidP="00C3571E">
            <w:pPr>
              <w:rPr>
                <w:sz w:val="20"/>
                <w:szCs w:val="20"/>
              </w:rPr>
            </w:pPr>
            <w:r>
              <w:rPr>
                <w:sz w:val="20"/>
                <w:szCs w:val="20"/>
              </w:rPr>
              <w:t>HPL.7</w:t>
            </w:r>
          </w:p>
          <w:p w14:paraId="0D1BAB0F" w14:textId="77777777" w:rsidR="00043AE5" w:rsidRDefault="00043AE5" w:rsidP="00C3571E">
            <w:pPr>
              <w:rPr>
                <w:sz w:val="20"/>
                <w:szCs w:val="20"/>
              </w:rPr>
            </w:pPr>
            <w:r>
              <w:rPr>
                <w:sz w:val="20"/>
                <w:szCs w:val="20"/>
              </w:rPr>
              <w:t>HPL.8</w:t>
            </w:r>
          </w:p>
          <w:p w14:paraId="797E17B1" w14:textId="77777777" w:rsidR="00043AE5" w:rsidRDefault="00043AE5" w:rsidP="00C3571E">
            <w:pPr>
              <w:rPr>
                <w:sz w:val="20"/>
                <w:szCs w:val="20"/>
              </w:rPr>
            </w:pPr>
            <w:r>
              <w:rPr>
                <w:sz w:val="20"/>
                <w:szCs w:val="20"/>
              </w:rPr>
              <w:t>HPL.9</w:t>
            </w:r>
          </w:p>
          <w:p w14:paraId="755FD8CF" w14:textId="77777777" w:rsidR="00043AE5" w:rsidRDefault="00043AE5" w:rsidP="00C3571E">
            <w:pPr>
              <w:rPr>
                <w:sz w:val="20"/>
                <w:szCs w:val="20"/>
              </w:rPr>
            </w:pPr>
            <w:r>
              <w:rPr>
                <w:sz w:val="20"/>
                <w:szCs w:val="20"/>
              </w:rPr>
              <w:t>S&amp;C.9</w:t>
            </w:r>
          </w:p>
          <w:p w14:paraId="790D729C" w14:textId="77777777" w:rsidR="00043AE5" w:rsidRDefault="00043AE5" w:rsidP="00C3571E">
            <w:pPr>
              <w:rPr>
                <w:sz w:val="20"/>
                <w:szCs w:val="20"/>
              </w:rPr>
            </w:pPr>
            <w:r>
              <w:rPr>
                <w:sz w:val="20"/>
                <w:szCs w:val="20"/>
              </w:rPr>
              <w:t>CP.7</w:t>
            </w:r>
          </w:p>
          <w:p w14:paraId="13F2BCCA" w14:textId="77777777" w:rsidR="00043AE5" w:rsidRDefault="00043AE5" w:rsidP="00C3571E">
            <w:pPr>
              <w:rPr>
                <w:sz w:val="20"/>
                <w:szCs w:val="20"/>
              </w:rPr>
            </w:pPr>
          </w:p>
        </w:tc>
        <w:tc>
          <w:tcPr>
            <w:tcW w:w="1365" w:type="dxa"/>
          </w:tcPr>
          <w:p w14:paraId="62415D6F" w14:textId="77777777" w:rsidR="00043AE5" w:rsidRDefault="00043AE5" w:rsidP="00C3571E">
            <w:pPr>
              <w:rPr>
                <w:sz w:val="20"/>
                <w:szCs w:val="20"/>
              </w:rPr>
            </w:pPr>
            <w:r>
              <w:rPr>
                <w:sz w:val="20"/>
                <w:szCs w:val="20"/>
              </w:rPr>
              <w:t>WDS</w:t>
            </w:r>
          </w:p>
        </w:tc>
      </w:tr>
      <w:tr w:rsidR="00043AE5" w14:paraId="59010EAA" w14:textId="77777777" w:rsidTr="006E69B2">
        <w:trPr>
          <w:trHeight w:val="417"/>
        </w:trPr>
        <w:tc>
          <w:tcPr>
            <w:tcW w:w="1557" w:type="dxa"/>
            <w:shd w:val="clear" w:color="auto" w:fill="E2EFD9"/>
          </w:tcPr>
          <w:p w14:paraId="2145B5BF" w14:textId="77777777" w:rsidR="00043AE5" w:rsidRDefault="00043AE5" w:rsidP="00C3571E">
            <w:pPr>
              <w:rPr>
                <w:sz w:val="20"/>
                <w:szCs w:val="20"/>
              </w:rPr>
            </w:pPr>
            <w:r>
              <w:rPr>
                <w:sz w:val="20"/>
                <w:szCs w:val="20"/>
              </w:rPr>
              <w:t>CCF evidence base</w:t>
            </w:r>
          </w:p>
        </w:tc>
        <w:tc>
          <w:tcPr>
            <w:tcW w:w="14744" w:type="dxa"/>
            <w:gridSpan w:val="5"/>
            <w:shd w:val="clear" w:color="auto" w:fill="E2EFD9"/>
          </w:tcPr>
          <w:p w14:paraId="0A5A3669" w14:textId="77777777" w:rsidR="00043AE5" w:rsidRDefault="00043AE5" w:rsidP="00C3571E">
            <w:pPr>
              <w:rPr>
                <w:sz w:val="20"/>
                <w:szCs w:val="20"/>
              </w:rPr>
            </w:pPr>
            <w:r>
              <w:rPr>
                <w:sz w:val="20"/>
                <w:szCs w:val="20"/>
              </w:rPr>
              <w:t xml:space="preserve">Education Endowment Foundation (2018) Preparing for Literacy Guidance Report. [Online] Accessible from: </w:t>
            </w:r>
            <w:hyperlink r:id="rId20">
              <w:r>
                <w:rPr>
                  <w:color w:val="0563C1"/>
                  <w:sz w:val="20"/>
                  <w:szCs w:val="20"/>
                  <w:u w:val="single"/>
                </w:rPr>
                <w:t>https://educationendowmentfoundation.org.uk/public/files/Preparing_Literacy_Guidance_2018.pdf</w:t>
              </w:r>
            </w:hyperlink>
            <w:r>
              <w:rPr>
                <w:sz w:val="20"/>
                <w:szCs w:val="20"/>
              </w:rPr>
              <w:t xml:space="preserve"> </w:t>
            </w:r>
          </w:p>
          <w:p w14:paraId="41E606D7" w14:textId="77777777" w:rsidR="00043AE5" w:rsidRDefault="00043AE5" w:rsidP="00C3571E">
            <w:pPr>
              <w:rPr>
                <w:sz w:val="20"/>
                <w:szCs w:val="20"/>
              </w:rPr>
            </w:pPr>
          </w:p>
          <w:p w14:paraId="30A13A24" w14:textId="77777777" w:rsidR="00043AE5" w:rsidRDefault="00043AE5" w:rsidP="00C3571E">
            <w:pPr>
              <w:pBdr>
                <w:top w:val="nil"/>
                <w:left w:val="nil"/>
                <w:bottom w:val="nil"/>
                <w:right w:val="nil"/>
                <w:between w:val="nil"/>
              </w:pBdr>
              <w:rPr>
                <w:color w:val="000000"/>
                <w:sz w:val="20"/>
                <w:szCs w:val="20"/>
              </w:rPr>
            </w:pPr>
            <w:r>
              <w:rPr>
                <w:color w:val="000000"/>
                <w:sz w:val="20"/>
                <w:szCs w:val="20"/>
              </w:rPr>
              <w:t xml:space="preserve">Kirschner, P., </w:t>
            </w:r>
            <w:proofErr w:type="spellStart"/>
            <w:r>
              <w:rPr>
                <w:color w:val="000000"/>
                <w:sz w:val="20"/>
                <w:szCs w:val="20"/>
              </w:rPr>
              <w:t>Sweller</w:t>
            </w:r>
            <w:proofErr w:type="spellEnd"/>
            <w:r>
              <w:rPr>
                <w:color w:val="000000"/>
                <w:sz w:val="20"/>
                <w:szCs w:val="20"/>
              </w:rPr>
              <w:t xml:space="preserve">, J., Kirschner, F. &amp; Zambrano, J. (2018) From cognitive load theory to collaborative cognitive load theory. In International Journal of Computer-Supported Collaborative Learning, 13(2), 213-233. </w:t>
            </w:r>
          </w:p>
          <w:p w14:paraId="34403292" w14:textId="77777777" w:rsidR="00043AE5" w:rsidRDefault="00043AE5" w:rsidP="00C3571E">
            <w:pPr>
              <w:rPr>
                <w:color w:val="000000"/>
                <w:sz w:val="20"/>
                <w:szCs w:val="20"/>
              </w:rPr>
            </w:pPr>
          </w:p>
          <w:p w14:paraId="1DE0ED6C" w14:textId="77777777" w:rsidR="00043AE5" w:rsidRDefault="00043AE5" w:rsidP="00C3571E">
            <w:pPr>
              <w:rPr>
                <w:color w:val="000000"/>
                <w:sz w:val="20"/>
                <w:szCs w:val="20"/>
              </w:rPr>
            </w:pPr>
            <w:proofErr w:type="spellStart"/>
            <w:r>
              <w:rPr>
                <w:sz w:val="20"/>
                <w:szCs w:val="20"/>
              </w:rPr>
              <w:t>Rosenshine</w:t>
            </w:r>
            <w:proofErr w:type="spellEnd"/>
            <w:r>
              <w:rPr>
                <w:sz w:val="20"/>
                <w:szCs w:val="20"/>
              </w:rPr>
              <w:t>, B. (2012) Principles of Instruction: Research-based strategies that all teachers should know. American Educator, 12–20. https://doi.org/10.1111/j.1467-8535.2005.00507.x</w:t>
            </w:r>
          </w:p>
        </w:tc>
      </w:tr>
      <w:tr w:rsidR="00043AE5" w14:paraId="231C6737" w14:textId="77777777" w:rsidTr="006E69B2">
        <w:trPr>
          <w:trHeight w:val="446"/>
        </w:trPr>
        <w:tc>
          <w:tcPr>
            <w:tcW w:w="1557" w:type="dxa"/>
            <w:shd w:val="clear" w:color="auto" w:fill="FFFFD9"/>
          </w:tcPr>
          <w:p w14:paraId="189C8613" w14:textId="77777777" w:rsidR="00043AE5" w:rsidRDefault="00043AE5" w:rsidP="00C3571E">
            <w:pPr>
              <w:rPr>
                <w:sz w:val="20"/>
                <w:szCs w:val="20"/>
              </w:rPr>
            </w:pPr>
            <w:r>
              <w:rPr>
                <w:sz w:val="20"/>
                <w:szCs w:val="20"/>
              </w:rPr>
              <w:t>6</w:t>
            </w:r>
          </w:p>
          <w:p w14:paraId="47D0331C" w14:textId="77777777" w:rsidR="00043AE5" w:rsidRDefault="00043AE5" w:rsidP="00C3571E">
            <w:pPr>
              <w:rPr>
                <w:sz w:val="20"/>
                <w:szCs w:val="20"/>
              </w:rPr>
            </w:pPr>
            <w:r>
              <w:rPr>
                <w:sz w:val="20"/>
                <w:szCs w:val="20"/>
              </w:rPr>
              <w:t>SEND Enhancement</w:t>
            </w:r>
          </w:p>
        </w:tc>
        <w:tc>
          <w:tcPr>
            <w:tcW w:w="4327" w:type="dxa"/>
            <w:shd w:val="clear" w:color="auto" w:fill="FFFFD9"/>
          </w:tcPr>
          <w:p w14:paraId="19459975" w14:textId="77777777" w:rsidR="00043AE5" w:rsidRDefault="00043AE5" w:rsidP="00043AE5">
            <w:pPr>
              <w:numPr>
                <w:ilvl w:val="0"/>
                <w:numId w:val="11"/>
              </w:numPr>
              <w:pBdr>
                <w:top w:val="nil"/>
                <w:left w:val="nil"/>
                <w:bottom w:val="nil"/>
                <w:right w:val="nil"/>
                <w:between w:val="nil"/>
              </w:pBdr>
              <w:spacing w:line="240" w:lineRule="auto"/>
              <w:rPr>
                <w:color w:val="000000"/>
                <w:sz w:val="20"/>
                <w:szCs w:val="20"/>
              </w:rPr>
            </w:pPr>
            <w:r>
              <w:rPr>
                <w:color w:val="000000"/>
                <w:sz w:val="20"/>
                <w:szCs w:val="20"/>
              </w:rPr>
              <w:t>Pupils have a range of needs and strengths and begin to gain knowledge of the reasons for this. Teaching should be adapted to respond this these needs with a view to increasing pupil success.</w:t>
            </w:r>
          </w:p>
          <w:p w14:paraId="1E1CE0A4" w14:textId="77777777" w:rsidR="00043AE5" w:rsidRDefault="00043AE5" w:rsidP="00043AE5">
            <w:pPr>
              <w:numPr>
                <w:ilvl w:val="0"/>
                <w:numId w:val="11"/>
              </w:numPr>
              <w:pBdr>
                <w:top w:val="nil"/>
                <w:left w:val="nil"/>
                <w:bottom w:val="nil"/>
                <w:right w:val="nil"/>
                <w:between w:val="nil"/>
              </w:pBdr>
              <w:spacing w:line="240" w:lineRule="auto"/>
              <w:rPr>
                <w:color w:val="000000"/>
                <w:sz w:val="20"/>
                <w:szCs w:val="20"/>
              </w:rPr>
            </w:pPr>
            <w:r>
              <w:rPr>
                <w:color w:val="000000"/>
                <w:sz w:val="20"/>
                <w:szCs w:val="20"/>
              </w:rPr>
              <w:t>Seeking to understand pupils’ differences, including their different levels of prior knowledge and potential barriers to learning, is an essential part of teaching Science.</w:t>
            </w:r>
          </w:p>
          <w:p w14:paraId="54E2C3D3" w14:textId="77777777" w:rsidR="00043AE5" w:rsidRDefault="00043AE5" w:rsidP="00043AE5">
            <w:pPr>
              <w:numPr>
                <w:ilvl w:val="0"/>
                <w:numId w:val="11"/>
              </w:numPr>
              <w:pBdr>
                <w:top w:val="nil"/>
                <w:left w:val="nil"/>
                <w:bottom w:val="nil"/>
                <w:right w:val="nil"/>
                <w:between w:val="nil"/>
              </w:pBdr>
              <w:spacing w:line="240" w:lineRule="auto"/>
              <w:rPr>
                <w:color w:val="000000"/>
                <w:sz w:val="20"/>
                <w:szCs w:val="20"/>
              </w:rPr>
            </w:pPr>
            <w:r>
              <w:rPr>
                <w:color w:val="000000"/>
                <w:sz w:val="20"/>
                <w:szCs w:val="20"/>
              </w:rPr>
              <w:t xml:space="preserve">Teaching assistants (TAs) can support pupils more effectively when </w:t>
            </w:r>
            <w:r>
              <w:rPr>
                <w:color w:val="000000"/>
                <w:sz w:val="20"/>
                <w:szCs w:val="20"/>
              </w:rPr>
              <w:lastRenderedPageBreak/>
              <w:t>they are prepared for science lessons by teachers, and when TAs supplement rather than replace support from teachers.</w:t>
            </w:r>
          </w:p>
          <w:p w14:paraId="1A7F6419" w14:textId="77777777" w:rsidR="00043AE5" w:rsidRDefault="00043AE5" w:rsidP="00C3571E">
            <w:pPr>
              <w:rPr>
                <w:sz w:val="20"/>
                <w:szCs w:val="20"/>
              </w:rPr>
            </w:pPr>
          </w:p>
        </w:tc>
        <w:tc>
          <w:tcPr>
            <w:tcW w:w="4229" w:type="dxa"/>
            <w:shd w:val="clear" w:color="auto" w:fill="FFFFD9"/>
          </w:tcPr>
          <w:p w14:paraId="242FE2E2" w14:textId="77777777" w:rsidR="00043AE5" w:rsidRPr="00ED0B25" w:rsidRDefault="00043AE5" w:rsidP="00043AE5">
            <w:pPr>
              <w:pStyle w:val="ListParagraph"/>
              <w:numPr>
                <w:ilvl w:val="0"/>
                <w:numId w:val="11"/>
              </w:numPr>
              <w:rPr>
                <w:color w:val="000000"/>
                <w:sz w:val="20"/>
                <w:szCs w:val="20"/>
              </w:rPr>
            </w:pPr>
            <w:bookmarkStart w:id="5" w:name="_heading=h.30j0zll" w:colFirst="0" w:colLast="0"/>
            <w:bookmarkEnd w:id="5"/>
            <w:r w:rsidRPr="00ED0B25">
              <w:rPr>
                <w:color w:val="000000"/>
                <w:sz w:val="20"/>
                <w:szCs w:val="20"/>
              </w:rPr>
              <w:lastRenderedPageBreak/>
              <w:t>Identify methods to adapt planning to respond to the needs and strengths of individuals, for example using effective modelling and scaffolding. This could include how teachers use data to inform planning</w:t>
            </w:r>
            <w:r>
              <w:rPr>
                <w:color w:val="000000"/>
                <w:sz w:val="20"/>
                <w:szCs w:val="20"/>
              </w:rPr>
              <w:t>.</w:t>
            </w:r>
          </w:p>
          <w:p w14:paraId="5C1FBCBC" w14:textId="77777777" w:rsidR="00043AE5" w:rsidRDefault="00043AE5" w:rsidP="00043AE5">
            <w:pPr>
              <w:numPr>
                <w:ilvl w:val="0"/>
                <w:numId w:val="11"/>
              </w:numPr>
              <w:pBdr>
                <w:top w:val="nil"/>
                <w:left w:val="nil"/>
                <w:bottom w:val="nil"/>
                <w:right w:val="nil"/>
                <w:between w:val="nil"/>
              </w:pBdr>
              <w:spacing w:line="240" w:lineRule="auto"/>
              <w:rPr>
                <w:color w:val="000000"/>
                <w:sz w:val="20"/>
                <w:szCs w:val="20"/>
              </w:rPr>
            </w:pPr>
            <w:r>
              <w:rPr>
                <w:color w:val="000000"/>
                <w:sz w:val="20"/>
                <w:szCs w:val="20"/>
              </w:rPr>
              <w:t>Work with the SENCO and other professionals supporting pupils with additional needs, including how to make explicit links between interventions delivered outside of lessons with classroom teaching.</w:t>
            </w:r>
          </w:p>
          <w:p w14:paraId="489860D2" w14:textId="77777777" w:rsidR="00043AE5" w:rsidRDefault="00043AE5" w:rsidP="00043AE5">
            <w:pPr>
              <w:numPr>
                <w:ilvl w:val="0"/>
                <w:numId w:val="11"/>
              </w:numPr>
              <w:pBdr>
                <w:top w:val="nil"/>
                <w:left w:val="nil"/>
                <w:bottom w:val="nil"/>
                <w:right w:val="nil"/>
                <w:between w:val="nil"/>
              </w:pBdr>
              <w:spacing w:line="240" w:lineRule="auto"/>
              <w:rPr>
                <w:color w:val="000000"/>
                <w:sz w:val="20"/>
                <w:szCs w:val="20"/>
              </w:rPr>
            </w:pPr>
            <w:r>
              <w:rPr>
                <w:color w:val="000000"/>
                <w:sz w:val="20"/>
                <w:szCs w:val="20"/>
              </w:rPr>
              <w:lastRenderedPageBreak/>
              <w:t>Discuss with expert colleagues how to share the intended lesson outcomes with teaching assistants ahead of lessons</w:t>
            </w:r>
          </w:p>
        </w:tc>
        <w:tc>
          <w:tcPr>
            <w:tcW w:w="3792" w:type="dxa"/>
            <w:shd w:val="clear" w:color="auto" w:fill="FFFFD9"/>
          </w:tcPr>
          <w:p w14:paraId="18C7410B" w14:textId="77777777" w:rsidR="00043AE5" w:rsidRDefault="00043AE5" w:rsidP="00043AE5">
            <w:pPr>
              <w:numPr>
                <w:ilvl w:val="0"/>
                <w:numId w:val="39"/>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Why is it important to talk about </w:t>
            </w:r>
            <w:r>
              <w:rPr>
                <w:i/>
                <w:color w:val="000000"/>
                <w:sz w:val="20"/>
                <w:szCs w:val="20"/>
              </w:rPr>
              <w:t>adaptive</w:t>
            </w:r>
            <w:r>
              <w:rPr>
                <w:color w:val="000000"/>
                <w:sz w:val="20"/>
                <w:szCs w:val="20"/>
              </w:rPr>
              <w:t xml:space="preserve"> teaching rather than </w:t>
            </w:r>
            <w:r>
              <w:rPr>
                <w:i/>
                <w:color w:val="000000"/>
                <w:sz w:val="20"/>
                <w:szCs w:val="20"/>
              </w:rPr>
              <w:t xml:space="preserve">differentiated </w:t>
            </w:r>
            <w:r>
              <w:rPr>
                <w:color w:val="000000"/>
                <w:sz w:val="20"/>
                <w:szCs w:val="20"/>
              </w:rPr>
              <w:t xml:space="preserve">teaching? Can you give an example of where you have seen pupils receiving different types of support within their learning? </w:t>
            </w:r>
          </w:p>
          <w:p w14:paraId="2F16F3ED" w14:textId="77777777" w:rsidR="00043AE5" w:rsidRDefault="00043AE5" w:rsidP="00043AE5">
            <w:pPr>
              <w:numPr>
                <w:ilvl w:val="0"/>
                <w:numId w:val="39"/>
              </w:numPr>
              <w:pBdr>
                <w:top w:val="nil"/>
                <w:left w:val="nil"/>
                <w:bottom w:val="nil"/>
                <w:right w:val="nil"/>
                <w:between w:val="nil"/>
              </w:pBdr>
              <w:spacing w:line="240" w:lineRule="auto"/>
              <w:rPr>
                <w:color w:val="000000"/>
                <w:sz w:val="20"/>
                <w:szCs w:val="20"/>
              </w:rPr>
            </w:pPr>
            <w:r>
              <w:rPr>
                <w:color w:val="000000"/>
                <w:sz w:val="20"/>
                <w:szCs w:val="20"/>
              </w:rPr>
              <w:t>Reflecting on your enhancement experience, how do expert colleagues adapt lessons whilst maintaining high expectations for all pupils?</w:t>
            </w:r>
          </w:p>
          <w:p w14:paraId="1E989607" w14:textId="77777777" w:rsidR="00043AE5" w:rsidRDefault="00043AE5" w:rsidP="00043AE5">
            <w:pPr>
              <w:numPr>
                <w:ilvl w:val="0"/>
                <w:numId w:val="39"/>
              </w:numPr>
              <w:pBdr>
                <w:top w:val="nil"/>
                <w:left w:val="nil"/>
                <w:bottom w:val="nil"/>
                <w:right w:val="nil"/>
                <w:between w:val="nil"/>
              </w:pBdr>
              <w:spacing w:line="240" w:lineRule="auto"/>
              <w:rPr>
                <w:color w:val="000000"/>
                <w:sz w:val="20"/>
                <w:szCs w:val="20"/>
              </w:rPr>
            </w:pPr>
            <w:r>
              <w:rPr>
                <w:color w:val="000000"/>
                <w:sz w:val="20"/>
                <w:szCs w:val="20"/>
              </w:rPr>
              <w:lastRenderedPageBreak/>
              <w:t>Reflecting on your enhancement experience, how does the placement school group pupils and does this change regularly?</w:t>
            </w:r>
          </w:p>
        </w:tc>
        <w:tc>
          <w:tcPr>
            <w:tcW w:w="1031" w:type="dxa"/>
            <w:shd w:val="clear" w:color="auto" w:fill="FFFFD9"/>
          </w:tcPr>
          <w:p w14:paraId="5EC05698" w14:textId="77777777" w:rsidR="00043AE5" w:rsidRDefault="00043AE5" w:rsidP="00C3571E">
            <w:pPr>
              <w:rPr>
                <w:sz w:val="20"/>
                <w:szCs w:val="20"/>
              </w:rPr>
            </w:pPr>
            <w:r>
              <w:rPr>
                <w:sz w:val="20"/>
                <w:szCs w:val="20"/>
              </w:rPr>
              <w:lastRenderedPageBreak/>
              <w:t>AT.1</w:t>
            </w:r>
          </w:p>
          <w:p w14:paraId="13C6ED13" w14:textId="77777777" w:rsidR="00043AE5" w:rsidRDefault="00043AE5" w:rsidP="00C3571E">
            <w:pPr>
              <w:rPr>
                <w:sz w:val="20"/>
                <w:szCs w:val="20"/>
              </w:rPr>
            </w:pPr>
            <w:r>
              <w:rPr>
                <w:sz w:val="20"/>
                <w:szCs w:val="20"/>
              </w:rPr>
              <w:t>AT.2</w:t>
            </w:r>
          </w:p>
          <w:p w14:paraId="51819BF0" w14:textId="77777777" w:rsidR="00043AE5" w:rsidRDefault="00043AE5" w:rsidP="00C3571E">
            <w:pPr>
              <w:rPr>
                <w:sz w:val="20"/>
                <w:szCs w:val="20"/>
              </w:rPr>
            </w:pPr>
            <w:r>
              <w:rPr>
                <w:sz w:val="20"/>
                <w:szCs w:val="20"/>
              </w:rPr>
              <w:t>AT.3</w:t>
            </w:r>
          </w:p>
          <w:p w14:paraId="74481C34" w14:textId="77777777" w:rsidR="00043AE5" w:rsidRDefault="00043AE5" w:rsidP="00C3571E">
            <w:pPr>
              <w:rPr>
                <w:sz w:val="20"/>
                <w:szCs w:val="20"/>
              </w:rPr>
            </w:pPr>
            <w:r>
              <w:rPr>
                <w:sz w:val="20"/>
                <w:szCs w:val="20"/>
              </w:rPr>
              <w:t>AT.4</w:t>
            </w:r>
          </w:p>
          <w:p w14:paraId="0D6EE4D0" w14:textId="77777777" w:rsidR="00043AE5" w:rsidRDefault="00043AE5" w:rsidP="00C3571E">
            <w:pPr>
              <w:rPr>
                <w:sz w:val="20"/>
                <w:szCs w:val="20"/>
              </w:rPr>
            </w:pPr>
            <w:r>
              <w:rPr>
                <w:sz w:val="20"/>
                <w:szCs w:val="20"/>
              </w:rPr>
              <w:t>AT.5</w:t>
            </w:r>
          </w:p>
          <w:p w14:paraId="724CC505" w14:textId="77777777" w:rsidR="00043AE5" w:rsidRDefault="00043AE5" w:rsidP="00C3571E">
            <w:pPr>
              <w:rPr>
                <w:sz w:val="20"/>
                <w:szCs w:val="20"/>
              </w:rPr>
            </w:pPr>
            <w:r>
              <w:rPr>
                <w:sz w:val="20"/>
                <w:szCs w:val="20"/>
              </w:rPr>
              <w:t>AT.6</w:t>
            </w:r>
          </w:p>
          <w:p w14:paraId="062F3945" w14:textId="77777777" w:rsidR="00043AE5" w:rsidRDefault="00043AE5" w:rsidP="00C3571E">
            <w:pPr>
              <w:rPr>
                <w:sz w:val="20"/>
                <w:szCs w:val="20"/>
              </w:rPr>
            </w:pPr>
            <w:r>
              <w:rPr>
                <w:sz w:val="20"/>
                <w:szCs w:val="20"/>
              </w:rPr>
              <w:t>AT.7</w:t>
            </w:r>
          </w:p>
          <w:p w14:paraId="5CB4C7A2" w14:textId="77777777" w:rsidR="00043AE5" w:rsidRDefault="00043AE5" w:rsidP="00C3571E">
            <w:pPr>
              <w:rPr>
                <w:sz w:val="20"/>
                <w:szCs w:val="20"/>
              </w:rPr>
            </w:pPr>
            <w:r>
              <w:rPr>
                <w:sz w:val="20"/>
                <w:szCs w:val="20"/>
              </w:rPr>
              <w:t>HE.3</w:t>
            </w:r>
          </w:p>
          <w:p w14:paraId="1E5B7B34" w14:textId="77777777" w:rsidR="00043AE5" w:rsidRDefault="00043AE5" w:rsidP="00C3571E">
            <w:pPr>
              <w:rPr>
                <w:sz w:val="20"/>
                <w:szCs w:val="20"/>
              </w:rPr>
            </w:pPr>
            <w:r>
              <w:rPr>
                <w:sz w:val="20"/>
                <w:szCs w:val="20"/>
              </w:rPr>
              <w:t>HE.6</w:t>
            </w:r>
          </w:p>
        </w:tc>
        <w:tc>
          <w:tcPr>
            <w:tcW w:w="1365" w:type="dxa"/>
            <w:shd w:val="clear" w:color="auto" w:fill="FFFFD9"/>
          </w:tcPr>
          <w:p w14:paraId="36923C34" w14:textId="77777777" w:rsidR="00043AE5" w:rsidRDefault="00043AE5" w:rsidP="00C3571E">
            <w:pPr>
              <w:rPr>
                <w:sz w:val="20"/>
                <w:szCs w:val="20"/>
              </w:rPr>
            </w:pPr>
            <w:r>
              <w:rPr>
                <w:sz w:val="20"/>
                <w:szCs w:val="20"/>
              </w:rPr>
              <w:t>WDS</w:t>
            </w:r>
          </w:p>
        </w:tc>
      </w:tr>
      <w:tr w:rsidR="00043AE5" w14:paraId="29DBA468" w14:textId="77777777" w:rsidTr="006E69B2">
        <w:trPr>
          <w:trHeight w:val="446"/>
        </w:trPr>
        <w:tc>
          <w:tcPr>
            <w:tcW w:w="1557" w:type="dxa"/>
            <w:shd w:val="clear" w:color="auto" w:fill="FFFFD9"/>
          </w:tcPr>
          <w:p w14:paraId="13B07808" w14:textId="77777777" w:rsidR="00043AE5" w:rsidRDefault="00043AE5" w:rsidP="00C3571E">
            <w:pPr>
              <w:rPr>
                <w:sz w:val="20"/>
                <w:szCs w:val="20"/>
              </w:rPr>
            </w:pPr>
            <w:r>
              <w:rPr>
                <w:sz w:val="20"/>
                <w:szCs w:val="20"/>
              </w:rPr>
              <w:t>CCF evidence base</w:t>
            </w:r>
          </w:p>
        </w:tc>
        <w:tc>
          <w:tcPr>
            <w:tcW w:w="14744" w:type="dxa"/>
            <w:gridSpan w:val="5"/>
            <w:shd w:val="clear" w:color="auto" w:fill="FFFFD9"/>
          </w:tcPr>
          <w:p w14:paraId="73F99695" w14:textId="77777777" w:rsidR="00043AE5" w:rsidRDefault="00043AE5" w:rsidP="00C3571E">
            <w:pPr>
              <w:rPr>
                <w:sz w:val="20"/>
                <w:szCs w:val="20"/>
              </w:rPr>
            </w:pPr>
            <w:r>
              <w:rPr>
                <w:sz w:val="20"/>
                <w:szCs w:val="20"/>
              </w:rPr>
              <w:t>Education Endowment Foundation (2015) Making Best Use of Teaching Assistants Guidance Report. [Online] Accessible from:</w:t>
            </w:r>
          </w:p>
          <w:p w14:paraId="4912BD80" w14:textId="77777777" w:rsidR="00043AE5" w:rsidRDefault="00043AE5" w:rsidP="00C3571E">
            <w:pPr>
              <w:rPr>
                <w:sz w:val="20"/>
                <w:szCs w:val="20"/>
              </w:rPr>
            </w:pPr>
            <w:r>
              <w:rPr>
                <w:sz w:val="20"/>
                <w:szCs w:val="20"/>
              </w:rPr>
              <w:t>https://educationendowmentfoundation.org.uk/tools/guidance-reports/ [retrieved 10 October 2018].</w:t>
            </w:r>
          </w:p>
          <w:p w14:paraId="6EFCBC93" w14:textId="77777777" w:rsidR="00043AE5" w:rsidRDefault="00043AE5" w:rsidP="00C3571E">
            <w:pPr>
              <w:rPr>
                <w:sz w:val="20"/>
                <w:szCs w:val="20"/>
              </w:rPr>
            </w:pPr>
          </w:p>
          <w:p w14:paraId="70DB54E0" w14:textId="77777777" w:rsidR="00043AE5" w:rsidRDefault="00043AE5" w:rsidP="00C3571E">
            <w:pPr>
              <w:rPr>
                <w:sz w:val="20"/>
                <w:szCs w:val="20"/>
              </w:rPr>
            </w:pPr>
            <w:r>
              <w:rPr>
                <w:sz w:val="20"/>
                <w:szCs w:val="20"/>
              </w:rPr>
              <w:t xml:space="preserve">Tereshchenko, A., Francis, B., Archer, L., </w:t>
            </w:r>
            <w:proofErr w:type="spellStart"/>
            <w:r>
              <w:rPr>
                <w:sz w:val="20"/>
                <w:szCs w:val="20"/>
              </w:rPr>
              <w:t>Hodgen</w:t>
            </w:r>
            <w:proofErr w:type="spellEnd"/>
            <w:r>
              <w:rPr>
                <w:sz w:val="20"/>
                <w:szCs w:val="20"/>
              </w:rPr>
              <w:t xml:space="preserve">, J., </w:t>
            </w:r>
            <w:proofErr w:type="spellStart"/>
            <w:r>
              <w:rPr>
                <w:sz w:val="20"/>
                <w:szCs w:val="20"/>
              </w:rPr>
              <w:t>Mazenod</w:t>
            </w:r>
            <w:proofErr w:type="spellEnd"/>
            <w:r>
              <w:rPr>
                <w:sz w:val="20"/>
                <w:szCs w:val="20"/>
              </w:rPr>
              <w:t xml:space="preserve">, A., Taylor, B., Travers, M. C. (2018) Learners’ attitudes to mixed-attainment grouping: examining the views of students of high, middle and low attainment. Research Papers in Education, 1522, 1–20. </w:t>
            </w:r>
            <w:hyperlink r:id="rId21" w:history="1">
              <w:r w:rsidRPr="008B0B2A">
                <w:rPr>
                  <w:rStyle w:val="Hyperlink"/>
                  <w:sz w:val="20"/>
                  <w:szCs w:val="20"/>
                </w:rPr>
                <w:t>https://doi.org/10.1080/02671522.2018.1452962</w:t>
              </w:r>
            </w:hyperlink>
            <w:r>
              <w:rPr>
                <w:sz w:val="20"/>
                <w:szCs w:val="20"/>
              </w:rPr>
              <w:t>.</w:t>
            </w:r>
          </w:p>
          <w:p w14:paraId="295410C9" w14:textId="77777777" w:rsidR="00043AE5" w:rsidRDefault="00043AE5" w:rsidP="00C3571E">
            <w:pPr>
              <w:rPr>
                <w:sz w:val="20"/>
                <w:szCs w:val="20"/>
              </w:rPr>
            </w:pPr>
          </w:p>
          <w:p w14:paraId="1914A8CB" w14:textId="77777777" w:rsidR="00043AE5" w:rsidRDefault="00043AE5" w:rsidP="00C3571E">
            <w:pPr>
              <w:rPr>
                <w:sz w:val="20"/>
                <w:szCs w:val="20"/>
              </w:rPr>
            </w:pPr>
          </w:p>
          <w:p w14:paraId="489C28F2" w14:textId="77777777" w:rsidR="00043AE5" w:rsidRDefault="00043AE5" w:rsidP="00C3571E">
            <w:pPr>
              <w:rPr>
                <w:sz w:val="20"/>
                <w:szCs w:val="20"/>
              </w:rPr>
            </w:pPr>
          </w:p>
        </w:tc>
      </w:tr>
      <w:tr w:rsidR="00043AE5" w14:paraId="13812CB3" w14:textId="77777777" w:rsidTr="006E69B2">
        <w:trPr>
          <w:trHeight w:val="417"/>
        </w:trPr>
        <w:tc>
          <w:tcPr>
            <w:tcW w:w="1557" w:type="dxa"/>
            <w:shd w:val="clear" w:color="auto" w:fill="F79646" w:themeFill="accent6"/>
          </w:tcPr>
          <w:p w14:paraId="6A3EF11C" w14:textId="77777777" w:rsidR="00043AE5" w:rsidRDefault="00043AE5" w:rsidP="00C3571E">
            <w:pPr>
              <w:rPr>
                <w:sz w:val="20"/>
                <w:szCs w:val="20"/>
              </w:rPr>
            </w:pPr>
          </w:p>
        </w:tc>
        <w:tc>
          <w:tcPr>
            <w:tcW w:w="4327" w:type="dxa"/>
            <w:shd w:val="clear" w:color="auto" w:fill="F79646" w:themeFill="accent6"/>
          </w:tcPr>
          <w:p w14:paraId="0BB4BC61" w14:textId="77777777" w:rsidR="00043AE5" w:rsidRPr="00E02725" w:rsidRDefault="00043AE5" w:rsidP="00C3571E">
            <w:pPr>
              <w:pBdr>
                <w:top w:val="nil"/>
                <w:left w:val="nil"/>
                <w:bottom w:val="nil"/>
                <w:right w:val="nil"/>
                <w:between w:val="nil"/>
              </w:pBdr>
              <w:rPr>
                <w:b/>
                <w:bCs/>
                <w:color w:val="000000"/>
                <w:sz w:val="20"/>
                <w:szCs w:val="20"/>
              </w:rPr>
            </w:pPr>
            <w:r w:rsidRPr="00E02725">
              <w:rPr>
                <w:b/>
                <w:bCs/>
                <w:color w:val="000000"/>
                <w:sz w:val="20"/>
                <w:szCs w:val="20"/>
              </w:rPr>
              <w:t>Introductory Placement Starts (Week 7)</w:t>
            </w:r>
          </w:p>
        </w:tc>
        <w:tc>
          <w:tcPr>
            <w:tcW w:w="4229" w:type="dxa"/>
            <w:shd w:val="clear" w:color="auto" w:fill="F79646" w:themeFill="accent6"/>
          </w:tcPr>
          <w:p w14:paraId="2FAB9CB9" w14:textId="77777777" w:rsidR="00043AE5" w:rsidRDefault="00043AE5" w:rsidP="00C3571E">
            <w:pPr>
              <w:pBdr>
                <w:top w:val="nil"/>
                <w:left w:val="nil"/>
                <w:bottom w:val="nil"/>
                <w:right w:val="nil"/>
                <w:between w:val="nil"/>
              </w:pBdr>
              <w:ind w:left="720"/>
              <w:rPr>
                <w:color w:val="000000"/>
                <w:sz w:val="20"/>
                <w:szCs w:val="20"/>
              </w:rPr>
            </w:pPr>
          </w:p>
        </w:tc>
        <w:tc>
          <w:tcPr>
            <w:tcW w:w="3792" w:type="dxa"/>
            <w:shd w:val="clear" w:color="auto" w:fill="F79646" w:themeFill="accent6"/>
          </w:tcPr>
          <w:p w14:paraId="65A8239F" w14:textId="77777777" w:rsidR="00043AE5" w:rsidRDefault="00043AE5" w:rsidP="00C3571E">
            <w:pPr>
              <w:pBdr>
                <w:top w:val="nil"/>
                <w:left w:val="nil"/>
                <w:bottom w:val="nil"/>
                <w:right w:val="nil"/>
                <w:between w:val="nil"/>
              </w:pBdr>
              <w:ind w:left="720"/>
              <w:rPr>
                <w:color w:val="000000"/>
                <w:sz w:val="20"/>
                <w:szCs w:val="20"/>
              </w:rPr>
            </w:pPr>
          </w:p>
        </w:tc>
        <w:tc>
          <w:tcPr>
            <w:tcW w:w="1031" w:type="dxa"/>
            <w:shd w:val="clear" w:color="auto" w:fill="F79646" w:themeFill="accent6"/>
          </w:tcPr>
          <w:p w14:paraId="7E6B705C" w14:textId="77777777" w:rsidR="00043AE5" w:rsidRDefault="00043AE5" w:rsidP="00C3571E">
            <w:pPr>
              <w:rPr>
                <w:sz w:val="20"/>
                <w:szCs w:val="20"/>
              </w:rPr>
            </w:pPr>
          </w:p>
        </w:tc>
        <w:tc>
          <w:tcPr>
            <w:tcW w:w="1365" w:type="dxa"/>
            <w:shd w:val="clear" w:color="auto" w:fill="F79646" w:themeFill="accent6"/>
          </w:tcPr>
          <w:p w14:paraId="7AC2854F" w14:textId="77777777" w:rsidR="00043AE5" w:rsidRDefault="00043AE5" w:rsidP="00C3571E">
            <w:pPr>
              <w:rPr>
                <w:sz w:val="20"/>
                <w:szCs w:val="20"/>
              </w:rPr>
            </w:pPr>
          </w:p>
        </w:tc>
      </w:tr>
      <w:tr w:rsidR="00043AE5" w14:paraId="3413D959" w14:textId="77777777" w:rsidTr="006E69B2">
        <w:trPr>
          <w:trHeight w:val="417"/>
        </w:trPr>
        <w:tc>
          <w:tcPr>
            <w:tcW w:w="1557" w:type="dxa"/>
            <w:shd w:val="clear" w:color="auto" w:fill="F79646" w:themeFill="accent6"/>
          </w:tcPr>
          <w:p w14:paraId="5D9C9263" w14:textId="77777777" w:rsidR="00043AE5" w:rsidRDefault="00043AE5" w:rsidP="00C3571E">
            <w:pPr>
              <w:rPr>
                <w:sz w:val="20"/>
                <w:szCs w:val="20"/>
              </w:rPr>
            </w:pPr>
            <w:r>
              <w:rPr>
                <w:sz w:val="20"/>
                <w:szCs w:val="20"/>
              </w:rPr>
              <w:t>7</w:t>
            </w:r>
          </w:p>
          <w:p w14:paraId="5AA8C51E" w14:textId="77777777" w:rsidR="00043AE5" w:rsidRDefault="00043AE5" w:rsidP="00C3571E">
            <w:pPr>
              <w:rPr>
                <w:sz w:val="20"/>
                <w:szCs w:val="20"/>
              </w:rPr>
            </w:pPr>
            <w:r>
              <w:rPr>
                <w:sz w:val="20"/>
                <w:szCs w:val="20"/>
              </w:rPr>
              <w:t>Start of introductory phase on placement</w:t>
            </w:r>
          </w:p>
          <w:p w14:paraId="179EF1FB" w14:textId="77777777" w:rsidR="00043AE5" w:rsidRDefault="00043AE5" w:rsidP="00C3571E">
            <w:pPr>
              <w:rPr>
                <w:sz w:val="20"/>
                <w:szCs w:val="20"/>
              </w:rPr>
            </w:pPr>
          </w:p>
        </w:tc>
        <w:tc>
          <w:tcPr>
            <w:tcW w:w="4327" w:type="dxa"/>
            <w:shd w:val="clear" w:color="auto" w:fill="F79646" w:themeFill="accent6"/>
          </w:tcPr>
          <w:p w14:paraId="47B5FB1B" w14:textId="77777777" w:rsidR="00043AE5" w:rsidRDefault="00043AE5" w:rsidP="00043AE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 xml:space="preserve">Teachers are key role models, who can influence the attitudes, values and </w:t>
            </w:r>
            <w:proofErr w:type="spellStart"/>
            <w:r>
              <w:rPr>
                <w:color w:val="000000"/>
                <w:sz w:val="20"/>
                <w:szCs w:val="20"/>
              </w:rPr>
              <w:t>behaviours</w:t>
            </w:r>
            <w:proofErr w:type="spellEnd"/>
            <w:r>
              <w:rPr>
                <w:color w:val="000000"/>
                <w:sz w:val="20"/>
                <w:szCs w:val="20"/>
              </w:rPr>
              <w:t xml:space="preserve"> of their pupils.</w:t>
            </w:r>
          </w:p>
          <w:p w14:paraId="2B6F1B3E" w14:textId="77777777" w:rsidR="00043AE5" w:rsidRDefault="00043AE5" w:rsidP="00043AE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A culture of mutual trust and respect supports effective relationships between science teachers and their pupils using Bronfenbrenner’s ecological systems theory, especially when teaching emotional and controversial. topics such as reproduction and evolution.</w:t>
            </w:r>
          </w:p>
          <w:p w14:paraId="6074EA98" w14:textId="77777777" w:rsidR="00043AE5" w:rsidRDefault="00043AE5" w:rsidP="00043AE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 xml:space="preserve">A positive and safe learning environment rooted in routines and the building of trusting relationships benefits all </w:t>
            </w:r>
            <w:proofErr w:type="gramStart"/>
            <w:r>
              <w:rPr>
                <w:color w:val="000000"/>
                <w:sz w:val="20"/>
                <w:szCs w:val="20"/>
              </w:rPr>
              <w:t>pupils, but</w:t>
            </w:r>
            <w:proofErr w:type="gramEnd"/>
            <w:r>
              <w:rPr>
                <w:color w:val="000000"/>
                <w:sz w:val="20"/>
                <w:szCs w:val="20"/>
              </w:rPr>
              <w:t xml:space="preserve"> is particularly valuable for pupils with SEND.</w:t>
            </w:r>
          </w:p>
          <w:p w14:paraId="0058B798" w14:textId="77777777" w:rsidR="00043AE5" w:rsidRDefault="00043AE5" w:rsidP="00C3571E">
            <w:pPr>
              <w:rPr>
                <w:sz w:val="20"/>
                <w:szCs w:val="20"/>
              </w:rPr>
            </w:pPr>
          </w:p>
          <w:p w14:paraId="6687E4AF" w14:textId="77777777" w:rsidR="00043AE5" w:rsidRDefault="00043AE5" w:rsidP="00C3571E">
            <w:pPr>
              <w:rPr>
                <w:sz w:val="20"/>
                <w:szCs w:val="20"/>
              </w:rPr>
            </w:pPr>
          </w:p>
        </w:tc>
        <w:tc>
          <w:tcPr>
            <w:tcW w:w="4229" w:type="dxa"/>
            <w:shd w:val="clear" w:color="auto" w:fill="F79646" w:themeFill="accent6"/>
          </w:tcPr>
          <w:p w14:paraId="065CFCB3" w14:textId="77777777" w:rsidR="00043AE5" w:rsidRDefault="00043AE5" w:rsidP="00043AE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Create a culture of respect and trust in the classroom that supports all pupils to succeed (</w:t>
            </w:r>
            <w:proofErr w:type="gramStart"/>
            <w:r>
              <w:rPr>
                <w:color w:val="000000"/>
                <w:sz w:val="20"/>
                <w:szCs w:val="20"/>
              </w:rPr>
              <w:t>e.g.</w:t>
            </w:r>
            <w:proofErr w:type="gramEnd"/>
            <w:r>
              <w:rPr>
                <w:color w:val="000000"/>
                <w:sz w:val="20"/>
                <w:szCs w:val="20"/>
              </w:rPr>
              <w:t xml:space="preserve"> by modelling the types of courteous </w:t>
            </w:r>
            <w:proofErr w:type="spellStart"/>
            <w:r>
              <w:rPr>
                <w:color w:val="000000"/>
                <w:sz w:val="20"/>
                <w:szCs w:val="20"/>
              </w:rPr>
              <w:t>behaviour</w:t>
            </w:r>
            <w:proofErr w:type="spellEnd"/>
            <w:r>
              <w:rPr>
                <w:color w:val="000000"/>
                <w:sz w:val="20"/>
                <w:szCs w:val="20"/>
              </w:rPr>
              <w:t xml:space="preserve"> expected of pupils) and respond quickly to any </w:t>
            </w:r>
            <w:proofErr w:type="spellStart"/>
            <w:r>
              <w:rPr>
                <w:color w:val="000000"/>
                <w:sz w:val="20"/>
                <w:szCs w:val="20"/>
              </w:rPr>
              <w:t>behaviour</w:t>
            </w:r>
            <w:proofErr w:type="spellEnd"/>
            <w:r>
              <w:rPr>
                <w:color w:val="000000"/>
                <w:sz w:val="20"/>
                <w:szCs w:val="20"/>
              </w:rPr>
              <w:t xml:space="preserve"> or bullying that threatens emotional safety. </w:t>
            </w:r>
          </w:p>
          <w:p w14:paraId="385708D7" w14:textId="77777777" w:rsidR="00043AE5" w:rsidRDefault="00043AE5" w:rsidP="00043AE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Use inspirational and consistent language that promotes challenge, aspiration, resilience, and praises pupil effort. Set tasks which stretch pupils, but which are achievable.</w:t>
            </w:r>
          </w:p>
          <w:p w14:paraId="7DFAE137" w14:textId="77777777" w:rsidR="00043AE5" w:rsidRDefault="00043AE5" w:rsidP="00043AE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Generate a positive and respectful learning environment in which making mistakes, resilience and perseverance are part of a daily routine using Maslow’s Hierarchy of Needs.</w:t>
            </w:r>
          </w:p>
          <w:p w14:paraId="1C9EF544" w14:textId="77777777" w:rsidR="00043AE5" w:rsidRDefault="00043AE5" w:rsidP="00043AE5">
            <w:pPr>
              <w:numPr>
                <w:ilvl w:val="0"/>
                <w:numId w:val="24"/>
              </w:numPr>
              <w:spacing w:line="240" w:lineRule="auto"/>
              <w:rPr>
                <w:sz w:val="20"/>
                <w:szCs w:val="20"/>
              </w:rPr>
            </w:pPr>
            <w:proofErr w:type="spellStart"/>
            <w:r>
              <w:rPr>
                <w:sz w:val="20"/>
                <w:szCs w:val="20"/>
              </w:rPr>
              <w:t>Familiarisation</w:t>
            </w:r>
            <w:proofErr w:type="spellEnd"/>
            <w:r>
              <w:rPr>
                <w:sz w:val="20"/>
                <w:szCs w:val="20"/>
              </w:rPr>
              <w:t xml:space="preserve"> with placement setting safeguarding procedure, including the name of the Safeguarding Lead.</w:t>
            </w:r>
          </w:p>
          <w:p w14:paraId="1933F5F7" w14:textId="77777777" w:rsidR="00043AE5" w:rsidRDefault="00043AE5" w:rsidP="00C3571E">
            <w:pPr>
              <w:rPr>
                <w:sz w:val="20"/>
                <w:szCs w:val="20"/>
              </w:rPr>
            </w:pPr>
          </w:p>
        </w:tc>
        <w:tc>
          <w:tcPr>
            <w:tcW w:w="3792" w:type="dxa"/>
            <w:shd w:val="clear" w:color="auto" w:fill="F79646" w:themeFill="accent6"/>
          </w:tcPr>
          <w:p w14:paraId="796FCA69" w14:textId="77777777" w:rsidR="00043AE5" w:rsidRDefault="00043AE5" w:rsidP="00043AE5">
            <w:pPr>
              <w:numPr>
                <w:ilvl w:val="0"/>
                <w:numId w:val="26"/>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What have you learnt about the importance of having high expectations? Discuss and </w:t>
            </w:r>
            <w:proofErr w:type="spellStart"/>
            <w:r>
              <w:rPr>
                <w:color w:val="000000"/>
                <w:sz w:val="20"/>
                <w:szCs w:val="20"/>
              </w:rPr>
              <w:t>analyse</w:t>
            </w:r>
            <w:proofErr w:type="spellEnd"/>
            <w:r>
              <w:rPr>
                <w:color w:val="000000"/>
                <w:sz w:val="20"/>
                <w:szCs w:val="20"/>
              </w:rPr>
              <w:t xml:space="preserve"> with expert colleagues’ effective strategies for liaising with parents, </w:t>
            </w:r>
            <w:proofErr w:type="spellStart"/>
            <w:r>
              <w:rPr>
                <w:color w:val="000000"/>
                <w:sz w:val="20"/>
                <w:szCs w:val="20"/>
              </w:rPr>
              <w:t>carers</w:t>
            </w:r>
            <w:proofErr w:type="spellEnd"/>
            <w:r>
              <w:rPr>
                <w:color w:val="000000"/>
                <w:sz w:val="20"/>
                <w:szCs w:val="20"/>
              </w:rPr>
              <w:t xml:space="preserve"> and colleagues to better understand pupils’ individual circumstances and how they can be supported to meet high academic and </w:t>
            </w:r>
            <w:proofErr w:type="spellStart"/>
            <w:r>
              <w:rPr>
                <w:color w:val="000000"/>
                <w:sz w:val="20"/>
                <w:szCs w:val="20"/>
              </w:rPr>
              <w:t>behavioural</w:t>
            </w:r>
            <w:proofErr w:type="spellEnd"/>
            <w:r>
              <w:rPr>
                <w:color w:val="000000"/>
                <w:sz w:val="20"/>
                <w:szCs w:val="20"/>
              </w:rPr>
              <w:t xml:space="preserve"> expectations. </w:t>
            </w:r>
          </w:p>
          <w:p w14:paraId="50B51B80" w14:textId="77777777" w:rsidR="00043AE5" w:rsidRDefault="00043AE5" w:rsidP="00043AE5">
            <w:pPr>
              <w:numPr>
                <w:ilvl w:val="0"/>
                <w:numId w:val="26"/>
              </w:numPr>
              <w:pBdr>
                <w:top w:val="nil"/>
                <w:left w:val="nil"/>
                <w:bottom w:val="nil"/>
                <w:right w:val="nil"/>
                <w:between w:val="nil"/>
              </w:pBdr>
              <w:spacing w:line="240" w:lineRule="auto"/>
              <w:rPr>
                <w:color w:val="000000"/>
                <w:sz w:val="20"/>
                <w:szCs w:val="20"/>
              </w:rPr>
            </w:pPr>
            <w:r>
              <w:rPr>
                <w:color w:val="000000"/>
                <w:sz w:val="20"/>
                <w:szCs w:val="20"/>
              </w:rPr>
              <w:t xml:space="preserve">How do staff in your school ensure there is a culture of respect and trust? Have you seen any effective/ineffective examples of this? </w:t>
            </w:r>
          </w:p>
          <w:p w14:paraId="4EECD2FE" w14:textId="77777777" w:rsidR="00043AE5" w:rsidRDefault="00043AE5" w:rsidP="00043AE5">
            <w:pPr>
              <w:numPr>
                <w:ilvl w:val="0"/>
                <w:numId w:val="26"/>
              </w:numPr>
              <w:pBdr>
                <w:top w:val="nil"/>
                <w:left w:val="nil"/>
                <w:bottom w:val="nil"/>
                <w:right w:val="nil"/>
                <w:between w:val="nil"/>
              </w:pBdr>
              <w:spacing w:line="240" w:lineRule="auto"/>
              <w:rPr>
                <w:color w:val="000000"/>
                <w:sz w:val="20"/>
                <w:szCs w:val="20"/>
              </w:rPr>
            </w:pPr>
            <w:r>
              <w:rPr>
                <w:color w:val="000000"/>
                <w:sz w:val="20"/>
                <w:szCs w:val="20"/>
              </w:rPr>
              <w:t>What do you think a positive learning environment looks like in your subject? How would you plan for this?</w:t>
            </w:r>
          </w:p>
          <w:p w14:paraId="6E673DC7" w14:textId="77777777" w:rsidR="00043AE5" w:rsidRDefault="00043AE5" w:rsidP="00C3571E">
            <w:pPr>
              <w:rPr>
                <w:sz w:val="20"/>
                <w:szCs w:val="20"/>
              </w:rPr>
            </w:pPr>
          </w:p>
        </w:tc>
        <w:tc>
          <w:tcPr>
            <w:tcW w:w="1031" w:type="dxa"/>
            <w:shd w:val="clear" w:color="auto" w:fill="F79646" w:themeFill="accent6"/>
          </w:tcPr>
          <w:p w14:paraId="09B9DD87" w14:textId="77777777" w:rsidR="00043AE5" w:rsidRDefault="00043AE5" w:rsidP="00C3571E">
            <w:pPr>
              <w:rPr>
                <w:sz w:val="20"/>
                <w:szCs w:val="20"/>
              </w:rPr>
            </w:pPr>
            <w:r>
              <w:rPr>
                <w:sz w:val="20"/>
                <w:szCs w:val="20"/>
              </w:rPr>
              <w:t>HE.1</w:t>
            </w:r>
          </w:p>
          <w:p w14:paraId="3A743C9D" w14:textId="77777777" w:rsidR="00043AE5" w:rsidRDefault="00043AE5" w:rsidP="00C3571E">
            <w:pPr>
              <w:rPr>
                <w:sz w:val="20"/>
                <w:szCs w:val="20"/>
              </w:rPr>
            </w:pPr>
            <w:r>
              <w:rPr>
                <w:sz w:val="20"/>
                <w:szCs w:val="20"/>
              </w:rPr>
              <w:t>MB.2</w:t>
            </w:r>
          </w:p>
          <w:p w14:paraId="18463232" w14:textId="77777777" w:rsidR="00043AE5" w:rsidRDefault="00043AE5" w:rsidP="00C3571E">
            <w:pPr>
              <w:rPr>
                <w:sz w:val="20"/>
                <w:szCs w:val="20"/>
              </w:rPr>
            </w:pPr>
            <w:r>
              <w:rPr>
                <w:sz w:val="20"/>
                <w:szCs w:val="20"/>
              </w:rPr>
              <w:t>MB.4</w:t>
            </w:r>
          </w:p>
          <w:p w14:paraId="580075DD" w14:textId="77777777" w:rsidR="00043AE5" w:rsidRDefault="00043AE5" w:rsidP="00C3571E">
            <w:pPr>
              <w:rPr>
                <w:sz w:val="20"/>
                <w:szCs w:val="20"/>
              </w:rPr>
            </w:pPr>
            <w:r>
              <w:rPr>
                <w:sz w:val="20"/>
                <w:szCs w:val="20"/>
              </w:rPr>
              <w:t>MB.5</w:t>
            </w:r>
          </w:p>
          <w:p w14:paraId="24B686FD" w14:textId="77777777" w:rsidR="00043AE5" w:rsidRDefault="00043AE5" w:rsidP="00C3571E">
            <w:pPr>
              <w:rPr>
                <w:sz w:val="20"/>
                <w:szCs w:val="20"/>
              </w:rPr>
            </w:pPr>
            <w:r>
              <w:rPr>
                <w:sz w:val="20"/>
                <w:szCs w:val="20"/>
              </w:rPr>
              <w:t>MB.7</w:t>
            </w:r>
          </w:p>
          <w:p w14:paraId="09655A60" w14:textId="77777777" w:rsidR="00043AE5" w:rsidRDefault="00043AE5" w:rsidP="00C3571E">
            <w:pPr>
              <w:rPr>
                <w:sz w:val="20"/>
                <w:szCs w:val="20"/>
              </w:rPr>
            </w:pPr>
            <w:r>
              <w:rPr>
                <w:sz w:val="20"/>
                <w:szCs w:val="20"/>
              </w:rPr>
              <w:t>MB.1</w:t>
            </w:r>
          </w:p>
          <w:p w14:paraId="1048CCC6" w14:textId="77777777" w:rsidR="00043AE5" w:rsidRDefault="00043AE5" w:rsidP="00C3571E">
            <w:pPr>
              <w:rPr>
                <w:sz w:val="20"/>
                <w:szCs w:val="20"/>
              </w:rPr>
            </w:pPr>
            <w:r>
              <w:rPr>
                <w:sz w:val="20"/>
                <w:szCs w:val="20"/>
              </w:rPr>
              <w:t>MB.3</w:t>
            </w:r>
          </w:p>
          <w:p w14:paraId="53E48EBC" w14:textId="77777777" w:rsidR="00043AE5" w:rsidRDefault="00043AE5" w:rsidP="00C3571E">
            <w:pPr>
              <w:rPr>
                <w:sz w:val="20"/>
                <w:szCs w:val="20"/>
              </w:rPr>
            </w:pPr>
            <w:r>
              <w:rPr>
                <w:sz w:val="20"/>
                <w:szCs w:val="20"/>
              </w:rPr>
              <w:t>HE.5</w:t>
            </w:r>
          </w:p>
        </w:tc>
        <w:tc>
          <w:tcPr>
            <w:tcW w:w="1365" w:type="dxa"/>
            <w:shd w:val="clear" w:color="auto" w:fill="F79646" w:themeFill="accent6"/>
          </w:tcPr>
          <w:p w14:paraId="0244B517" w14:textId="77777777" w:rsidR="00043AE5" w:rsidRDefault="00043AE5" w:rsidP="00C3571E">
            <w:pPr>
              <w:rPr>
                <w:sz w:val="20"/>
                <w:szCs w:val="20"/>
              </w:rPr>
            </w:pPr>
            <w:r>
              <w:rPr>
                <w:sz w:val="20"/>
                <w:szCs w:val="20"/>
              </w:rPr>
              <w:t>WDS</w:t>
            </w:r>
          </w:p>
          <w:p w14:paraId="20E3F153" w14:textId="77777777" w:rsidR="00043AE5" w:rsidRDefault="00043AE5" w:rsidP="00C3571E">
            <w:pPr>
              <w:rPr>
                <w:sz w:val="20"/>
                <w:szCs w:val="20"/>
              </w:rPr>
            </w:pPr>
          </w:p>
          <w:p w14:paraId="63ADB8F2" w14:textId="77777777" w:rsidR="00043AE5" w:rsidRDefault="00043AE5" w:rsidP="00C3571E">
            <w:pPr>
              <w:rPr>
                <w:sz w:val="20"/>
                <w:szCs w:val="20"/>
              </w:rPr>
            </w:pPr>
          </w:p>
          <w:p w14:paraId="1A9D0ACF" w14:textId="77777777" w:rsidR="00043AE5" w:rsidRDefault="00043AE5" w:rsidP="00C3571E">
            <w:pPr>
              <w:rPr>
                <w:sz w:val="20"/>
                <w:szCs w:val="20"/>
              </w:rPr>
            </w:pPr>
          </w:p>
          <w:p w14:paraId="15B47A73" w14:textId="77777777" w:rsidR="00043AE5" w:rsidRDefault="00043AE5" w:rsidP="00C3571E">
            <w:pPr>
              <w:rPr>
                <w:sz w:val="20"/>
                <w:szCs w:val="20"/>
              </w:rPr>
            </w:pPr>
          </w:p>
          <w:p w14:paraId="47CA39AF" w14:textId="77777777" w:rsidR="00043AE5" w:rsidRDefault="00043AE5" w:rsidP="00C3571E">
            <w:pPr>
              <w:rPr>
                <w:sz w:val="20"/>
                <w:szCs w:val="20"/>
              </w:rPr>
            </w:pPr>
          </w:p>
        </w:tc>
      </w:tr>
      <w:tr w:rsidR="00043AE5" w14:paraId="265E9481" w14:textId="77777777" w:rsidTr="006E69B2">
        <w:trPr>
          <w:trHeight w:val="417"/>
        </w:trPr>
        <w:tc>
          <w:tcPr>
            <w:tcW w:w="1557" w:type="dxa"/>
            <w:shd w:val="clear" w:color="auto" w:fill="E2EFD9"/>
          </w:tcPr>
          <w:p w14:paraId="7885FEF3" w14:textId="77777777" w:rsidR="00043AE5" w:rsidRDefault="00043AE5" w:rsidP="00C3571E">
            <w:pPr>
              <w:rPr>
                <w:sz w:val="20"/>
                <w:szCs w:val="20"/>
              </w:rPr>
            </w:pPr>
            <w:r>
              <w:rPr>
                <w:sz w:val="20"/>
                <w:szCs w:val="20"/>
              </w:rPr>
              <w:t>CCF evidence base</w:t>
            </w:r>
          </w:p>
        </w:tc>
        <w:tc>
          <w:tcPr>
            <w:tcW w:w="14744" w:type="dxa"/>
            <w:gridSpan w:val="5"/>
            <w:shd w:val="clear" w:color="auto" w:fill="E2EFD9"/>
          </w:tcPr>
          <w:p w14:paraId="4792A564" w14:textId="77777777" w:rsidR="00043AE5" w:rsidRDefault="00043AE5" w:rsidP="00C3571E">
            <w:pPr>
              <w:rPr>
                <w:sz w:val="20"/>
                <w:szCs w:val="20"/>
              </w:rPr>
            </w:pPr>
            <w:r>
              <w:rPr>
                <w:sz w:val="20"/>
                <w:szCs w:val="20"/>
              </w:rPr>
              <w:t xml:space="preserve">*PISA (2015) PISA in Focus: Do teacher-student relations affect students’ well-being at school? Accessible from: </w:t>
            </w:r>
            <w:hyperlink r:id="rId22">
              <w:r>
                <w:rPr>
                  <w:color w:val="0563C1"/>
                  <w:sz w:val="20"/>
                  <w:szCs w:val="20"/>
                  <w:u w:val="single"/>
                </w:rPr>
                <w:t>https://doi.org/10.1787/22260919</w:t>
              </w:r>
            </w:hyperlink>
            <w:r>
              <w:rPr>
                <w:sz w:val="20"/>
                <w:szCs w:val="20"/>
              </w:rPr>
              <w:t>.</w:t>
            </w:r>
          </w:p>
          <w:p w14:paraId="5FDFC392" w14:textId="77777777" w:rsidR="00043AE5" w:rsidRDefault="00043AE5" w:rsidP="00C3571E">
            <w:pPr>
              <w:rPr>
                <w:sz w:val="20"/>
                <w:szCs w:val="20"/>
              </w:rPr>
            </w:pPr>
          </w:p>
        </w:tc>
      </w:tr>
      <w:tr w:rsidR="00043AE5" w14:paraId="0BD25D11" w14:textId="77777777" w:rsidTr="006E69B2">
        <w:trPr>
          <w:trHeight w:val="386"/>
        </w:trPr>
        <w:tc>
          <w:tcPr>
            <w:tcW w:w="1557" w:type="dxa"/>
            <w:shd w:val="clear" w:color="auto" w:fill="F79646" w:themeFill="accent6"/>
          </w:tcPr>
          <w:p w14:paraId="1573D1E3" w14:textId="77777777" w:rsidR="00043AE5" w:rsidRDefault="00043AE5" w:rsidP="00C3571E">
            <w:pPr>
              <w:rPr>
                <w:sz w:val="20"/>
                <w:szCs w:val="20"/>
              </w:rPr>
            </w:pPr>
            <w:r>
              <w:rPr>
                <w:sz w:val="20"/>
                <w:szCs w:val="20"/>
              </w:rPr>
              <w:t>8</w:t>
            </w:r>
          </w:p>
        </w:tc>
        <w:tc>
          <w:tcPr>
            <w:tcW w:w="4327" w:type="dxa"/>
            <w:shd w:val="clear" w:color="auto" w:fill="F79646" w:themeFill="accent6"/>
          </w:tcPr>
          <w:p w14:paraId="1747ADB6" w14:textId="77777777" w:rsidR="00043AE5" w:rsidRDefault="00043AE5" w:rsidP="00043AE5">
            <w:pPr>
              <w:numPr>
                <w:ilvl w:val="0"/>
                <w:numId w:val="57"/>
              </w:numPr>
              <w:pBdr>
                <w:top w:val="nil"/>
                <w:left w:val="nil"/>
                <w:bottom w:val="nil"/>
                <w:right w:val="nil"/>
                <w:between w:val="nil"/>
              </w:pBdr>
              <w:spacing w:line="240" w:lineRule="auto"/>
              <w:rPr>
                <w:color w:val="000000"/>
                <w:sz w:val="20"/>
                <w:szCs w:val="20"/>
              </w:rPr>
            </w:pPr>
            <w:r>
              <w:rPr>
                <w:color w:val="000000"/>
                <w:sz w:val="20"/>
                <w:szCs w:val="20"/>
              </w:rPr>
              <w:t xml:space="preserve">There are common </w:t>
            </w:r>
            <w:proofErr w:type="spellStart"/>
            <w:r>
              <w:rPr>
                <w:color w:val="000000"/>
                <w:sz w:val="20"/>
                <w:szCs w:val="20"/>
              </w:rPr>
              <w:t>behavioural</w:t>
            </w:r>
            <w:proofErr w:type="spellEnd"/>
            <w:r>
              <w:rPr>
                <w:color w:val="000000"/>
                <w:sz w:val="20"/>
                <w:szCs w:val="20"/>
              </w:rPr>
              <w:t xml:space="preserve"> issues found in the classroom. Setting clear expectations can help communicate shared values that improve classroom and school culture.</w:t>
            </w:r>
          </w:p>
          <w:p w14:paraId="33DFD418" w14:textId="77777777" w:rsidR="00043AE5" w:rsidRDefault="00043AE5" w:rsidP="00043AE5">
            <w:pPr>
              <w:numPr>
                <w:ilvl w:val="0"/>
                <w:numId w:val="28"/>
              </w:numPr>
              <w:pBdr>
                <w:top w:val="nil"/>
                <w:left w:val="nil"/>
                <w:bottom w:val="nil"/>
                <w:right w:val="nil"/>
                <w:between w:val="nil"/>
              </w:pBdr>
              <w:spacing w:line="240" w:lineRule="auto"/>
              <w:rPr>
                <w:color w:val="000000"/>
                <w:sz w:val="20"/>
                <w:szCs w:val="20"/>
              </w:rPr>
            </w:pPr>
            <w:r>
              <w:rPr>
                <w:color w:val="000000"/>
                <w:sz w:val="20"/>
                <w:szCs w:val="20"/>
              </w:rPr>
              <w:t xml:space="preserve">Teachers </w:t>
            </w:r>
            <w:proofErr w:type="gramStart"/>
            <w:r>
              <w:rPr>
                <w:color w:val="000000"/>
                <w:sz w:val="20"/>
                <w:szCs w:val="20"/>
              </w:rPr>
              <w:t>have the ability to</w:t>
            </w:r>
            <w:proofErr w:type="gramEnd"/>
            <w:r>
              <w:rPr>
                <w:color w:val="000000"/>
                <w:sz w:val="20"/>
                <w:szCs w:val="20"/>
              </w:rPr>
              <w:t xml:space="preserve"> affect and improve the wellbeing, </w:t>
            </w:r>
            <w:proofErr w:type="spellStart"/>
            <w:r>
              <w:rPr>
                <w:color w:val="000000"/>
                <w:sz w:val="20"/>
                <w:szCs w:val="20"/>
              </w:rPr>
              <w:t>behaviour</w:t>
            </w:r>
            <w:proofErr w:type="spellEnd"/>
            <w:r>
              <w:rPr>
                <w:color w:val="000000"/>
                <w:sz w:val="20"/>
                <w:szCs w:val="20"/>
              </w:rPr>
              <w:t>, motivation and learning of their pupils with high quality teaching and emotional intelligence through self-regulation</w:t>
            </w:r>
          </w:p>
          <w:p w14:paraId="2CD8604E" w14:textId="77777777" w:rsidR="00043AE5" w:rsidRDefault="00043AE5" w:rsidP="00043AE5">
            <w:pPr>
              <w:numPr>
                <w:ilvl w:val="0"/>
                <w:numId w:val="28"/>
              </w:numPr>
              <w:pBdr>
                <w:top w:val="nil"/>
                <w:left w:val="nil"/>
                <w:bottom w:val="nil"/>
                <w:right w:val="nil"/>
                <w:between w:val="nil"/>
              </w:pBdr>
              <w:spacing w:line="240" w:lineRule="auto"/>
              <w:rPr>
                <w:color w:val="000000"/>
                <w:sz w:val="20"/>
                <w:szCs w:val="20"/>
              </w:rPr>
            </w:pPr>
            <w:r>
              <w:rPr>
                <w:color w:val="000000"/>
                <w:sz w:val="20"/>
                <w:szCs w:val="20"/>
              </w:rPr>
              <w:t xml:space="preserve">That Dweck’s’ (2006) Growth Mindset alongside a positive mental attitude is important in the classroom. Teachers can influence pupils’ resilience, motivation and beliefs about their ability to succeed, by ensuring all pupils </w:t>
            </w:r>
            <w:proofErr w:type="gramStart"/>
            <w:r>
              <w:rPr>
                <w:color w:val="000000"/>
                <w:sz w:val="20"/>
                <w:szCs w:val="20"/>
              </w:rPr>
              <w:t>have the opportunity to</w:t>
            </w:r>
            <w:proofErr w:type="gramEnd"/>
            <w:r>
              <w:rPr>
                <w:color w:val="000000"/>
                <w:sz w:val="20"/>
                <w:szCs w:val="20"/>
              </w:rPr>
              <w:t xml:space="preserve"> experience meaningful success and that pupils’ feelings are considered.</w:t>
            </w:r>
          </w:p>
          <w:p w14:paraId="03F36409" w14:textId="77777777" w:rsidR="00043AE5" w:rsidRDefault="00043AE5" w:rsidP="00C3571E">
            <w:pPr>
              <w:rPr>
                <w:sz w:val="20"/>
                <w:szCs w:val="20"/>
              </w:rPr>
            </w:pPr>
          </w:p>
        </w:tc>
        <w:tc>
          <w:tcPr>
            <w:tcW w:w="4229" w:type="dxa"/>
            <w:shd w:val="clear" w:color="auto" w:fill="F79646" w:themeFill="accent6"/>
          </w:tcPr>
          <w:p w14:paraId="2B515CA0" w14:textId="77777777" w:rsidR="00043AE5" w:rsidRDefault="00043AE5" w:rsidP="00043AE5">
            <w:pPr>
              <w:numPr>
                <w:ilvl w:val="0"/>
                <w:numId w:val="28"/>
              </w:numPr>
              <w:pBdr>
                <w:top w:val="nil"/>
                <w:left w:val="nil"/>
                <w:bottom w:val="nil"/>
                <w:right w:val="nil"/>
                <w:between w:val="nil"/>
              </w:pBdr>
              <w:rPr>
                <w:color w:val="000000"/>
                <w:sz w:val="20"/>
                <w:szCs w:val="20"/>
              </w:rPr>
            </w:pPr>
            <w:r>
              <w:rPr>
                <w:color w:val="000000"/>
                <w:sz w:val="20"/>
                <w:szCs w:val="20"/>
              </w:rPr>
              <w:t>Begin to know ways to foster relationships with pupils (</w:t>
            </w:r>
            <w:proofErr w:type="gramStart"/>
            <w:r>
              <w:rPr>
                <w:color w:val="000000"/>
                <w:sz w:val="20"/>
                <w:szCs w:val="20"/>
              </w:rPr>
              <w:t>e.g.</w:t>
            </w:r>
            <w:proofErr w:type="gramEnd"/>
            <w:r>
              <w:rPr>
                <w:color w:val="000000"/>
                <w:sz w:val="20"/>
                <w:szCs w:val="20"/>
              </w:rPr>
              <w:t xml:space="preserve"> learning pupil names and by discussing and </w:t>
            </w:r>
            <w:proofErr w:type="spellStart"/>
            <w:r>
              <w:rPr>
                <w:color w:val="000000"/>
                <w:sz w:val="20"/>
                <w:szCs w:val="20"/>
              </w:rPr>
              <w:t>analysing</w:t>
            </w:r>
            <w:proofErr w:type="spellEnd"/>
            <w:r>
              <w:rPr>
                <w:color w:val="000000"/>
                <w:sz w:val="20"/>
                <w:szCs w:val="20"/>
              </w:rPr>
              <w:t xml:space="preserve"> with expert colleagues effective strategies for liaising with parents, </w:t>
            </w:r>
            <w:proofErr w:type="spellStart"/>
            <w:r>
              <w:rPr>
                <w:color w:val="000000"/>
                <w:sz w:val="20"/>
                <w:szCs w:val="20"/>
              </w:rPr>
              <w:t>carers</w:t>
            </w:r>
            <w:proofErr w:type="spellEnd"/>
            <w:r>
              <w:rPr>
                <w:color w:val="000000"/>
                <w:sz w:val="20"/>
                <w:szCs w:val="20"/>
              </w:rPr>
              <w:t xml:space="preserve"> and colleagues to better understand pupils’ individual circumstances and how they can be supported to meet high academic and </w:t>
            </w:r>
            <w:proofErr w:type="spellStart"/>
            <w:r>
              <w:rPr>
                <w:color w:val="000000"/>
                <w:sz w:val="20"/>
                <w:szCs w:val="20"/>
              </w:rPr>
              <w:t>behavioural</w:t>
            </w:r>
            <w:proofErr w:type="spellEnd"/>
            <w:r>
              <w:rPr>
                <w:color w:val="000000"/>
                <w:sz w:val="20"/>
                <w:szCs w:val="20"/>
              </w:rPr>
              <w:t xml:space="preserve"> expectations.</w:t>
            </w:r>
          </w:p>
          <w:p w14:paraId="6B5B382B" w14:textId="77777777" w:rsidR="00043AE5" w:rsidRDefault="00043AE5" w:rsidP="00043AE5">
            <w:pPr>
              <w:numPr>
                <w:ilvl w:val="0"/>
                <w:numId w:val="28"/>
              </w:numPr>
              <w:pBdr>
                <w:top w:val="nil"/>
                <w:left w:val="nil"/>
                <w:bottom w:val="nil"/>
                <w:right w:val="nil"/>
                <w:between w:val="nil"/>
              </w:pBdr>
              <w:rPr>
                <w:color w:val="000000"/>
                <w:sz w:val="20"/>
                <w:szCs w:val="20"/>
              </w:rPr>
            </w:pPr>
            <w:r>
              <w:rPr>
                <w:color w:val="000000"/>
                <w:sz w:val="20"/>
                <w:szCs w:val="20"/>
              </w:rPr>
              <w:t xml:space="preserve">Apply rules, sanctions, rewards, and praise in line with the school policy. Respond to any </w:t>
            </w:r>
            <w:proofErr w:type="spellStart"/>
            <w:r>
              <w:rPr>
                <w:color w:val="000000"/>
                <w:sz w:val="20"/>
                <w:szCs w:val="20"/>
              </w:rPr>
              <w:t>behaviour</w:t>
            </w:r>
            <w:proofErr w:type="spellEnd"/>
            <w:r>
              <w:rPr>
                <w:color w:val="000000"/>
                <w:sz w:val="20"/>
                <w:szCs w:val="20"/>
              </w:rPr>
              <w:t xml:space="preserve"> or bullying which threatens pupil’s emotional safety</w:t>
            </w:r>
          </w:p>
          <w:p w14:paraId="2586C5DB" w14:textId="77777777" w:rsidR="00043AE5" w:rsidRDefault="00043AE5" w:rsidP="00043AE5">
            <w:pPr>
              <w:numPr>
                <w:ilvl w:val="0"/>
                <w:numId w:val="28"/>
              </w:numPr>
              <w:pBdr>
                <w:top w:val="nil"/>
                <w:left w:val="nil"/>
                <w:bottom w:val="nil"/>
                <w:right w:val="nil"/>
                <w:between w:val="nil"/>
              </w:pBdr>
              <w:rPr>
                <w:color w:val="000000"/>
                <w:sz w:val="20"/>
                <w:szCs w:val="20"/>
              </w:rPr>
            </w:pPr>
            <w:r>
              <w:rPr>
                <w:color w:val="000000"/>
                <w:sz w:val="20"/>
                <w:szCs w:val="20"/>
              </w:rPr>
              <w:t xml:space="preserve">Set clear </w:t>
            </w:r>
            <w:proofErr w:type="spellStart"/>
            <w:r>
              <w:rPr>
                <w:color w:val="000000"/>
                <w:sz w:val="20"/>
                <w:szCs w:val="20"/>
              </w:rPr>
              <w:t>behavioural</w:t>
            </w:r>
            <w:proofErr w:type="spellEnd"/>
            <w:r>
              <w:rPr>
                <w:color w:val="000000"/>
                <w:sz w:val="20"/>
                <w:szCs w:val="20"/>
              </w:rPr>
              <w:t xml:space="preserve"> expectations and routines which establish a consistent and inclusive learning environment.</w:t>
            </w:r>
          </w:p>
        </w:tc>
        <w:tc>
          <w:tcPr>
            <w:tcW w:w="3792" w:type="dxa"/>
            <w:shd w:val="clear" w:color="auto" w:fill="F79646" w:themeFill="accent6"/>
          </w:tcPr>
          <w:p w14:paraId="3E611C54" w14:textId="77777777" w:rsidR="00043AE5" w:rsidRDefault="00043AE5" w:rsidP="00043AE5">
            <w:pPr>
              <w:numPr>
                <w:ilvl w:val="0"/>
                <w:numId w:val="53"/>
              </w:numPr>
              <w:pBdr>
                <w:top w:val="nil"/>
                <w:left w:val="nil"/>
                <w:bottom w:val="nil"/>
                <w:right w:val="nil"/>
                <w:between w:val="nil"/>
              </w:pBdr>
              <w:spacing w:line="240" w:lineRule="auto"/>
              <w:rPr>
                <w:color w:val="000000"/>
                <w:sz w:val="20"/>
                <w:szCs w:val="20"/>
              </w:rPr>
            </w:pPr>
            <w:r>
              <w:rPr>
                <w:color w:val="000000"/>
                <w:sz w:val="20"/>
                <w:szCs w:val="20"/>
              </w:rPr>
              <w:t>Have you been able to identify any inspirational or challenging language? What impact did this have on the learning in that classroom?</w:t>
            </w:r>
          </w:p>
          <w:p w14:paraId="2E889E14" w14:textId="77777777" w:rsidR="00043AE5" w:rsidRDefault="00043AE5" w:rsidP="00043AE5">
            <w:pPr>
              <w:numPr>
                <w:ilvl w:val="0"/>
                <w:numId w:val="53"/>
              </w:numPr>
              <w:pBdr>
                <w:top w:val="nil"/>
                <w:left w:val="nil"/>
                <w:bottom w:val="nil"/>
                <w:right w:val="nil"/>
                <w:between w:val="nil"/>
              </w:pBdr>
              <w:spacing w:line="240" w:lineRule="auto"/>
              <w:rPr>
                <w:color w:val="000000"/>
                <w:sz w:val="20"/>
                <w:szCs w:val="20"/>
              </w:rPr>
            </w:pPr>
            <w:r>
              <w:rPr>
                <w:color w:val="000000"/>
                <w:sz w:val="20"/>
                <w:szCs w:val="20"/>
              </w:rPr>
              <w:t xml:space="preserve">How can intrinsic and extrinsic rewards be used to support </w:t>
            </w:r>
            <w:proofErr w:type="spellStart"/>
            <w:r>
              <w:rPr>
                <w:color w:val="000000"/>
                <w:sz w:val="20"/>
                <w:szCs w:val="20"/>
              </w:rPr>
              <w:t>behaviour</w:t>
            </w:r>
            <w:proofErr w:type="spellEnd"/>
            <w:r>
              <w:rPr>
                <w:color w:val="000000"/>
                <w:sz w:val="20"/>
                <w:szCs w:val="20"/>
              </w:rPr>
              <w:t xml:space="preserve"> management in science?</w:t>
            </w:r>
          </w:p>
          <w:p w14:paraId="4A253DC1" w14:textId="77777777" w:rsidR="00043AE5" w:rsidRDefault="00043AE5" w:rsidP="00043AE5">
            <w:pPr>
              <w:numPr>
                <w:ilvl w:val="0"/>
                <w:numId w:val="53"/>
              </w:numPr>
              <w:pBdr>
                <w:top w:val="nil"/>
                <w:left w:val="nil"/>
                <w:bottom w:val="nil"/>
                <w:right w:val="nil"/>
                <w:between w:val="nil"/>
              </w:pBdr>
              <w:spacing w:line="240" w:lineRule="auto"/>
              <w:rPr>
                <w:color w:val="000000"/>
                <w:sz w:val="20"/>
                <w:szCs w:val="20"/>
              </w:rPr>
            </w:pPr>
            <w:r>
              <w:rPr>
                <w:color w:val="000000"/>
                <w:sz w:val="20"/>
                <w:szCs w:val="20"/>
              </w:rPr>
              <w:t xml:space="preserve">Discuss and </w:t>
            </w:r>
            <w:proofErr w:type="spellStart"/>
            <w:r>
              <w:rPr>
                <w:color w:val="000000"/>
                <w:sz w:val="20"/>
                <w:szCs w:val="20"/>
              </w:rPr>
              <w:t>analyse</w:t>
            </w:r>
            <w:proofErr w:type="spellEnd"/>
            <w:r>
              <w:rPr>
                <w:color w:val="000000"/>
                <w:sz w:val="20"/>
                <w:szCs w:val="20"/>
              </w:rPr>
              <w:t xml:space="preserve"> with expert colleagues how routines are established at the beginning of the school year and maintained throughout, both in classrooms and around the school.</w:t>
            </w:r>
          </w:p>
          <w:p w14:paraId="11BF02D0" w14:textId="77777777" w:rsidR="00043AE5" w:rsidRDefault="00043AE5" w:rsidP="00C3571E">
            <w:pPr>
              <w:rPr>
                <w:sz w:val="20"/>
                <w:szCs w:val="20"/>
              </w:rPr>
            </w:pPr>
          </w:p>
        </w:tc>
        <w:tc>
          <w:tcPr>
            <w:tcW w:w="1031" w:type="dxa"/>
            <w:shd w:val="clear" w:color="auto" w:fill="F79646" w:themeFill="accent6"/>
          </w:tcPr>
          <w:p w14:paraId="67DB960A" w14:textId="77777777" w:rsidR="00043AE5" w:rsidRDefault="00043AE5" w:rsidP="00C3571E">
            <w:pPr>
              <w:rPr>
                <w:sz w:val="20"/>
                <w:szCs w:val="20"/>
              </w:rPr>
            </w:pPr>
            <w:r>
              <w:rPr>
                <w:sz w:val="20"/>
                <w:szCs w:val="20"/>
              </w:rPr>
              <w:t>HE.1</w:t>
            </w:r>
          </w:p>
          <w:p w14:paraId="6E17EB7A" w14:textId="77777777" w:rsidR="00043AE5" w:rsidRDefault="00043AE5" w:rsidP="00C3571E">
            <w:pPr>
              <w:rPr>
                <w:sz w:val="20"/>
                <w:szCs w:val="20"/>
              </w:rPr>
            </w:pPr>
            <w:r>
              <w:rPr>
                <w:sz w:val="20"/>
                <w:szCs w:val="20"/>
              </w:rPr>
              <w:t>HE.2</w:t>
            </w:r>
          </w:p>
          <w:p w14:paraId="26B18C1A" w14:textId="77777777" w:rsidR="00043AE5" w:rsidRDefault="00043AE5" w:rsidP="00C3571E">
            <w:pPr>
              <w:rPr>
                <w:sz w:val="20"/>
                <w:szCs w:val="20"/>
              </w:rPr>
            </w:pPr>
            <w:r>
              <w:rPr>
                <w:sz w:val="20"/>
                <w:szCs w:val="20"/>
              </w:rPr>
              <w:t>HE.4</w:t>
            </w:r>
          </w:p>
          <w:p w14:paraId="045880C4" w14:textId="77777777" w:rsidR="00043AE5" w:rsidRDefault="00043AE5" w:rsidP="00C3571E">
            <w:pPr>
              <w:rPr>
                <w:sz w:val="20"/>
                <w:szCs w:val="20"/>
              </w:rPr>
            </w:pPr>
            <w:r>
              <w:rPr>
                <w:sz w:val="20"/>
                <w:szCs w:val="20"/>
              </w:rPr>
              <w:t>HE.6</w:t>
            </w:r>
          </w:p>
          <w:p w14:paraId="52507EF9" w14:textId="77777777" w:rsidR="00043AE5" w:rsidRDefault="00043AE5" w:rsidP="00C3571E">
            <w:pPr>
              <w:rPr>
                <w:sz w:val="20"/>
                <w:szCs w:val="20"/>
              </w:rPr>
            </w:pPr>
            <w:r>
              <w:rPr>
                <w:sz w:val="20"/>
                <w:szCs w:val="20"/>
              </w:rPr>
              <w:t>MB.1</w:t>
            </w:r>
          </w:p>
          <w:p w14:paraId="7523F0E4" w14:textId="77777777" w:rsidR="00043AE5" w:rsidRDefault="00043AE5" w:rsidP="00C3571E">
            <w:pPr>
              <w:rPr>
                <w:sz w:val="20"/>
                <w:szCs w:val="20"/>
              </w:rPr>
            </w:pPr>
            <w:r>
              <w:rPr>
                <w:sz w:val="20"/>
                <w:szCs w:val="20"/>
              </w:rPr>
              <w:t>MB.2</w:t>
            </w:r>
          </w:p>
          <w:p w14:paraId="7EDD643E" w14:textId="77777777" w:rsidR="00043AE5" w:rsidRDefault="00043AE5" w:rsidP="00C3571E">
            <w:pPr>
              <w:rPr>
                <w:sz w:val="20"/>
                <w:szCs w:val="20"/>
              </w:rPr>
            </w:pPr>
            <w:r>
              <w:rPr>
                <w:sz w:val="20"/>
                <w:szCs w:val="20"/>
              </w:rPr>
              <w:t>MB.3</w:t>
            </w:r>
          </w:p>
          <w:p w14:paraId="0E5BA3D3" w14:textId="77777777" w:rsidR="00043AE5" w:rsidRDefault="00043AE5" w:rsidP="00C3571E">
            <w:pPr>
              <w:rPr>
                <w:sz w:val="20"/>
                <w:szCs w:val="20"/>
              </w:rPr>
            </w:pPr>
            <w:r>
              <w:rPr>
                <w:sz w:val="20"/>
                <w:szCs w:val="20"/>
              </w:rPr>
              <w:t>MB.4</w:t>
            </w:r>
          </w:p>
          <w:p w14:paraId="6CA88E85" w14:textId="77777777" w:rsidR="00043AE5" w:rsidRDefault="00043AE5" w:rsidP="00C3571E">
            <w:pPr>
              <w:rPr>
                <w:sz w:val="20"/>
                <w:szCs w:val="20"/>
              </w:rPr>
            </w:pPr>
            <w:r>
              <w:rPr>
                <w:sz w:val="20"/>
                <w:szCs w:val="20"/>
              </w:rPr>
              <w:t>MB.5</w:t>
            </w:r>
          </w:p>
        </w:tc>
        <w:tc>
          <w:tcPr>
            <w:tcW w:w="1365" w:type="dxa"/>
            <w:shd w:val="clear" w:color="auto" w:fill="F79646" w:themeFill="accent6"/>
          </w:tcPr>
          <w:p w14:paraId="19707F5A" w14:textId="77777777" w:rsidR="00043AE5" w:rsidRDefault="00043AE5" w:rsidP="00C3571E">
            <w:pPr>
              <w:rPr>
                <w:sz w:val="20"/>
                <w:szCs w:val="20"/>
              </w:rPr>
            </w:pPr>
            <w:r>
              <w:rPr>
                <w:sz w:val="20"/>
                <w:szCs w:val="20"/>
              </w:rPr>
              <w:t>WDS</w:t>
            </w:r>
          </w:p>
        </w:tc>
      </w:tr>
      <w:tr w:rsidR="00043AE5" w14:paraId="737FFC14" w14:textId="77777777" w:rsidTr="006E69B2">
        <w:trPr>
          <w:trHeight w:val="386"/>
        </w:trPr>
        <w:tc>
          <w:tcPr>
            <w:tcW w:w="1557" w:type="dxa"/>
            <w:shd w:val="clear" w:color="auto" w:fill="E2EFD9"/>
          </w:tcPr>
          <w:p w14:paraId="2048FF96" w14:textId="77777777" w:rsidR="00043AE5" w:rsidRDefault="00043AE5" w:rsidP="00C3571E">
            <w:pPr>
              <w:rPr>
                <w:sz w:val="20"/>
                <w:szCs w:val="20"/>
              </w:rPr>
            </w:pPr>
            <w:r>
              <w:rPr>
                <w:sz w:val="20"/>
                <w:szCs w:val="20"/>
              </w:rPr>
              <w:t>CCF evidence base</w:t>
            </w:r>
          </w:p>
        </w:tc>
        <w:tc>
          <w:tcPr>
            <w:tcW w:w="14744" w:type="dxa"/>
            <w:gridSpan w:val="5"/>
            <w:shd w:val="clear" w:color="auto" w:fill="E2EFD9"/>
          </w:tcPr>
          <w:p w14:paraId="2B81EFFD" w14:textId="77777777" w:rsidR="00043AE5" w:rsidRDefault="00043AE5" w:rsidP="00C3571E">
            <w:pPr>
              <w:rPr>
                <w:sz w:val="20"/>
                <w:szCs w:val="20"/>
              </w:rPr>
            </w:pPr>
            <w:r>
              <w:rPr>
                <w:sz w:val="20"/>
                <w:szCs w:val="20"/>
              </w:rPr>
              <w:t>Chapman, R. L., Buckley, L., &amp; Sheehan, M. (2013) School-Based Programs for Increasing Connectedness and Reducing Risk Behavior: A Systematic Review, 25(1), 95–114</w:t>
            </w:r>
            <w:r>
              <w:rPr>
                <w:sz w:val="20"/>
                <w:szCs w:val="20"/>
              </w:rPr>
              <w:br/>
            </w:r>
          </w:p>
          <w:p w14:paraId="32E0963A" w14:textId="77777777" w:rsidR="00043AE5" w:rsidRDefault="00043AE5" w:rsidP="00C3571E">
            <w:pPr>
              <w:pBdr>
                <w:top w:val="nil"/>
                <w:left w:val="nil"/>
                <w:bottom w:val="nil"/>
                <w:right w:val="nil"/>
                <w:between w:val="nil"/>
              </w:pBdr>
              <w:rPr>
                <w:color w:val="000000"/>
                <w:sz w:val="20"/>
                <w:szCs w:val="20"/>
              </w:rPr>
            </w:pPr>
            <w:r>
              <w:rPr>
                <w:color w:val="000000"/>
                <w:sz w:val="20"/>
                <w:szCs w:val="20"/>
              </w:rPr>
              <w:t xml:space="preserve">Institute of Education Sciences (2008) Reducing Behavior Problems in the Elementary School Classroom. Accessible from </w:t>
            </w:r>
            <w:r>
              <w:rPr>
                <w:color w:val="0000FF"/>
                <w:sz w:val="20"/>
                <w:szCs w:val="20"/>
              </w:rPr>
              <w:t>https://ies.ed.gov/ncee/wwc/PracticeGuide/4</w:t>
            </w:r>
            <w:r>
              <w:rPr>
                <w:color w:val="000000"/>
                <w:sz w:val="20"/>
                <w:szCs w:val="20"/>
              </w:rPr>
              <w:t xml:space="preserve">. </w:t>
            </w:r>
          </w:p>
          <w:p w14:paraId="6CEFF653" w14:textId="77777777" w:rsidR="00043AE5" w:rsidRDefault="00043AE5" w:rsidP="00C3571E">
            <w:pPr>
              <w:pBdr>
                <w:top w:val="nil"/>
                <w:left w:val="nil"/>
                <w:bottom w:val="nil"/>
                <w:right w:val="nil"/>
                <w:between w:val="nil"/>
              </w:pBdr>
              <w:rPr>
                <w:color w:val="000000"/>
                <w:sz w:val="20"/>
                <w:szCs w:val="20"/>
              </w:rPr>
            </w:pPr>
          </w:p>
          <w:p w14:paraId="4CC9C464" w14:textId="77777777" w:rsidR="00043AE5" w:rsidRDefault="00043AE5" w:rsidP="00C3571E">
            <w:pPr>
              <w:pBdr>
                <w:top w:val="nil"/>
                <w:left w:val="nil"/>
                <w:bottom w:val="nil"/>
                <w:right w:val="nil"/>
                <w:between w:val="nil"/>
              </w:pBdr>
              <w:rPr>
                <w:color w:val="000000"/>
                <w:sz w:val="20"/>
                <w:szCs w:val="20"/>
              </w:rPr>
            </w:pPr>
            <w:proofErr w:type="spellStart"/>
            <w:r>
              <w:rPr>
                <w:color w:val="000000"/>
                <w:sz w:val="20"/>
                <w:szCs w:val="20"/>
              </w:rPr>
              <w:t>Sibieta</w:t>
            </w:r>
            <w:proofErr w:type="spellEnd"/>
            <w:r>
              <w:rPr>
                <w:color w:val="000000"/>
                <w:sz w:val="20"/>
                <w:szCs w:val="20"/>
              </w:rPr>
              <w:t xml:space="preserve">, L., Greaves, E. &amp; </w:t>
            </w:r>
            <w:proofErr w:type="spellStart"/>
            <w:r>
              <w:rPr>
                <w:color w:val="000000"/>
                <w:sz w:val="20"/>
                <w:szCs w:val="20"/>
              </w:rPr>
              <w:t>Sianesi</w:t>
            </w:r>
            <w:proofErr w:type="spellEnd"/>
            <w:r>
              <w:rPr>
                <w:color w:val="000000"/>
                <w:sz w:val="20"/>
                <w:szCs w:val="20"/>
              </w:rPr>
              <w:t>, B. (2014) Increasing Pupil Motivation: Evaluation Report. [Online] Accessible from: https://educationendowmentfoundation.org.uk/projects-and-evaluation/projects/increasing-pupil-motivation/</w:t>
            </w:r>
          </w:p>
        </w:tc>
      </w:tr>
      <w:tr w:rsidR="00043AE5" w14:paraId="190AE010" w14:textId="77777777" w:rsidTr="006E69B2">
        <w:trPr>
          <w:trHeight w:val="386"/>
        </w:trPr>
        <w:tc>
          <w:tcPr>
            <w:tcW w:w="1557" w:type="dxa"/>
            <w:shd w:val="clear" w:color="auto" w:fill="F2F2F2"/>
          </w:tcPr>
          <w:p w14:paraId="0FF67D9C" w14:textId="77777777" w:rsidR="00043AE5" w:rsidRDefault="00043AE5" w:rsidP="00C3571E">
            <w:pPr>
              <w:rPr>
                <w:sz w:val="20"/>
                <w:szCs w:val="20"/>
              </w:rPr>
            </w:pPr>
            <w:r>
              <w:rPr>
                <w:sz w:val="20"/>
                <w:szCs w:val="20"/>
              </w:rPr>
              <w:t>9</w:t>
            </w:r>
          </w:p>
        </w:tc>
        <w:tc>
          <w:tcPr>
            <w:tcW w:w="14744" w:type="dxa"/>
            <w:gridSpan w:val="5"/>
            <w:shd w:val="clear" w:color="auto" w:fill="F2F2F2"/>
          </w:tcPr>
          <w:p w14:paraId="7E3D8456" w14:textId="77777777" w:rsidR="00043AE5" w:rsidRPr="00044E6F" w:rsidRDefault="00043AE5" w:rsidP="00C3571E">
            <w:pPr>
              <w:jc w:val="center"/>
              <w:rPr>
                <w:b/>
                <w:bCs/>
                <w:sz w:val="20"/>
                <w:szCs w:val="20"/>
              </w:rPr>
            </w:pPr>
            <w:r w:rsidRPr="00044E6F">
              <w:rPr>
                <w:b/>
                <w:bCs/>
                <w:sz w:val="20"/>
                <w:szCs w:val="20"/>
              </w:rPr>
              <w:t>HALF TERM</w:t>
            </w:r>
          </w:p>
        </w:tc>
      </w:tr>
      <w:tr w:rsidR="00043AE5" w14:paraId="36271DCD" w14:textId="77777777" w:rsidTr="006E69B2">
        <w:trPr>
          <w:trHeight w:val="386"/>
        </w:trPr>
        <w:tc>
          <w:tcPr>
            <w:tcW w:w="1557" w:type="dxa"/>
            <w:shd w:val="clear" w:color="auto" w:fill="F79646" w:themeFill="accent6"/>
          </w:tcPr>
          <w:p w14:paraId="5142935D" w14:textId="77777777" w:rsidR="00043AE5" w:rsidRDefault="00043AE5" w:rsidP="00C3571E">
            <w:pPr>
              <w:rPr>
                <w:sz w:val="20"/>
                <w:szCs w:val="20"/>
              </w:rPr>
            </w:pPr>
            <w:r>
              <w:rPr>
                <w:sz w:val="20"/>
                <w:szCs w:val="20"/>
              </w:rPr>
              <w:lastRenderedPageBreak/>
              <w:t>10</w:t>
            </w:r>
          </w:p>
        </w:tc>
        <w:tc>
          <w:tcPr>
            <w:tcW w:w="4327" w:type="dxa"/>
            <w:shd w:val="clear" w:color="auto" w:fill="F79646" w:themeFill="accent6"/>
          </w:tcPr>
          <w:p w14:paraId="021C308E" w14:textId="77777777" w:rsidR="00043AE5" w:rsidRDefault="00043AE5" w:rsidP="00043AE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Guides, scaffolds and worked examples can help pupils apply new ideas, but should be gradually removed as pupil expertise increases </w:t>
            </w:r>
          </w:p>
          <w:p w14:paraId="0E7F5BEE" w14:textId="77777777" w:rsidR="00043AE5" w:rsidRDefault="00043AE5" w:rsidP="00043AE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Modelling helps pupils understand new processes, ideas and concepts; effective models make abstract science ideas accessible, for example the notion of force and its relationship to motion. Scientific models have limitations.</w:t>
            </w:r>
          </w:p>
          <w:p w14:paraId="46F6709C" w14:textId="77777777" w:rsidR="00043AE5" w:rsidRDefault="00043AE5" w:rsidP="00043AE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Identify essential concepts, knowledge and skills within a carefully sequenced and coherent curriculum. Provide opportunity for all pupils to learn and master essential concepts, knowledge and skills in that subject</w:t>
            </w:r>
          </w:p>
        </w:tc>
        <w:tc>
          <w:tcPr>
            <w:tcW w:w="4229" w:type="dxa"/>
            <w:shd w:val="clear" w:color="auto" w:fill="F79646" w:themeFill="accent6"/>
          </w:tcPr>
          <w:p w14:paraId="774AF586" w14:textId="77777777" w:rsidR="00043AE5" w:rsidRDefault="00043AE5" w:rsidP="00043AE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Use modelling, explanations and scaffolds, acknowledging that novices need more structure early in a domain. </w:t>
            </w:r>
          </w:p>
          <w:p w14:paraId="11BA0241" w14:textId="77777777" w:rsidR="00043AE5" w:rsidRDefault="00043AE5" w:rsidP="00043AE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Enable critical thinking and problem solving by first teaching the necessary foundational content knowledge.</w:t>
            </w:r>
          </w:p>
          <w:p w14:paraId="27F532BC" w14:textId="77777777" w:rsidR="00043AE5" w:rsidRDefault="00043AE5" w:rsidP="00043AE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Remove scaffolding only when pupils are achieving a high degree of success in applying previously taught material. Provide sufficient opportunity for pupils to consolidate and </w:t>
            </w:r>
            <w:proofErr w:type="spellStart"/>
            <w:r>
              <w:rPr>
                <w:color w:val="000000"/>
                <w:sz w:val="20"/>
                <w:szCs w:val="20"/>
              </w:rPr>
              <w:t>practise</w:t>
            </w:r>
            <w:proofErr w:type="spellEnd"/>
            <w:r>
              <w:rPr>
                <w:color w:val="000000"/>
                <w:sz w:val="20"/>
                <w:szCs w:val="20"/>
              </w:rPr>
              <w:t xml:space="preserve"> applying new knowledge and skills.</w:t>
            </w:r>
          </w:p>
        </w:tc>
        <w:tc>
          <w:tcPr>
            <w:tcW w:w="3792" w:type="dxa"/>
            <w:shd w:val="clear" w:color="auto" w:fill="F79646" w:themeFill="accent6"/>
          </w:tcPr>
          <w:p w14:paraId="04A815D7" w14:textId="77777777" w:rsidR="00043AE5" w:rsidRDefault="00043AE5" w:rsidP="00043AE5">
            <w:pPr>
              <w:numPr>
                <w:ilvl w:val="0"/>
                <w:numId w:val="61"/>
              </w:numPr>
              <w:pBdr>
                <w:top w:val="nil"/>
                <w:left w:val="nil"/>
                <w:bottom w:val="nil"/>
                <w:right w:val="nil"/>
                <w:between w:val="nil"/>
              </w:pBdr>
              <w:spacing w:line="240" w:lineRule="auto"/>
              <w:rPr>
                <w:color w:val="000000"/>
                <w:sz w:val="20"/>
                <w:szCs w:val="20"/>
              </w:rPr>
            </w:pPr>
            <w:r>
              <w:rPr>
                <w:color w:val="000000"/>
                <w:sz w:val="20"/>
                <w:szCs w:val="20"/>
              </w:rPr>
              <w:t xml:space="preserve">What do you understand by modelling and how have you seen modelling used by other teachers? </w:t>
            </w:r>
          </w:p>
          <w:p w14:paraId="3F5A8DC8" w14:textId="77777777" w:rsidR="00043AE5" w:rsidRDefault="00043AE5" w:rsidP="00043AE5">
            <w:pPr>
              <w:numPr>
                <w:ilvl w:val="0"/>
                <w:numId w:val="61"/>
              </w:numPr>
              <w:pBdr>
                <w:top w:val="nil"/>
                <w:left w:val="nil"/>
                <w:bottom w:val="nil"/>
                <w:right w:val="nil"/>
                <w:between w:val="nil"/>
              </w:pBdr>
              <w:spacing w:line="240" w:lineRule="auto"/>
              <w:rPr>
                <w:color w:val="000000"/>
                <w:sz w:val="20"/>
                <w:szCs w:val="20"/>
              </w:rPr>
            </w:pPr>
            <w:r>
              <w:rPr>
                <w:color w:val="000000"/>
                <w:sz w:val="20"/>
                <w:szCs w:val="20"/>
              </w:rPr>
              <w:t>Have you been able to identify how students are supported in mastering important concepts in your subject? What made this effective? Can you identify this in the department’s approach to T&amp;L?</w:t>
            </w:r>
          </w:p>
          <w:p w14:paraId="0FFDFFBC" w14:textId="77777777" w:rsidR="00043AE5" w:rsidRDefault="00043AE5" w:rsidP="00043AE5">
            <w:pPr>
              <w:numPr>
                <w:ilvl w:val="0"/>
                <w:numId w:val="61"/>
              </w:numPr>
              <w:pBdr>
                <w:top w:val="nil"/>
                <w:left w:val="nil"/>
                <w:bottom w:val="nil"/>
                <w:right w:val="nil"/>
                <w:between w:val="nil"/>
              </w:pBdr>
              <w:spacing w:line="240" w:lineRule="auto"/>
              <w:rPr>
                <w:color w:val="000000"/>
                <w:sz w:val="20"/>
                <w:szCs w:val="20"/>
              </w:rPr>
            </w:pPr>
          </w:p>
        </w:tc>
        <w:tc>
          <w:tcPr>
            <w:tcW w:w="1031" w:type="dxa"/>
            <w:shd w:val="clear" w:color="auto" w:fill="F79646" w:themeFill="accent6"/>
          </w:tcPr>
          <w:p w14:paraId="1E488D1D" w14:textId="77777777" w:rsidR="00043AE5" w:rsidRDefault="00043AE5" w:rsidP="00C3571E">
            <w:pPr>
              <w:rPr>
                <w:sz w:val="20"/>
                <w:szCs w:val="20"/>
              </w:rPr>
            </w:pPr>
            <w:r>
              <w:rPr>
                <w:sz w:val="20"/>
                <w:szCs w:val="20"/>
              </w:rPr>
              <w:t>CP.3</w:t>
            </w:r>
          </w:p>
          <w:p w14:paraId="605A65C1" w14:textId="77777777" w:rsidR="00043AE5" w:rsidRDefault="00043AE5" w:rsidP="00C3571E">
            <w:pPr>
              <w:rPr>
                <w:sz w:val="20"/>
                <w:szCs w:val="20"/>
              </w:rPr>
            </w:pPr>
            <w:r>
              <w:rPr>
                <w:sz w:val="20"/>
                <w:szCs w:val="20"/>
              </w:rPr>
              <w:t>CP.4</w:t>
            </w:r>
          </w:p>
          <w:p w14:paraId="06FE7D40" w14:textId="77777777" w:rsidR="00043AE5" w:rsidRDefault="00043AE5" w:rsidP="00C3571E">
            <w:pPr>
              <w:rPr>
                <w:sz w:val="20"/>
                <w:szCs w:val="20"/>
              </w:rPr>
            </w:pPr>
            <w:r>
              <w:rPr>
                <w:sz w:val="20"/>
                <w:szCs w:val="20"/>
              </w:rPr>
              <w:t>HPL.9</w:t>
            </w:r>
          </w:p>
          <w:p w14:paraId="6C17B572" w14:textId="77777777" w:rsidR="00043AE5" w:rsidRDefault="00043AE5" w:rsidP="00C3571E">
            <w:pPr>
              <w:rPr>
                <w:sz w:val="20"/>
                <w:szCs w:val="20"/>
              </w:rPr>
            </w:pPr>
            <w:r>
              <w:rPr>
                <w:sz w:val="20"/>
                <w:szCs w:val="20"/>
              </w:rPr>
              <w:t>S&amp;C.1</w:t>
            </w:r>
          </w:p>
          <w:p w14:paraId="6498D544" w14:textId="77777777" w:rsidR="00043AE5" w:rsidRDefault="00043AE5" w:rsidP="00C3571E">
            <w:pPr>
              <w:rPr>
                <w:sz w:val="20"/>
                <w:szCs w:val="20"/>
              </w:rPr>
            </w:pPr>
            <w:r>
              <w:rPr>
                <w:sz w:val="20"/>
                <w:szCs w:val="20"/>
              </w:rPr>
              <w:t>S&amp;C.2</w:t>
            </w:r>
          </w:p>
          <w:p w14:paraId="563A7F79" w14:textId="77777777" w:rsidR="00043AE5" w:rsidRDefault="00043AE5" w:rsidP="00C3571E">
            <w:pPr>
              <w:rPr>
                <w:sz w:val="20"/>
                <w:szCs w:val="20"/>
              </w:rPr>
            </w:pPr>
            <w:r>
              <w:rPr>
                <w:sz w:val="20"/>
                <w:szCs w:val="20"/>
              </w:rPr>
              <w:t>S&amp;C.4</w:t>
            </w:r>
          </w:p>
          <w:p w14:paraId="1D3922C5" w14:textId="77777777" w:rsidR="00043AE5" w:rsidRDefault="00043AE5" w:rsidP="00C3571E">
            <w:pPr>
              <w:rPr>
                <w:sz w:val="20"/>
                <w:szCs w:val="20"/>
              </w:rPr>
            </w:pPr>
            <w:r>
              <w:rPr>
                <w:sz w:val="20"/>
                <w:szCs w:val="20"/>
              </w:rPr>
              <w:t>S&amp;C.3</w:t>
            </w:r>
          </w:p>
          <w:p w14:paraId="33F7A2EE" w14:textId="77777777" w:rsidR="00043AE5" w:rsidRDefault="00043AE5" w:rsidP="00C3571E">
            <w:pPr>
              <w:rPr>
                <w:sz w:val="20"/>
                <w:szCs w:val="20"/>
              </w:rPr>
            </w:pPr>
            <w:r>
              <w:rPr>
                <w:sz w:val="20"/>
                <w:szCs w:val="20"/>
              </w:rPr>
              <w:t>CP.4</w:t>
            </w:r>
          </w:p>
          <w:p w14:paraId="3E324340" w14:textId="77777777" w:rsidR="00043AE5" w:rsidRDefault="00043AE5" w:rsidP="00C3571E">
            <w:pPr>
              <w:rPr>
                <w:sz w:val="20"/>
                <w:szCs w:val="20"/>
              </w:rPr>
            </w:pPr>
            <w:r>
              <w:rPr>
                <w:sz w:val="20"/>
                <w:szCs w:val="20"/>
              </w:rPr>
              <w:t>CP.5</w:t>
            </w:r>
          </w:p>
        </w:tc>
        <w:tc>
          <w:tcPr>
            <w:tcW w:w="1365" w:type="dxa"/>
            <w:shd w:val="clear" w:color="auto" w:fill="F79646" w:themeFill="accent6"/>
          </w:tcPr>
          <w:p w14:paraId="294AD055" w14:textId="77777777" w:rsidR="00043AE5" w:rsidRDefault="00043AE5" w:rsidP="00C3571E">
            <w:pPr>
              <w:rPr>
                <w:sz w:val="20"/>
                <w:szCs w:val="20"/>
              </w:rPr>
            </w:pPr>
            <w:r>
              <w:rPr>
                <w:sz w:val="20"/>
                <w:szCs w:val="20"/>
              </w:rPr>
              <w:t>WDS</w:t>
            </w:r>
          </w:p>
        </w:tc>
      </w:tr>
      <w:tr w:rsidR="00043AE5" w14:paraId="41655A9D" w14:textId="77777777" w:rsidTr="006E69B2">
        <w:trPr>
          <w:trHeight w:val="386"/>
        </w:trPr>
        <w:tc>
          <w:tcPr>
            <w:tcW w:w="1557" w:type="dxa"/>
            <w:shd w:val="clear" w:color="auto" w:fill="E2EFD9"/>
          </w:tcPr>
          <w:p w14:paraId="15AF21E9" w14:textId="77777777" w:rsidR="00043AE5" w:rsidRDefault="00043AE5" w:rsidP="00C3571E">
            <w:pPr>
              <w:rPr>
                <w:sz w:val="20"/>
                <w:szCs w:val="20"/>
              </w:rPr>
            </w:pPr>
            <w:r>
              <w:rPr>
                <w:sz w:val="20"/>
                <w:szCs w:val="20"/>
              </w:rPr>
              <w:t>CCF evidence base</w:t>
            </w:r>
          </w:p>
        </w:tc>
        <w:tc>
          <w:tcPr>
            <w:tcW w:w="14744" w:type="dxa"/>
            <w:gridSpan w:val="5"/>
            <w:shd w:val="clear" w:color="auto" w:fill="E2EFD9"/>
          </w:tcPr>
          <w:p w14:paraId="7AB4925A" w14:textId="77777777" w:rsidR="00043AE5" w:rsidRDefault="00043AE5" w:rsidP="00C3571E">
            <w:pPr>
              <w:rPr>
                <w:color w:val="0563C1"/>
                <w:sz w:val="20"/>
                <w:szCs w:val="20"/>
                <w:u w:val="single"/>
              </w:rPr>
            </w:pPr>
            <w:r>
              <w:rPr>
                <w:sz w:val="20"/>
                <w:szCs w:val="20"/>
              </w:rPr>
              <w:t xml:space="preserve">Coe, R., </w:t>
            </w:r>
            <w:proofErr w:type="spellStart"/>
            <w:r>
              <w:rPr>
                <w:sz w:val="20"/>
                <w:szCs w:val="20"/>
              </w:rPr>
              <w:t>Aloisi</w:t>
            </w:r>
            <w:proofErr w:type="spellEnd"/>
            <w:r>
              <w:rPr>
                <w:sz w:val="20"/>
                <w:szCs w:val="20"/>
              </w:rPr>
              <w:t xml:space="preserve">, C., Higgins, S., &amp; Major, L. E. (2014) What makes great teaching. Review of the underpinning research. Durham University: UK. Available at: </w:t>
            </w:r>
            <w:hyperlink r:id="rId23">
              <w:r>
                <w:rPr>
                  <w:color w:val="0563C1"/>
                  <w:sz w:val="20"/>
                  <w:szCs w:val="20"/>
                  <w:u w:val="single"/>
                </w:rPr>
                <w:t>http://bit.ly/2OvmvKO</w:t>
              </w:r>
            </w:hyperlink>
          </w:p>
          <w:p w14:paraId="7C5F7510" w14:textId="77777777" w:rsidR="00043AE5" w:rsidRDefault="00043AE5" w:rsidP="00C3571E">
            <w:pPr>
              <w:rPr>
                <w:color w:val="0563C1"/>
                <w:sz w:val="20"/>
                <w:szCs w:val="20"/>
                <w:u w:val="single"/>
              </w:rPr>
            </w:pPr>
          </w:p>
          <w:p w14:paraId="751AD614" w14:textId="77777777" w:rsidR="00043AE5" w:rsidRDefault="00043AE5" w:rsidP="00C3571E">
            <w:pPr>
              <w:rPr>
                <w:sz w:val="20"/>
                <w:szCs w:val="20"/>
              </w:rPr>
            </w:pPr>
            <w:r>
              <w:rPr>
                <w:sz w:val="20"/>
                <w:szCs w:val="20"/>
              </w:rPr>
              <w:t xml:space="preserve">Education Endowment Foundation (2017) Metacognition and Self-regulated learning Guidance Report. [Online] Accessible from: https://educationendowmentfoundation.org.uk/tools/guidance-reports/ </w:t>
            </w:r>
          </w:p>
          <w:p w14:paraId="2193B36E" w14:textId="77777777" w:rsidR="00043AE5" w:rsidRDefault="00043AE5" w:rsidP="00C3571E">
            <w:pPr>
              <w:rPr>
                <w:sz w:val="20"/>
                <w:szCs w:val="20"/>
              </w:rPr>
            </w:pPr>
          </w:p>
          <w:p w14:paraId="3A5747AC" w14:textId="77777777" w:rsidR="00043AE5" w:rsidRDefault="00043AE5" w:rsidP="00C3571E">
            <w:pPr>
              <w:rPr>
                <w:sz w:val="20"/>
                <w:szCs w:val="20"/>
              </w:rPr>
            </w:pPr>
            <w:proofErr w:type="spellStart"/>
            <w:r>
              <w:rPr>
                <w:sz w:val="20"/>
                <w:szCs w:val="20"/>
              </w:rPr>
              <w:t>Rosenshine</w:t>
            </w:r>
            <w:proofErr w:type="spellEnd"/>
            <w:r>
              <w:rPr>
                <w:sz w:val="20"/>
                <w:szCs w:val="20"/>
              </w:rPr>
              <w:t xml:space="preserve">, B. (2012) Principles of Instruction: Research-based strategies that all teachers should know. American Educator, 12–20. </w:t>
            </w:r>
            <w:hyperlink r:id="rId24">
              <w:r>
                <w:rPr>
                  <w:color w:val="0563C1"/>
                  <w:sz w:val="20"/>
                  <w:szCs w:val="20"/>
                  <w:u w:val="single"/>
                </w:rPr>
                <w:t>https://doi.org/10.1111/j.1467-8535.2005.00507.x</w:t>
              </w:r>
            </w:hyperlink>
            <w:r>
              <w:rPr>
                <w:sz w:val="20"/>
                <w:szCs w:val="20"/>
              </w:rPr>
              <w:t xml:space="preserve"> </w:t>
            </w:r>
          </w:p>
        </w:tc>
      </w:tr>
      <w:tr w:rsidR="00043AE5" w14:paraId="5DBDE4FC" w14:textId="77777777" w:rsidTr="006E69B2">
        <w:trPr>
          <w:trHeight w:val="4791"/>
        </w:trPr>
        <w:tc>
          <w:tcPr>
            <w:tcW w:w="1557" w:type="dxa"/>
            <w:shd w:val="clear" w:color="auto" w:fill="F79646" w:themeFill="accent6"/>
          </w:tcPr>
          <w:p w14:paraId="68521DA9" w14:textId="77777777" w:rsidR="00043AE5" w:rsidRDefault="00043AE5" w:rsidP="00C3571E">
            <w:pPr>
              <w:rPr>
                <w:sz w:val="20"/>
                <w:szCs w:val="20"/>
              </w:rPr>
            </w:pPr>
            <w:r>
              <w:rPr>
                <w:sz w:val="20"/>
                <w:szCs w:val="20"/>
              </w:rPr>
              <w:lastRenderedPageBreak/>
              <w:t>11</w:t>
            </w:r>
          </w:p>
        </w:tc>
        <w:tc>
          <w:tcPr>
            <w:tcW w:w="4327" w:type="dxa"/>
            <w:shd w:val="clear" w:color="auto" w:fill="F79646" w:themeFill="accent6"/>
          </w:tcPr>
          <w:p w14:paraId="3148DA6D" w14:textId="77777777" w:rsidR="00043AE5" w:rsidRDefault="00043AE5" w:rsidP="00043AE5">
            <w:pPr>
              <w:numPr>
                <w:ilvl w:val="0"/>
                <w:numId w:val="16"/>
              </w:numPr>
              <w:pBdr>
                <w:top w:val="nil"/>
                <w:left w:val="nil"/>
                <w:bottom w:val="nil"/>
                <w:right w:val="nil"/>
                <w:between w:val="nil"/>
              </w:pBdr>
              <w:spacing w:line="240" w:lineRule="auto"/>
              <w:rPr>
                <w:color w:val="000000"/>
                <w:sz w:val="20"/>
                <w:szCs w:val="20"/>
              </w:rPr>
            </w:pPr>
            <w:r>
              <w:rPr>
                <w:color w:val="000000"/>
                <w:sz w:val="20"/>
                <w:szCs w:val="20"/>
              </w:rPr>
              <w:t>Prior knowledge plays an important role in how pupils learn; committing some key facts to their long-term memory is likely to help pupils learn more complex ideas. Subject examples and analogies are important to reinforce learning for example analogies and models for electrical circuits.</w:t>
            </w:r>
          </w:p>
          <w:p w14:paraId="52F04F01" w14:textId="77777777" w:rsidR="00043AE5" w:rsidRDefault="00043AE5" w:rsidP="00043AE5">
            <w:pPr>
              <w:numPr>
                <w:ilvl w:val="0"/>
                <w:numId w:val="16"/>
              </w:numPr>
              <w:pBdr>
                <w:top w:val="nil"/>
                <w:left w:val="nil"/>
                <w:bottom w:val="nil"/>
                <w:right w:val="nil"/>
                <w:between w:val="nil"/>
              </w:pBdr>
              <w:spacing w:line="240" w:lineRule="auto"/>
              <w:rPr>
                <w:color w:val="000000"/>
                <w:sz w:val="20"/>
                <w:szCs w:val="20"/>
              </w:rPr>
            </w:pPr>
            <w:r>
              <w:rPr>
                <w:color w:val="000000"/>
                <w:sz w:val="20"/>
                <w:szCs w:val="20"/>
              </w:rPr>
              <w:t>Where prior knowledge is weak, pupils are more likely to develop misconceptions, particularly if new ideas are introduced too quickly without clear exposition.</w:t>
            </w:r>
          </w:p>
          <w:p w14:paraId="6813B72C" w14:textId="77777777" w:rsidR="00043AE5" w:rsidRDefault="00043AE5" w:rsidP="00043AE5">
            <w:pPr>
              <w:numPr>
                <w:ilvl w:val="0"/>
                <w:numId w:val="16"/>
              </w:numPr>
              <w:pBdr>
                <w:top w:val="nil"/>
                <w:left w:val="nil"/>
                <w:bottom w:val="nil"/>
                <w:right w:val="nil"/>
                <w:between w:val="nil"/>
              </w:pBdr>
              <w:spacing w:line="240" w:lineRule="auto"/>
              <w:rPr>
                <w:color w:val="000000"/>
                <w:sz w:val="20"/>
                <w:szCs w:val="20"/>
              </w:rPr>
            </w:pPr>
            <w:bookmarkStart w:id="6" w:name="_Hlk110946837"/>
            <w:r>
              <w:rPr>
                <w:color w:val="000000"/>
                <w:sz w:val="20"/>
                <w:szCs w:val="20"/>
              </w:rPr>
              <w:t>The value of retrieval and spaced practice and interleaving to strengthen recall over time</w:t>
            </w:r>
            <w:bookmarkEnd w:id="6"/>
            <w:r>
              <w:rPr>
                <w:color w:val="000000"/>
                <w:sz w:val="20"/>
                <w:szCs w:val="20"/>
              </w:rPr>
              <w:t xml:space="preserve">- through exploring </w:t>
            </w:r>
            <w:proofErr w:type="spellStart"/>
            <w:r>
              <w:rPr>
                <w:color w:val="000000"/>
                <w:sz w:val="20"/>
                <w:szCs w:val="20"/>
              </w:rPr>
              <w:t>Rosenshine’s</w:t>
            </w:r>
            <w:proofErr w:type="spellEnd"/>
            <w:r>
              <w:rPr>
                <w:color w:val="000000"/>
                <w:sz w:val="20"/>
                <w:szCs w:val="20"/>
              </w:rPr>
              <w:t xml:space="preserve"> (2012) Principles of Instruction and retrieval-based strategies such as spaced practice especially for substantive concepts.</w:t>
            </w:r>
          </w:p>
        </w:tc>
        <w:tc>
          <w:tcPr>
            <w:tcW w:w="4229" w:type="dxa"/>
            <w:shd w:val="clear" w:color="auto" w:fill="F79646" w:themeFill="accent6"/>
          </w:tcPr>
          <w:p w14:paraId="5766FCB5" w14:textId="77777777" w:rsidR="00043AE5" w:rsidRDefault="00043AE5" w:rsidP="00043AE5">
            <w:pPr>
              <w:numPr>
                <w:ilvl w:val="0"/>
                <w:numId w:val="16"/>
              </w:numPr>
              <w:pBdr>
                <w:top w:val="nil"/>
                <w:left w:val="nil"/>
                <w:bottom w:val="nil"/>
                <w:right w:val="nil"/>
                <w:between w:val="nil"/>
              </w:pBdr>
              <w:spacing w:line="240" w:lineRule="auto"/>
              <w:rPr>
                <w:color w:val="000000"/>
                <w:sz w:val="20"/>
                <w:szCs w:val="20"/>
              </w:rPr>
            </w:pPr>
            <w:bookmarkStart w:id="7" w:name="_Hlk110946886"/>
            <w:r>
              <w:rPr>
                <w:color w:val="000000"/>
                <w:sz w:val="20"/>
                <w:szCs w:val="20"/>
              </w:rPr>
              <w:t>Start expositions at the point of pupil understanding. Avoid overloading working memory by taking prior learning into account when introducing new content and breaking such content into smaller steps/the constituent parts.</w:t>
            </w:r>
          </w:p>
          <w:p w14:paraId="24F990E9" w14:textId="77777777" w:rsidR="00043AE5" w:rsidRDefault="00043AE5" w:rsidP="00043AE5">
            <w:pPr>
              <w:numPr>
                <w:ilvl w:val="0"/>
                <w:numId w:val="16"/>
              </w:numPr>
              <w:pBdr>
                <w:top w:val="nil"/>
                <w:left w:val="nil"/>
                <w:bottom w:val="nil"/>
                <w:right w:val="nil"/>
                <w:between w:val="nil"/>
              </w:pBdr>
              <w:spacing w:line="240" w:lineRule="auto"/>
              <w:rPr>
                <w:color w:val="000000"/>
                <w:sz w:val="20"/>
                <w:szCs w:val="20"/>
              </w:rPr>
            </w:pPr>
            <w:r>
              <w:rPr>
                <w:color w:val="000000"/>
                <w:sz w:val="20"/>
                <w:szCs w:val="20"/>
              </w:rPr>
              <w:t>Sequence learning so pupils are secure in foundational knowledge before introducing more complex material</w:t>
            </w:r>
          </w:p>
          <w:bookmarkEnd w:id="7"/>
          <w:p w14:paraId="1538F65E" w14:textId="77777777" w:rsidR="00043AE5" w:rsidRDefault="00043AE5" w:rsidP="00043AE5">
            <w:pPr>
              <w:numPr>
                <w:ilvl w:val="0"/>
                <w:numId w:val="16"/>
              </w:numPr>
              <w:pBdr>
                <w:top w:val="nil"/>
                <w:left w:val="nil"/>
                <w:bottom w:val="nil"/>
                <w:right w:val="nil"/>
                <w:between w:val="nil"/>
              </w:pBdr>
              <w:spacing w:line="240" w:lineRule="auto"/>
              <w:rPr>
                <w:color w:val="000000"/>
                <w:sz w:val="20"/>
                <w:szCs w:val="20"/>
              </w:rPr>
            </w:pPr>
            <w:r>
              <w:rPr>
                <w:color w:val="000000"/>
                <w:sz w:val="20"/>
                <w:szCs w:val="20"/>
              </w:rPr>
              <w:t xml:space="preserve">Use modelling, scaffolding and explanations to assist with structuring learning, and </w:t>
            </w:r>
            <w:proofErr w:type="spellStart"/>
            <w:r>
              <w:rPr>
                <w:color w:val="000000"/>
                <w:sz w:val="20"/>
                <w:szCs w:val="20"/>
              </w:rPr>
              <w:t>recognise</w:t>
            </w:r>
            <w:proofErr w:type="spellEnd"/>
            <w:r>
              <w:rPr>
                <w:color w:val="000000"/>
                <w:sz w:val="20"/>
                <w:szCs w:val="20"/>
              </w:rPr>
              <w:t xml:space="preserve"> the need to remove this when pupils can apply such structures to prior learning</w:t>
            </w:r>
          </w:p>
          <w:p w14:paraId="45501EB5" w14:textId="77777777" w:rsidR="00043AE5" w:rsidRDefault="00043AE5" w:rsidP="00C3571E">
            <w:pPr>
              <w:rPr>
                <w:sz w:val="20"/>
                <w:szCs w:val="20"/>
              </w:rPr>
            </w:pPr>
          </w:p>
        </w:tc>
        <w:tc>
          <w:tcPr>
            <w:tcW w:w="3792" w:type="dxa"/>
            <w:shd w:val="clear" w:color="auto" w:fill="F79646" w:themeFill="accent6"/>
          </w:tcPr>
          <w:p w14:paraId="2DB6E630" w14:textId="77777777" w:rsidR="00043AE5" w:rsidRDefault="00043AE5" w:rsidP="00043AE5">
            <w:pPr>
              <w:numPr>
                <w:ilvl w:val="0"/>
                <w:numId w:val="35"/>
              </w:numPr>
              <w:pBdr>
                <w:top w:val="nil"/>
                <w:left w:val="nil"/>
                <w:bottom w:val="nil"/>
                <w:right w:val="nil"/>
                <w:between w:val="nil"/>
              </w:pBdr>
              <w:spacing w:line="240" w:lineRule="auto"/>
              <w:rPr>
                <w:color w:val="000000"/>
                <w:sz w:val="20"/>
                <w:szCs w:val="20"/>
              </w:rPr>
            </w:pPr>
            <w:r>
              <w:rPr>
                <w:color w:val="000000"/>
                <w:sz w:val="20"/>
                <w:szCs w:val="20"/>
              </w:rPr>
              <w:t>What have you learned about how children learn and how have you applied this in practice? [Prompts – cognitive load, retrieval practice, spacing and interleaving].</w:t>
            </w:r>
          </w:p>
          <w:p w14:paraId="5CA99082" w14:textId="77777777" w:rsidR="00043AE5" w:rsidRDefault="00043AE5" w:rsidP="00043AE5">
            <w:pPr>
              <w:numPr>
                <w:ilvl w:val="0"/>
                <w:numId w:val="35"/>
              </w:numPr>
              <w:pBdr>
                <w:top w:val="nil"/>
                <w:left w:val="nil"/>
                <w:bottom w:val="nil"/>
                <w:right w:val="nil"/>
                <w:between w:val="nil"/>
              </w:pBdr>
              <w:spacing w:line="240" w:lineRule="auto"/>
              <w:rPr>
                <w:color w:val="000000"/>
                <w:sz w:val="20"/>
                <w:szCs w:val="20"/>
              </w:rPr>
            </w:pPr>
            <w:r>
              <w:rPr>
                <w:color w:val="000000"/>
                <w:sz w:val="20"/>
                <w:szCs w:val="20"/>
              </w:rPr>
              <w:t>In what ways have aspects of learning been broken down into manageable chunks for the pupils – when have things needed to be broken down and why?</w:t>
            </w:r>
          </w:p>
          <w:p w14:paraId="7019B998" w14:textId="77777777" w:rsidR="00043AE5" w:rsidRDefault="00043AE5" w:rsidP="00043AE5">
            <w:pPr>
              <w:numPr>
                <w:ilvl w:val="0"/>
                <w:numId w:val="35"/>
              </w:numPr>
              <w:pBdr>
                <w:top w:val="nil"/>
                <w:left w:val="nil"/>
                <w:bottom w:val="nil"/>
                <w:right w:val="nil"/>
                <w:between w:val="nil"/>
              </w:pBdr>
              <w:spacing w:line="240" w:lineRule="auto"/>
              <w:rPr>
                <w:color w:val="000000"/>
                <w:sz w:val="20"/>
                <w:szCs w:val="20"/>
              </w:rPr>
            </w:pPr>
            <w:r>
              <w:rPr>
                <w:color w:val="000000"/>
                <w:sz w:val="20"/>
                <w:szCs w:val="20"/>
              </w:rPr>
              <w:t xml:space="preserve">Explain the essential concepts, knowledge, and skills which are to be developed in the school’s Science curriculum. Explain the rationale behind the curriculum sequence so that pupils secure foundational knowledge before encountering more complex content. </w:t>
            </w:r>
          </w:p>
        </w:tc>
        <w:tc>
          <w:tcPr>
            <w:tcW w:w="1031" w:type="dxa"/>
            <w:shd w:val="clear" w:color="auto" w:fill="F79646" w:themeFill="accent6"/>
          </w:tcPr>
          <w:p w14:paraId="25F1EB6A" w14:textId="77777777" w:rsidR="00043AE5" w:rsidRDefault="00043AE5" w:rsidP="00C3571E">
            <w:pPr>
              <w:rPr>
                <w:sz w:val="20"/>
                <w:szCs w:val="20"/>
              </w:rPr>
            </w:pPr>
            <w:r>
              <w:rPr>
                <w:sz w:val="20"/>
                <w:szCs w:val="20"/>
              </w:rPr>
              <w:t>HPL.1</w:t>
            </w:r>
          </w:p>
          <w:p w14:paraId="4CE10A43" w14:textId="77777777" w:rsidR="00043AE5" w:rsidRDefault="00043AE5" w:rsidP="00C3571E">
            <w:pPr>
              <w:rPr>
                <w:sz w:val="20"/>
                <w:szCs w:val="20"/>
              </w:rPr>
            </w:pPr>
            <w:r>
              <w:rPr>
                <w:sz w:val="20"/>
                <w:szCs w:val="20"/>
              </w:rPr>
              <w:t>HPL.2</w:t>
            </w:r>
          </w:p>
          <w:p w14:paraId="7053947D" w14:textId="77777777" w:rsidR="00043AE5" w:rsidRDefault="00043AE5" w:rsidP="00C3571E">
            <w:pPr>
              <w:rPr>
                <w:sz w:val="20"/>
                <w:szCs w:val="20"/>
              </w:rPr>
            </w:pPr>
            <w:r>
              <w:rPr>
                <w:sz w:val="20"/>
                <w:szCs w:val="20"/>
              </w:rPr>
              <w:t>HPL.3</w:t>
            </w:r>
          </w:p>
          <w:p w14:paraId="51746BAE" w14:textId="77777777" w:rsidR="00043AE5" w:rsidRDefault="00043AE5" w:rsidP="00C3571E">
            <w:pPr>
              <w:rPr>
                <w:sz w:val="20"/>
                <w:szCs w:val="20"/>
              </w:rPr>
            </w:pPr>
            <w:r>
              <w:rPr>
                <w:sz w:val="20"/>
                <w:szCs w:val="20"/>
              </w:rPr>
              <w:t>HPL.4</w:t>
            </w:r>
          </w:p>
          <w:p w14:paraId="7A53DE2E" w14:textId="77777777" w:rsidR="00043AE5" w:rsidRDefault="00043AE5" w:rsidP="00C3571E">
            <w:pPr>
              <w:rPr>
                <w:sz w:val="20"/>
                <w:szCs w:val="20"/>
              </w:rPr>
            </w:pPr>
            <w:r>
              <w:rPr>
                <w:sz w:val="20"/>
                <w:szCs w:val="20"/>
              </w:rPr>
              <w:t>HPL.5</w:t>
            </w:r>
          </w:p>
          <w:p w14:paraId="7E7F8118" w14:textId="77777777" w:rsidR="00043AE5" w:rsidRDefault="00043AE5" w:rsidP="00C3571E">
            <w:pPr>
              <w:rPr>
                <w:sz w:val="20"/>
                <w:szCs w:val="20"/>
              </w:rPr>
            </w:pPr>
            <w:r>
              <w:rPr>
                <w:sz w:val="20"/>
                <w:szCs w:val="20"/>
              </w:rPr>
              <w:t>HPL.6</w:t>
            </w:r>
          </w:p>
          <w:p w14:paraId="7C88759E" w14:textId="77777777" w:rsidR="00043AE5" w:rsidRDefault="00043AE5" w:rsidP="00C3571E">
            <w:pPr>
              <w:rPr>
                <w:sz w:val="20"/>
                <w:szCs w:val="20"/>
              </w:rPr>
            </w:pPr>
            <w:r>
              <w:rPr>
                <w:sz w:val="20"/>
                <w:szCs w:val="20"/>
              </w:rPr>
              <w:t>HPL.7</w:t>
            </w:r>
          </w:p>
          <w:p w14:paraId="1A153100" w14:textId="77777777" w:rsidR="00043AE5" w:rsidRDefault="00043AE5" w:rsidP="00C3571E">
            <w:pPr>
              <w:rPr>
                <w:sz w:val="20"/>
                <w:szCs w:val="20"/>
              </w:rPr>
            </w:pPr>
            <w:r>
              <w:rPr>
                <w:sz w:val="20"/>
                <w:szCs w:val="20"/>
              </w:rPr>
              <w:t>HPL.8</w:t>
            </w:r>
          </w:p>
          <w:p w14:paraId="3A05978E" w14:textId="77777777" w:rsidR="00043AE5" w:rsidRDefault="00043AE5" w:rsidP="00C3571E">
            <w:pPr>
              <w:rPr>
                <w:sz w:val="20"/>
                <w:szCs w:val="20"/>
              </w:rPr>
            </w:pPr>
            <w:r>
              <w:rPr>
                <w:sz w:val="20"/>
                <w:szCs w:val="20"/>
              </w:rPr>
              <w:t>CP.5</w:t>
            </w:r>
          </w:p>
        </w:tc>
        <w:tc>
          <w:tcPr>
            <w:tcW w:w="1365" w:type="dxa"/>
            <w:shd w:val="clear" w:color="auto" w:fill="F79646" w:themeFill="accent6"/>
          </w:tcPr>
          <w:p w14:paraId="0393F22A" w14:textId="77777777" w:rsidR="00043AE5" w:rsidRDefault="00043AE5" w:rsidP="00C3571E">
            <w:pPr>
              <w:rPr>
                <w:sz w:val="20"/>
                <w:szCs w:val="20"/>
              </w:rPr>
            </w:pPr>
            <w:r>
              <w:rPr>
                <w:sz w:val="20"/>
                <w:szCs w:val="20"/>
              </w:rPr>
              <w:t>WDS</w:t>
            </w:r>
          </w:p>
        </w:tc>
      </w:tr>
      <w:tr w:rsidR="00043AE5" w14:paraId="2CA2CEAA" w14:textId="77777777" w:rsidTr="006E69B2">
        <w:trPr>
          <w:trHeight w:val="837"/>
        </w:trPr>
        <w:tc>
          <w:tcPr>
            <w:tcW w:w="1557" w:type="dxa"/>
            <w:shd w:val="clear" w:color="auto" w:fill="E2EFD9"/>
          </w:tcPr>
          <w:p w14:paraId="59068C6F" w14:textId="77777777" w:rsidR="00043AE5" w:rsidRDefault="00043AE5" w:rsidP="00C3571E">
            <w:pPr>
              <w:rPr>
                <w:sz w:val="20"/>
                <w:szCs w:val="20"/>
              </w:rPr>
            </w:pPr>
            <w:r>
              <w:rPr>
                <w:sz w:val="20"/>
                <w:szCs w:val="20"/>
              </w:rPr>
              <w:t>CCF evidence base</w:t>
            </w:r>
          </w:p>
          <w:p w14:paraId="6B4665F3" w14:textId="77777777" w:rsidR="00043AE5" w:rsidRDefault="00043AE5" w:rsidP="00C3571E">
            <w:pPr>
              <w:rPr>
                <w:sz w:val="20"/>
                <w:szCs w:val="20"/>
              </w:rPr>
            </w:pPr>
          </w:p>
        </w:tc>
        <w:tc>
          <w:tcPr>
            <w:tcW w:w="14744" w:type="dxa"/>
            <w:gridSpan w:val="5"/>
            <w:shd w:val="clear" w:color="auto" w:fill="E2EFD9"/>
          </w:tcPr>
          <w:p w14:paraId="06C1FD23" w14:textId="77777777" w:rsidR="00043AE5" w:rsidRDefault="00043AE5" w:rsidP="00C3571E">
            <w:pPr>
              <w:rPr>
                <w:sz w:val="20"/>
                <w:szCs w:val="20"/>
              </w:rPr>
            </w:pPr>
            <w:r>
              <w:rPr>
                <w:sz w:val="20"/>
                <w:szCs w:val="20"/>
              </w:rPr>
              <w:t xml:space="preserve">Deans for Impact (2015) The Science of Learning [Online] Accessible from: </w:t>
            </w:r>
            <w:hyperlink r:id="rId25" w:history="1">
              <w:r w:rsidRPr="008B0B2A">
                <w:rPr>
                  <w:rStyle w:val="Hyperlink"/>
                  <w:sz w:val="20"/>
                  <w:szCs w:val="20"/>
                </w:rPr>
                <w:t>https://deansforimpact.org/resources/the-science-of-learning/</w:t>
              </w:r>
            </w:hyperlink>
            <w:r>
              <w:rPr>
                <w:sz w:val="20"/>
                <w:szCs w:val="20"/>
              </w:rPr>
              <w:t>.</w:t>
            </w:r>
          </w:p>
          <w:p w14:paraId="5B18E3E2" w14:textId="77777777" w:rsidR="00043AE5" w:rsidRDefault="00043AE5" w:rsidP="00C3571E">
            <w:pPr>
              <w:rPr>
                <w:sz w:val="20"/>
                <w:szCs w:val="20"/>
              </w:rPr>
            </w:pPr>
          </w:p>
          <w:p w14:paraId="64EB2978" w14:textId="77777777" w:rsidR="00043AE5" w:rsidRDefault="00043AE5" w:rsidP="00C3571E">
            <w:pPr>
              <w:rPr>
                <w:sz w:val="20"/>
                <w:szCs w:val="20"/>
              </w:rPr>
            </w:pPr>
            <w:r>
              <w:rPr>
                <w:sz w:val="20"/>
                <w:szCs w:val="20"/>
                <w:highlight w:val="white"/>
              </w:rPr>
              <w:t>Gathercole, S., Lamont, E., &amp; Alloway, T. (2006) Working memory in the classroom. Working memory and education, 219-240.</w:t>
            </w:r>
          </w:p>
        </w:tc>
      </w:tr>
      <w:tr w:rsidR="00043AE5" w14:paraId="3DA99BDE" w14:textId="77777777" w:rsidTr="006E69B2">
        <w:trPr>
          <w:trHeight w:val="386"/>
        </w:trPr>
        <w:tc>
          <w:tcPr>
            <w:tcW w:w="1557" w:type="dxa"/>
            <w:shd w:val="clear" w:color="auto" w:fill="F79646" w:themeFill="accent6"/>
          </w:tcPr>
          <w:p w14:paraId="7CDF2313" w14:textId="77777777" w:rsidR="00043AE5" w:rsidRDefault="00043AE5" w:rsidP="00C3571E">
            <w:pPr>
              <w:rPr>
                <w:sz w:val="20"/>
                <w:szCs w:val="20"/>
              </w:rPr>
            </w:pPr>
            <w:bookmarkStart w:id="8" w:name="_heading=h.1fob9te" w:colFirst="0" w:colLast="0"/>
            <w:bookmarkEnd w:id="8"/>
            <w:r>
              <w:rPr>
                <w:sz w:val="20"/>
                <w:szCs w:val="20"/>
              </w:rPr>
              <w:t>12</w:t>
            </w:r>
          </w:p>
          <w:p w14:paraId="17518F82" w14:textId="77777777" w:rsidR="00043AE5" w:rsidRDefault="00043AE5" w:rsidP="00C3571E">
            <w:pPr>
              <w:rPr>
                <w:sz w:val="20"/>
                <w:szCs w:val="20"/>
              </w:rPr>
            </w:pPr>
          </w:p>
          <w:p w14:paraId="2EFB2E97" w14:textId="77777777" w:rsidR="00043AE5" w:rsidRDefault="00043AE5" w:rsidP="00C3571E">
            <w:pPr>
              <w:rPr>
                <w:sz w:val="20"/>
                <w:szCs w:val="20"/>
              </w:rPr>
            </w:pPr>
          </w:p>
        </w:tc>
        <w:tc>
          <w:tcPr>
            <w:tcW w:w="4327" w:type="dxa"/>
            <w:shd w:val="clear" w:color="auto" w:fill="F79646" w:themeFill="accent6"/>
          </w:tcPr>
          <w:p w14:paraId="753731D1" w14:textId="77777777" w:rsidR="00043AE5" w:rsidRDefault="00043AE5" w:rsidP="00043AE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Effective assessment is critical to teaching because it provides teachers with information about pupils’ understanding and needs (assessment data to inform planning).</w:t>
            </w:r>
          </w:p>
          <w:p w14:paraId="617F0C65" w14:textId="77777777" w:rsidR="00043AE5" w:rsidRDefault="00043AE5" w:rsidP="00043AE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 xml:space="preserve">There are differences between Assessment </w:t>
            </w:r>
            <w:r w:rsidRPr="00930B64">
              <w:rPr>
                <w:i/>
                <w:iCs/>
                <w:color w:val="000000"/>
                <w:sz w:val="20"/>
                <w:szCs w:val="20"/>
              </w:rPr>
              <w:t>of</w:t>
            </w:r>
            <w:r>
              <w:rPr>
                <w:color w:val="000000"/>
                <w:sz w:val="20"/>
                <w:szCs w:val="20"/>
              </w:rPr>
              <w:t xml:space="preserve"> learning and Assessment </w:t>
            </w:r>
            <w:r w:rsidRPr="00930B64">
              <w:rPr>
                <w:i/>
                <w:iCs/>
                <w:color w:val="000000"/>
                <w:sz w:val="20"/>
                <w:szCs w:val="20"/>
              </w:rPr>
              <w:t>for</w:t>
            </w:r>
            <w:r>
              <w:rPr>
                <w:color w:val="000000"/>
                <w:sz w:val="20"/>
                <w:szCs w:val="20"/>
              </w:rPr>
              <w:t xml:space="preserve"> learning- including purpose and type. Black and </w:t>
            </w:r>
            <w:proofErr w:type="spellStart"/>
            <w:r>
              <w:rPr>
                <w:color w:val="000000"/>
                <w:sz w:val="20"/>
                <w:szCs w:val="20"/>
              </w:rPr>
              <w:t>Wiliam’s</w:t>
            </w:r>
            <w:proofErr w:type="spellEnd"/>
            <w:r>
              <w:rPr>
                <w:color w:val="000000"/>
                <w:sz w:val="20"/>
                <w:szCs w:val="20"/>
              </w:rPr>
              <w:t xml:space="preserve"> approach to ‘Inside the Black box’- raising classroom standards by assessment.  </w:t>
            </w:r>
          </w:p>
          <w:p w14:paraId="620B6711" w14:textId="77777777" w:rsidR="00043AE5" w:rsidRDefault="00043AE5" w:rsidP="00043AE5">
            <w:pPr>
              <w:numPr>
                <w:ilvl w:val="0"/>
                <w:numId w:val="37"/>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Enquiries across sequences in science shape assessment </w:t>
            </w:r>
            <w:proofErr w:type="gramStart"/>
            <w:r>
              <w:rPr>
                <w:color w:val="000000"/>
                <w:sz w:val="20"/>
                <w:szCs w:val="20"/>
              </w:rPr>
              <w:t>e.g.</w:t>
            </w:r>
            <w:proofErr w:type="gramEnd"/>
            <w:r>
              <w:rPr>
                <w:color w:val="000000"/>
                <w:sz w:val="20"/>
                <w:szCs w:val="20"/>
              </w:rPr>
              <w:t xml:space="preserve"> cells, nutrition, energy, plants, variation and health. Why some whole school assessment strategies are </w:t>
            </w:r>
            <w:proofErr w:type="gramStart"/>
            <w:r>
              <w:rPr>
                <w:color w:val="000000"/>
                <w:sz w:val="20"/>
                <w:szCs w:val="20"/>
              </w:rPr>
              <w:t>problematic.</w:t>
            </w:r>
            <w:proofErr w:type="gramEnd"/>
          </w:p>
          <w:p w14:paraId="6A7DD1FD" w14:textId="77777777" w:rsidR="00043AE5" w:rsidRDefault="00043AE5" w:rsidP="00C3571E">
            <w:pPr>
              <w:rPr>
                <w:sz w:val="20"/>
                <w:szCs w:val="20"/>
              </w:rPr>
            </w:pPr>
          </w:p>
        </w:tc>
        <w:tc>
          <w:tcPr>
            <w:tcW w:w="4229" w:type="dxa"/>
            <w:shd w:val="clear" w:color="auto" w:fill="F79646" w:themeFill="accent6"/>
          </w:tcPr>
          <w:p w14:paraId="77EDB671" w14:textId="77777777" w:rsidR="00043AE5" w:rsidRDefault="00043AE5" w:rsidP="00043AE5">
            <w:pPr>
              <w:numPr>
                <w:ilvl w:val="0"/>
                <w:numId w:val="37"/>
              </w:numPr>
              <w:pBdr>
                <w:top w:val="nil"/>
                <w:left w:val="nil"/>
                <w:bottom w:val="nil"/>
                <w:right w:val="nil"/>
                <w:between w:val="nil"/>
              </w:pBdr>
              <w:spacing w:line="240" w:lineRule="auto"/>
              <w:rPr>
                <w:color w:val="000000"/>
                <w:sz w:val="20"/>
                <w:szCs w:val="20"/>
              </w:rPr>
            </w:pPr>
            <w:r>
              <w:rPr>
                <w:color w:val="000000"/>
                <w:sz w:val="20"/>
                <w:szCs w:val="20"/>
              </w:rPr>
              <w:lastRenderedPageBreak/>
              <w:t>Use spaced repetition, through planning retrieval practice and structured tasks to demonstrate assessment of prior knowledge, knowledge gaps and misconceptions</w:t>
            </w:r>
          </w:p>
          <w:p w14:paraId="757CFD97" w14:textId="77777777" w:rsidR="00043AE5" w:rsidRDefault="00043AE5" w:rsidP="00043AE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 xml:space="preserve">Practice science specific progression models to assess pupils both </w:t>
            </w:r>
            <w:proofErr w:type="spellStart"/>
            <w:r>
              <w:rPr>
                <w:color w:val="000000"/>
                <w:sz w:val="20"/>
                <w:szCs w:val="20"/>
              </w:rPr>
              <w:t>summatively</w:t>
            </w:r>
            <w:proofErr w:type="spellEnd"/>
            <w:r>
              <w:rPr>
                <w:color w:val="000000"/>
                <w:sz w:val="20"/>
                <w:szCs w:val="20"/>
              </w:rPr>
              <w:t xml:space="preserve"> and formatively. For example, questioning to elicit knowledge and understating of science concepts. </w:t>
            </w:r>
          </w:p>
          <w:p w14:paraId="57198377" w14:textId="77777777" w:rsidR="00043AE5" w:rsidRDefault="00043AE5" w:rsidP="00043AE5">
            <w:pPr>
              <w:numPr>
                <w:ilvl w:val="0"/>
                <w:numId w:val="37"/>
              </w:numPr>
              <w:pBdr>
                <w:top w:val="nil"/>
                <w:left w:val="nil"/>
                <w:bottom w:val="nil"/>
                <w:right w:val="nil"/>
                <w:between w:val="nil"/>
              </w:pBdr>
              <w:spacing w:line="240" w:lineRule="auto"/>
              <w:rPr>
                <w:color w:val="000000"/>
                <w:sz w:val="20"/>
                <w:szCs w:val="20"/>
              </w:rPr>
            </w:pPr>
            <w:r>
              <w:rPr>
                <w:color w:val="000000"/>
                <w:sz w:val="20"/>
                <w:szCs w:val="20"/>
              </w:rPr>
              <w:lastRenderedPageBreak/>
              <w:t>Plan formative assessment tasks linked to lesson objectives and think ahead about what would indicate understanding (</w:t>
            </w:r>
            <w:proofErr w:type="gramStart"/>
            <w:r>
              <w:rPr>
                <w:color w:val="000000"/>
                <w:sz w:val="20"/>
                <w:szCs w:val="20"/>
              </w:rPr>
              <w:t>e.g.</w:t>
            </w:r>
            <w:proofErr w:type="gramEnd"/>
            <w:r>
              <w:rPr>
                <w:color w:val="000000"/>
                <w:sz w:val="20"/>
                <w:szCs w:val="20"/>
              </w:rPr>
              <w:t xml:space="preserve"> by using hinge questions to identify knowledge gaps)</w:t>
            </w:r>
          </w:p>
        </w:tc>
        <w:tc>
          <w:tcPr>
            <w:tcW w:w="3792" w:type="dxa"/>
            <w:shd w:val="clear" w:color="auto" w:fill="F79646" w:themeFill="accent6"/>
          </w:tcPr>
          <w:p w14:paraId="08D53E95" w14:textId="77777777" w:rsidR="00043AE5" w:rsidRDefault="00043AE5" w:rsidP="00043AE5">
            <w:pPr>
              <w:numPr>
                <w:ilvl w:val="0"/>
                <w:numId w:val="41"/>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Where have you been able to </w:t>
            </w:r>
            <w:proofErr w:type="spellStart"/>
            <w:r>
              <w:rPr>
                <w:color w:val="000000"/>
                <w:sz w:val="20"/>
                <w:szCs w:val="20"/>
              </w:rPr>
              <w:t>utilise</w:t>
            </w:r>
            <w:proofErr w:type="spellEnd"/>
            <w:r>
              <w:rPr>
                <w:color w:val="000000"/>
                <w:sz w:val="20"/>
                <w:szCs w:val="20"/>
              </w:rPr>
              <w:t xml:space="preserve"> summative and formative assessment? How effectively do you </w:t>
            </w:r>
            <w:proofErr w:type="spellStart"/>
            <w:r>
              <w:rPr>
                <w:color w:val="000000"/>
                <w:sz w:val="20"/>
                <w:szCs w:val="20"/>
              </w:rPr>
              <w:t>utilise</w:t>
            </w:r>
            <w:proofErr w:type="spellEnd"/>
            <w:r>
              <w:rPr>
                <w:color w:val="000000"/>
                <w:sz w:val="20"/>
                <w:szCs w:val="20"/>
              </w:rPr>
              <w:t xml:space="preserve"> your formative feedback to help pupils progress?</w:t>
            </w:r>
          </w:p>
          <w:p w14:paraId="77CE7F24" w14:textId="77777777" w:rsidR="00043AE5" w:rsidRDefault="00043AE5" w:rsidP="00043AE5">
            <w:pPr>
              <w:numPr>
                <w:ilvl w:val="0"/>
                <w:numId w:val="41"/>
              </w:numPr>
              <w:pBdr>
                <w:top w:val="nil"/>
                <w:left w:val="nil"/>
                <w:bottom w:val="nil"/>
                <w:right w:val="nil"/>
                <w:between w:val="nil"/>
              </w:pBdr>
              <w:spacing w:line="240" w:lineRule="auto"/>
              <w:rPr>
                <w:color w:val="000000"/>
                <w:sz w:val="20"/>
                <w:szCs w:val="20"/>
              </w:rPr>
            </w:pPr>
            <w:r>
              <w:rPr>
                <w:color w:val="000000"/>
                <w:sz w:val="20"/>
                <w:szCs w:val="20"/>
              </w:rPr>
              <w:t>How does your department assess pupils? How is this reflected in your planning and teaching?</w:t>
            </w:r>
          </w:p>
          <w:p w14:paraId="47F07DF1" w14:textId="77777777" w:rsidR="00043AE5" w:rsidRDefault="00043AE5" w:rsidP="00043AE5">
            <w:pPr>
              <w:numPr>
                <w:ilvl w:val="0"/>
                <w:numId w:val="41"/>
              </w:numPr>
              <w:pBdr>
                <w:top w:val="nil"/>
                <w:left w:val="nil"/>
                <w:bottom w:val="nil"/>
                <w:right w:val="nil"/>
                <w:between w:val="nil"/>
              </w:pBdr>
              <w:spacing w:line="240" w:lineRule="auto"/>
              <w:rPr>
                <w:color w:val="000000"/>
                <w:sz w:val="20"/>
                <w:szCs w:val="20"/>
              </w:rPr>
            </w:pPr>
            <w:r>
              <w:rPr>
                <w:color w:val="000000"/>
                <w:sz w:val="20"/>
                <w:szCs w:val="20"/>
              </w:rPr>
              <w:t xml:space="preserve">How do you plan for formative assessment tasks linked to </w:t>
            </w:r>
            <w:r>
              <w:rPr>
                <w:color w:val="000000"/>
                <w:sz w:val="20"/>
                <w:szCs w:val="20"/>
              </w:rPr>
              <w:lastRenderedPageBreak/>
              <w:t>lesson objectives? How could you develop this area of your practice?</w:t>
            </w:r>
          </w:p>
        </w:tc>
        <w:tc>
          <w:tcPr>
            <w:tcW w:w="1031" w:type="dxa"/>
            <w:shd w:val="clear" w:color="auto" w:fill="F79646" w:themeFill="accent6"/>
          </w:tcPr>
          <w:p w14:paraId="701C55BF" w14:textId="77777777" w:rsidR="00043AE5" w:rsidRDefault="00043AE5" w:rsidP="00C3571E">
            <w:pPr>
              <w:rPr>
                <w:sz w:val="20"/>
                <w:szCs w:val="20"/>
              </w:rPr>
            </w:pPr>
            <w:r>
              <w:rPr>
                <w:sz w:val="20"/>
                <w:szCs w:val="20"/>
              </w:rPr>
              <w:lastRenderedPageBreak/>
              <w:t>A.1</w:t>
            </w:r>
          </w:p>
          <w:p w14:paraId="0A12805E" w14:textId="77777777" w:rsidR="00043AE5" w:rsidRDefault="00043AE5" w:rsidP="00C3571E">
            <w:pPr>
              <w:rPr>
                <w:sz w:val="20"/>
                <w:szCs w:val="20"/>
              </w:rPr>
            </w:pPr>
            <w:r>
              <w:rPr>
                <w:sz w:val="20"/>
                <w:szCs w:val="20"/>
              </w:rPr>
              <w:t>A.2</w:t>
            </w:r>
          </w:p>
          <w:p w14:paraId="02D352EB" w14:textId="77777777" w:rsidR="00043AE5" w:rsidRDefault="00043AE5" w:rsidP="00C3571E">
            <w:pPr>
              <w:rPr>
                <w:sz w:val="20"/>
                <w:szCs w:val="20"/>
              </w:rPr>
            </w:pPr>
            <w:r>
              <w:rPr>
                <w:sz w:val="20"/>
                <w:szCs w:val="20"/>
              </w:rPr>
              <w:t>A.3</w:t>
            </w:r>
          </w:p>
          <w:p w14:paraId="0020C0C4" w14:textId="77777777" w:rsidR="00043AE5" w:rsidRDefault="00043AE5" w:rsidP="00C3571E">
            <w:pPr>
              <w:rPr>
                <w:sz w:val="20"/>
                <w:szCs w:val="20"/>
              </w:rPr>
            </w:pPr>
            <w:r>
              <w:rPr>
                <w:sz w:val="20"/>
                <w:szCs w:val="20"/>
              </w:rPr>
              <w:t>A.4</w:t>
            </w:r>
          </w:p>
        </w:tc>
        <w:tc>
          <w:tcPr>
            <w:tcW w:w="1365" w:type="dxa"/>
            <w:shd w:val="clear" w:color="auto" w:fill="F79646" w:themeFill="accent6"/>
          </w:tcPr>
          <w:p w14:paraId="038FC5F3" w14:textId="77777777" w:rsidR="00043AE5" w:rsidRDefault="00043AE5" w:rsidP="00C3571E">
            <w:pPr>
              <w:rPr>
                <w:sz w:val="20"/>
                <w:szCs w:val="20"/>
              </w:rPr>
            </w:pPr>
            <w:r>
              <w:rPr>
                <w:sz w:val="20"/>
                <w:szCs w:val="20"/>
              </w:rPr>
              <w:t>WDS</w:t>
            </w:r>
          </w:p>
        </w:tc>
      </w:tr>
      <w:tr w:rsidR="00043AE5" w14:paraId="54D96DE8" w14:textId="77777777" w:rsidTr="006E69B2">
        <w:trPr>
          <w:trHeight w:val="773"/>
        </w:trPr>
        <w:tc>
          <w:tcPr>
            <w:tcW w:w="1557" w:type="dxa"/>
            <w:shd w:val="clear" w:color="auto" w:fill="E2EFD9"/>
          </w:tcPr>
          <w:p w14:paraId="2ECD5DC3" w14:textId="77777777" w:rsidR="00043AE5" w:rsidRDefault="00043AE5" w:rsidP="00C3571E">
            <w:pPr>
              <w:rPr>
                <w:sz w:val="20"/>
                <w:szCs w:val="20"/>
              </w:rPr>
            </w:pPr>
            <w:r>
              <w:rPr>
                <w:sz w:val="20"/>
                <w:szCs w:val="20"/>
              </w:rPr>
              <w:t>CCF evidence base</w:t>
            </w:r>
            <w:r>
              <w:rPr>
                <w:sz w:val="20"/>
                <w:szCs w:val="20"/>
              </w:rPr>
              <w:tab/>
            </w:r>
          </w:p>
        </w:tc>
        <w:tc>
          <w:tcPr>
            <w:tcW w:w="14744" w:type="dxa"/>
            <w:gridSpan w:val="5"/>
            <w:shd w:val="clear" w:color="auto" w:fill="E2EFD9"/>
          </w:tcPr>
          <w:p w14:paraId="1792DD41" w14:textId="77777777" w:rsidR="00043AE5" w:rsidRDefault="00043AE5" w:rsidP="00C3571E">
            <w:pPr>
              <w:pBdr>
                <w:top w:val="nil"/>
                <w:left w:val="nil"/>
                <w:bottom w:val="nil"/>
                <w:right w:val="nil"/>
                <w:between w:val="nil"/>
              </w:pBdr>
              <w:rPr>
                <w:color w:val="0000FF"/>
                <w:sz w:val="20"/>
                <w:szCs w:val="20"/>
              </w:rPr>
            </w:pPr>
            <w:r>
              <w:rPr>
                <w:color w:val="000000"/>
                <w:sz w:val="20"/>
                <w:szCs w:val="20"/>
              </w:rPr>
              <w:t xml:space="preserve">*Black, P., Harrison, C., Lee, C., Marshall, B., &amp; </w:t>
            </w:r>
            <w:proofErr w:type="spellStart"/>
            <w:r>
              <w:rPr>
                <w:color w:val="000000"/>
                <w:sz w:val="20"/>
                <w:szCs w:val="20"/>
              </w:rPr>
              <w:t>Wiliam</w:t>
            </w:r>
            <w:proofErr w:type="spellEnd"/>
            <w:r>
              <w:rPr>
                <w:color w:val="000000"/>
                <w:sz w:val="20"/>
                <w:szCs w:val="20"/>
              </w:rPr>
              <w:t xml:space="preserve">, D. (2004). Working inside the Black Box: Assessment for Learning in the Classroom. Phi Delta </w:t>
            </w:r>
            <w:proofErr w:type="spellStart"/>
            <w:r>
              <w:rPr>
                <w:color w:val="000000"/>
                <w:sz w:val="20"/>
                <w:szCs w:val="20"/>
              </w:rPr>
              <w:t>Kappan</w:t>
            </w:r>
            <w:proofErr w:type="spellEnd"/>
            <w:r>
              <w:rPr>
                <w:color w:val="000000"/>
                <w:sz w:val="20"/>
                <w:szCs w:val="20"/>
              </w:rPr>
              <w:t xml:space="preserve">, 86(1), 8–21. Accessible from: </w:t>
            </w:r>
            <w:hyperlink r:id="rId26">
              <w:r>
                <w:rPr>
                  <w:color w:val="0563C1"/>
                  <w:sz w:val="20"/>
                  <w:szCs w:val="20"/>
                  <w:u w:val="single"/>
                </w:rPr>
                <w:t>https://eric.ed.gov/?id=EJ705962</w:t>
              </w:r>
            </w:hyperlink>
            <w:r>
              <w:rPr>
                <w:color w:val="0000FF"/>
                <w:sz w:val="20"/>
                <w:szCs w:val="20"/>
              </w:rPr>
              <w:t xml:space="preserve"> </w:t>
            </w:r>
          </w:p>
          <w:p w14:paraId="783ED12A" w14:textId="77777777" w:rsidR="00043AE5" w:rsidRDefault="00043AE5" w:rsidP="00C3571E">
            <w:pPr>
              <w:pBdr>
                <w:top w:val="nil"/>
                <w:left w:val="nil"/>
                <w:bottom w:val="nil"/>
                <w:right w:val="nil"/>
                <w:between w:val="nil"/>
              </w:pBdr>
              <w:rPr>
                <w:color w:val="0000FF"/>
                <w:sz w:val="20"/>
                <w:szCs w:val="20"/>
              </w:rPr>
            </w:pPr>
          </w:p>
          <w:p w14:paraId="1CEB2E33" w14:textId="77777777" w:rsidR="00043AE5" w:rsidRDefault="00043AE5" w:rsidP="00C3571E">
            <w:pPr>
              <w:pBdr>
                <w:top w:val="nil"/>
                <w:left w:val="nil"/>
                <w:bottom w:val="nil"/>
                <w:right w:val="nil"/>
                <w:between w:val="nil"/>
              </w:pBdr>
              <w:rPr>
                <w:color w:val="000000"/>
                <w:sz w:val="20"/>
                <w:szCs w:val="20"/>
              </w:rPr>
            </w:pPr>
            <w:proofErr w:type="spellStart"/>
            <w:r>
              <w:rPr>
                <w:color w:val="000000"/>
                <w:sz w:val="20"/>
                <w:szCs w:val="20"/>
              </w:rPr>
              <w:t>Speckesser</w:t>
            </w:r>
            <w:proofErr w:type="spellEnd"/>
            <w:r>
              <w:rPr>
                <w:color w:val="000000"/>
                <w:sz w:val="20"/>
                <w:szCs w:val="20"/>
              </w:rPr>
              <w:t xml:space="preserve">, S., Runge, J., </w:t>
            </w:r>
            <w:proofErr w:type="spellStart"/>
            <w:r>
              <w:rPr>
                <w:color w:val="000000"/>
                <w:sz w:val="20"/>
                <w:szCs w:val="20"/>
              </w:rPr>
              <w:t>Foliano</w:t>
            </w:r>
            <w:proofErr w:type="spellEnd"/>
            <w:r>
              <w:rPr>
                <w:color w:val="000000"/>
                <w:sz w:val="20"/>
                <w:szCs w:val="20"/>
              </w:rPr>
              <w:t xml:space="preserve">, F., </w:t>
            </w:r>
            <w:proofErr w:type="spellStart"/>
            <w:r>
              <w:rPr>
                <w:color w:val="000000"/>
                <w:sz w:val="20"/>
                <w:szCs w:val="20"/>
              </w:rPr>
              <w:t>Bursnall</w:t>
            </w:r>
            <w:proofErr w:type="spellEnd"/>
            <w:r>
              <w:rPr>
                <w:color w:val="000000"/>
                <w:sz w:val="20"/>
                <w:szCs w:val="20"/>
              </w:rPr>
              <w:t>, M., Hudson-Sharp, N., Rolfe, H. &amp; Anders, J. (2018) Embedding Formative Assessment: Evaluation Report. [Online] Accessible from: https://educationendowmentfoundation.org.uk/public/files/EFA_evaluation_report.pdf [retrieved 10 October 2018].</w:t>
            </w:r>
          </w:p>
          <w:p w14:paraId="05580A69" w14:textId="77777777" w:rsidR="00043AE5" w:rsidRDefault="00043AE5" w:rsidP="00C3571E">
            <w:pPr>
              <w:pBdr>
                <w:top w:val="nil"/>
                <w:left w:val="nil"/>
                <w:bottom w:val="nil"/>
                <w:right w:val="nil"/>
                <w:between w:val="nil"/>
              </w:pBdr>
              <w:rPr>
                <w:color w:val="0000FF"/>
                <w:sz w:val="20"/>
                <w:szCs w:val="20"/>
              </w:rPr>
            </w:pPr>
          </w:p>
          <w:p w14:paraId="1D94143F" w14:textId="77777777" w:rsidR="00043AE5" w:rsidRDefault="00043AE5" w:rsidP="00C3571E">
            <w:pPr>
              <w:pBdr>
                <w:top w:val="nil"/>
                <w:left w:val="nil"/>
                <w:bottom w:val="nil"/>
                <w:right w:val="nil"/>
                <w:between w:val="nil"/>
              </w:pBdr>
              <w:rPr>
                <w:color w:val="0000FF"/>
                <w:sz w:val="20"/>
                <w:szCs w:val="20"/>
              </w:rPr>
            </w:pPr>
            <w:proofErr w:type="spellStart"/>
            <w:r>
              <w:rPr>
                <w:color w:val="000000"/>
                <w:sz w:val="20"/>
                <w:szCs w:val="20"/>
              </w:rPr>
              <w:t>Wiliam</w:t>
            </w:r>
            <w:proofErr w:type="spellEnd"/>
            <w:r>
              <w:rPr>
                <w:color w:val="000000"/>
                <w:sz w:val="20"/>
                <w:szCs w:val="20"/>
              </w:rPr>
              <w:t>, D. (2017) Assessment, marking and feedback. In Hendrick, C. and McPherson, R. (Eds.) What Does This Look Like in the Classroom? Bridging the gap between research and practice. Woodbridge: John Catt</w:t>
            </w:r>
          </w:p>
        </w:tc>
      </w:tr>
      <w:tr w:rsidR="00043AE5" w14:paraId="043FA02D" w14:textId="77777777" w:rsidTr="006E69B2">
        <w:trPr>
          <w:trHeight w:val="386"/>
        </w:trPr>
        <w:tc>
          <w:tcPr>
            <w:tcW w:w="1557" w:type="dxa"/>
            <w:shd w:val="clear" w:color="auto" w:fill="F79646" w:themeFill="accent6"/>
          </w:tcPr>
          <w:p w14:paraId="345A3FE3" w14:textId="77777777" w:rsidR="00043AE5" w:rsidRDefault="00043AE5" w:rsidP="00C3571E">
            <w:pPr>
              <w:rPr>
                <w:sz w:val="20"/>
                <w:szCs w:val="20"/>
              </w:rPr>
            </w:pPr>
            <w:r>
              <w:rPr>
                <w:sz w:val="20"/>
                <w:szCs w:val="20"/>
              </w:rPr>
              <w:t>13</w:t>
            </w:r>
          </w:p>
        </w:tc>
        <w:tc>
          <w:tcPr>
            <w:tcW w:w="4327" w:type="dxa"/>
            <w:shd w:val="clear" w:color="auto" w:fill="F79646" w:themeFill="accent6"/>
          </w:tcPr>
          <w:p w14:paraId="0551C2CE" w14:textId="77777777" w:rsidR="00043AE5" w:rsidRDefault="00043AE5" w:rsidP="00043AE5">
            <w:pPr>
              <w:numPr>
                <w:ilvl w:val="0"/>
                <w:numId w:val="54"/>
              </w:numPr>
              <w:pBdr>
                <w:top w:val="nil"/>
                <w:left w:val="nil"/>
                <w:bottom w:val="nil"/>
                <w:right w:val="nil"/>
                <w:between w:val="nil"/>
              </w:pBdr>
              <w:spacing w:line="240" w:lineRule="auto"/>
              <w:rPr>
                <w:color w:val="000000"/>
                <w:sz w:val="20"/>
                <w:szCs w:val="20"/>
              </w:rPr>
            </w:pPr>
            <w:r>
              <w:rPr>
                <w:color w:val="000000"/>
                <w:sz w:val="20"/>
                <w:szCs w:val="20"/>
              </w:rPr>
              <w:t xml:space="preserve">High-quality classroom talk can support pupils to articulate key ideas, consolidate understanding and extend their vocabulary. </w:t>
            </w:r>
          </w:p>
          <w:p w14:paraId="2CAB1C6C" w14:textId="77777777" w:rsidR="00043AE5" w:rsidRPr="00F77172" w:rsidRDefault="00043AE5" w:rsidP="00043AE5">
            <w:pPr>
              <w:pStyle w:val="ListParagraph"/>
              <w:numPr>
                <w:ilvl w:val="0"/>
                <w:numId w:val="54"/>
              </w:numPr>
              <w:rPr>
                <w:color w:val="000000"/>
                <w:sz w:val="20"/>
                <w:szCs w:val="20"/>
              </w:rPr>
            </w:pPr>
            <w:r w:rsidRPr="00F77172">
              <w:rPr>
                <w:color w:val="000000"/>
                <w:sz w:val="20"/>
                <w:szCs w:val="20"/>
              </w:rPr>
              <w:t xml:space="preserve">Questioning is an essential tool for teachers; questions can be used for many purposes, including to check pupils’ prior knowledge, assess understanding and break down problems. Questioning is an effective strategy to elicit </w:t>
            </w:r>
            <w:r>
              <w:rPr>
                <w:color w:val="000000"/>
                <w:sz w:val="20"/>
                <w:szCs w:val="20"/>
              </w:rPr>
              <w:t>pupils’</w:t>
            </w:r>
            <w:r w:rsidRPr="00F77172">
              <w:rPr>
                <w:color w:val="000000"/>
                <w:sz w:val="20"/>
                <w:szCs w:val="20"/>
              </w:rPr>
              <w:t xml:space="preserve"> science misconceptions</w:t>
            </w:r>
            <w:r>
              <w:rPr>
                <w:color w:val="000000"/>
                <w:sz w:val="20"/>
                <w:szCs w:val="20"/>
              </w:rPr>
              <w:t>.</w:t>
            </w:r>
          </w:p>
          <w:p w14:paraId="3B6E2EEE" w14:textId="77777777" w:rsidR="00043AE5" w:rsidRDefault="00043AE5" w:rsidP="00043AE5">
            <w:pPr>
              <w:numPr>
                <w:ilvl w:val="0"/>
                <w:numId w:val="54"/>
              </w:numPr>
              <w:pBdr>
                <w:top w:val="nil"/>
                <w:left w:val="nil"/>
                <w:bottom w:val="nil"/>
                <w:right w:val="nil"/>
                <w:between w:val="nil"/>
              </w:pBdr>
              <w:spacing w:line="240" w:lineRule="auto"/>
              <w:rPr>
                <w:color w:val="000000"/>
                <w:sz w:val="20"/>
                <w:szCs w:val="20"/>
              </w:rPr>
            </w:pPr>
            <w:r>
              <w:rPr>
                <w:color w:val="000000"/>
                <w:sz w:val="20"/>
                <w:szCs w:val="20"/>
              </w:rPr>
              <w:t>Paired and group activities can increase pupil success, but to work together effectively pupils need guidance, support and practice</w:t>
            </w:r>
          </w:p>
        </w:tc>
        <w:tc>
          <w:tcPr>
            <w:tcW w:w="4229" w:type="dxa"/>
            <w:shd w:val="clear" w:color="auto" w:fill="F79646" w:themeFill="accent6"/>
          </w:tcPr>
          <w:p w14:paraId="0D0B362F" w14:textId="77777777" w:rsidR="00043AE5" w:rsidRDefault="00043AE5" w:rsidP="00043AE5">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Include a range of types of questions in class discussions to extend and challenge pupils (e.g., by modelling new vocabulary or asking pupils to justify answers).  </w:t>
            </w:r>
          </w:p>
          <w:p w14:paraId="022A54C3" w14:textId="77777777" w:rsidR="00043AE5" w:rsidRDefault="00043AE5" w:rsidP="00043AE5">
            <w:pPr>
              <w:numPr>
                <w:ilvl w:val="0"/>
                <w:numId w:val="64"/>
              </w:numPr>
              <w:pBdr>
                <w:top w:val="nil"/>
                <w:left w:val="nil"/>
                <w:bottom w:val="nil"/>
                <w:right w:val="nil"/>
                <w:between w:val="nil"/>
              </w:pBdr>
              <w:spacing w:line="240" w:lineRule="auto"/>
              <w:rPr>
                <w:color w:val="000000"/>
                <w:sz w:val="20"/>
                <w:szCs w:val="20"/>
              </w:rPr>
            </w:pPr>
            <w:r>
              <w:rPr>
                <w:color w:val="000000"/>
                <w:sz w:val="20"/>
                <w:szCs w:val="20"/>
              </w:rPr>
              <w:t>Prepare a range of target questioning techniques to enable the identification of knowledge gaps and science misconceptions and reframe questions to provide greater scaffolding or greater stretch.</w:t>
            </w:r>
          </w:p>
          <w:p w14:paraId="2D026C59" w14:textId="77777777" w:rsidR="00043AE5" w:rsidRDefault="00043AE5" w:rsidP="00043AE5">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Use concrete examples, analogies, chunking, metaphors and storytelling to support good exposition when introducing new content to avoid overloading the working memory.  </w:t>
            </w:r>
          </w:p>
        </w:tc>
        <w:tc>
          <w:tcPr>
            <w:tcW w:w="3792" w:type="dxa"/>
            <w:shd w:val="clear" w:color="auto" w:fill="F79646" w:themeFill="accent6"/>
          </w:tcPr>
          <w:p w14:paraId="51034BF4" w14:textId="77777777" w:rsidR="00043AE5" w:rsidRDefault="00043AE5" w:rsidP="00043AE5">
            <w:pPr>
              <w:numPr>
                <w:ilvl w:val="0"/>
                <w:numId w:val="51"/>
              </w:numPr>
              <w:pBdr>
                <w:top w:val="nil"/>
                <w:left w:val="nil"/>
                <w:bottom w:val="nil"/>
                <w:right w:val="nil"/>
                <w:between w:val="nil"/>
              </w:pBdr>
              <w:spacing w:line="240" w:lineRule="auto"/>
              <w:rPr>
                <w:color w:val="000000"/>
                <w:sz w:val="20"/>
                <w:szCs w:val="20"/>
              </w:rPr>
            </w:pPr>
            <w:r>
              <w:rPr>
                <w:color w:val="000000"/>
                <w:sz w:val="20"/>
                <w:szCs w:val="20"/>
              </w:rPr>
              <w:t>How can you identify gaps in understanding? Why are deliberate misconceptions and ‘hinge’ questions important? Why is it important to give manageable, specific and sequential instructions?</w:t>
            </w:r>
          </w:p>
          <w:p w14:paraId="0685B446" w14:textId="77777777" w:rsidR="00043AE5" w:rsidRDefault="00043AE5" w:rsidP="00043AE5">
            <w:pPr>
              <w:numPr>
                <w:ilvl w:val="0"/>
                <w:numId w:val="51"/>
              </w:numPr>
              <w:pBdr>
                <w:top w:val="nil"/>
                <w:left w:val="nil"/>
                <w:bottom w:val="nil"/>
                <w:right w:val="nil"/>
                <w:between w:val="nil"/>
              </w:pBdr>
              <w:spacing w:line="240" w:lineRule="auto"/>
              <w:rPr>
                <w:color w:val="000000"/>
                <w:sz w:val="20"/>
                <w:szCs w:val="20"/>
              </w:rPr>
            </w:pPr>
            <w:r>
              <w:rPr>
                <w:color w:val="000000"/>
                <w:sz w:val="20"/>
                <w:szCs w:val="20"/>
              </w:rPr>
              <w:t>How do you feel you are developing in your use of questioning and effective classroom talk? Provide an example of when you’ve used a model to help explain a concept.</w:t>
            </w:r>
          </w:p>
          <w:p w14:paraId="526192BB" w14:textId="77777777" w:rsidR="00043AE5" w:rsidRDefault="00043AE5" w:rsidP="00043AE5">
            <w:pPr>
              <w:numPr>
                <w:ilvl w:val="0"/>
                <w:numId w:val="51"/>
              </w:numPr>
              <w:pBdr>
                <w:top w:val="nil"/>
                <w:left w:val="nil"/>
                <w:bottom w:val="nil"/>
                <w:right w:val="nil"/>
                <w:between w:val="nil"/>
              </w:pBdr>
              <w:spacing w:line="240" w:lineRule="auto"/>
              <w:rPr>
                <w:color w:val="000000"/>
                <w:sz w:val="20"/>
                <w:szCs w:val="20"/>
              </w:rPr>
            </w:pPr>
            <w:r>
              <w:rPr>
                <w:color w:val="000000"/>
                <w:sz w:val="20"/>
                <w:szCs w:val="20"/>
              </w:rPr>
              <w:t>When have you used concrete representation of abstract ideas, such as through analogy or metaphor?</w:t>
            </w:r>
          </w:p>
        </w:tc>
        <w:tc>
          <w:tcPr>
            <w:tcW w:w="1031" w:type="dxa"/>
            <w:shd w:val="clear" w:color="auto" w:fill="F79646" w:themeFill="accent6"/>
          </w:tcPr>
          <w:p w14:paraId="0446FDB5" w14:textId="77777777" w:rsidR="00043AE5" w:rsidRDefault="00043AE5" w:rsidP="00C3571E">
            <w:pPr>
              <w:rPr>
                <w:sz w:val="20"/>
                <w:szCs w:val="20"/>
              </w:rPr>
            </w:pPr>
            <w:r>
              <w:rPr>
                <w:sz w:val="20"/>
                <w:szCs w:val="20"/>
              </w:rPr>
              <w:t>AS.1</w:t>
            </w:r>
          </w:p>
          <w:p w14:paraId="327FC034" w14:textId="77777777" w:rsidR="00043AE5" w:rsidRDefault="00043AE5" w:rsidP="00C3571E">
            <w:pPr>
              <w:rPr>
                <w:sz w:val="20"/>
                <w:szCs w:val="20"/>
              </w:rPr>
            </w:pPr>
            <w:r>
              <w:rPr>
                <w:sz w:val="20"/>
                <w:szCs w:val="20"/>
              </w:rPr>
              <w:t>AS.5</w:t>
            </w:r>
          </w:p>
          <w:p w14:paraId="69FD4E40" w14:textId="77777777" w:rsidR="00043AE5" w:rsidRDefault="00043AE5" w:rsidP="00C3571E">
            <w:pPr>
              <w:rPr>
                <w:sz w:val="20"/>
                <w:szCs w:val="20"/>
              </w:rPr>
            </w:pPr>
            <w:r>
              <w:rPr>
                <w:sz w:val="20"/>
                <w:szCs w:val="20"/>
              </w:rPr>
              <w:t>AS.6</w:t>
            </w:r>
          </w:p>
          <w:p w14:paraId="35AFD267" w14:textId="77777777" w:rsidR="00043AE5" w:rsidRDefault="00043AE5" w:rsidP="00C3571E">
            <w:pPr>
              <w:rPr>
                <w:sz w:val="20"/>
                <w:szCs w:val="20"/>
              </w:rPr>
            </w:pPr>
            <w:r>
              <w:rPr>
                <w:sz w:val="20"/>
                <w:szCs w:val="20"/>
              </w:rPr>
              <w:t>CP.6</w:t>
            </w:r>
          </w:p>
          <w:p w14:paraId="35279B80" w14:textId="77777777" w:rsidR="00043AE5" w:rsidRDefault="00043AE5" w:rsidP="00C3571E">
            <w:pPr>
              <w:rPr>
                <w:sz w:val="20"/>
                <w:szCs w:val="20"/>
              </w:rPr>
            </w:pPr>
            <w:r>
              <w:rPr>
                <w:sz w:val="20"/>
                <w:szCs w:val="20"/>
              </w:rPr>
              <w:t>CP.7</w:t>
            </w:r>
          </w:p>
          <w:p w14:paraId="4B854E6C" w14:textId="77777777" w:rsidR="00043AE5" w:rsidRDefault="00043AE5" w:rsidP="00C3571E">
            <w:pPr>
              <w:rPr>
                <w:sz w:val="20"/>
                <w:szCs w:val="20"/>
              </w:rPr>
            </w:pPr>
            <w:r>
              <w:rPr>
                <w:sz w:val="20"/>
                <w:szCs w:val="20"/>
              </w:rPr>
              <w:t>CP.9</w:t>
            </w:r>
          </w:p>
          <w:p w14:paraId="541E65AB" w14:textId="77777777" w:rsidR="00043AE5" w:rsidRDefault="00043AE5" w:rsidP="00C3571E">
            <w:pPr>
              <w:rPr>
                <w:sz w:val="20"/>
                <w:szCs w:val="20"/>
              </w:rPr>
            </w:pPr>
          </w:p>
        </w:tc>
        <w:tc>
          <w:tcPr>
            <w:tcW w:w="1365" w:type="dxa"/>
            <w:shd w:val="clear" w:color="auto" w:fill="F79646" w:themeFill="accent6"/>
          </w:tcPr>
          <w:p w14:paraId="2D2F2232" w14:textId="77777777" w:rsidR="00043AE5" w:rsidRDefault="00043AE5" w:rsidP="00C3571E">
            <w:pPr>
              <w:rPr>
                <w:sz w:val="20"/>
                <w:szCs w:val="20"/>
              </w:rPr>
            </w:pPr>
            <w:r>
              <w:rPr>
                <w:sz w:val="20"/>
                <w:szCs w:val="20"/>
              </w:rPr>
              <w:t>WDS</w:t>
            </w:r>
          </w:p>
        </w:tc>
      </w:tr>
      <w:tr w:rsidR="00043AE5" w14:paraId="241A9C10" w14:textId="77777777" w:rsidTr="006E69B2">
        <w:trPr>
          <w:trHeight w:val="698"/>
        </w:trPr>
        <w:tc>
          <w:tcPr>
            <w:tcW w:w="1557" w:type="dxa"/>
            <w:shd w:val="clear" w:color="auto" w:fill="E2EFD9"/>
          </w:tcPr>
          <w:p w14:paraId="17F080D1" w14:textId="77777777" w:rsidR="00043AE5" w:rsidRDefault="00043AE5" w:rsidP="00C3571E">
            <w:pPr>
              <w:rPr>
                <w:sz w:val="20"/>
                <w:szCs w:val="20"/>
              </w:rPr>
            </w:pPr>
            <w:r>
              <w:rPr>
                <w:sz w:val="20"/>
                <w:szCs w:val="20"/>
              </w:rPr>
              <w:t>CCF evidence base</w:t>
            </w:r>
          </w:p>
          <w:p w14:paraId="008A9AAF" w14:textId="77777777" w:rsidR="00043AE5" w:rsidRDefault="00043AE5" w:rsidP="00C3571E">
            <w:pPr>
              <w:rPr>
                <w:sz w:val="20"/>
                <w:szCs w:val="20"/>
              </w:rPr>
            </w:pPr>
          </w:p>
        </w:tc>
        <w:tc>
          <w:tcPr>
            <w:tcW w:w="14744" w:type="dxa"/>
            <w:gridSpan w:val="5"/>
            <w:shd w:val="clear" w:color="auto" w:fill="E2EFD9"/>
          </w:tcPr>
          <w:p w14:paraId="605CED5C" w14:textId="77777777" w:rsidR="00043AE5" w:rsidRDefault="00043AE5" w:rsidP="00C3571E">
            <w:pPr>
              <w:rPr>
                <w:sz w:val="20"/>
                <w:szCs w:val="20"/>
              </w:rPr>
            </w:pPr>
            <w:r>
              <w:rPr>
                <w:sz w:val="20"/>
                <w:szCs w:val="20"/>
              </w:rPr>
              <w:t xml:space="preserve">Education Endowment Foundation (2016) A marked improvement? A review of the evidence on written marking. Accessible from: </w:t>
            </w:r>
            <w:hyperlink r:id="rId27" w:history="1">
              <w:r w:rsidRPr="008B0B2A">
                <w:rPr>
                  <w:rStyle w:val="Hyperlink"/>
                  <w:sz w:val="20"/>
                  <w:szCs w:val="20"/>
                </w:rPr>
                <w:t>https://educationendowmentfoundation.org.uk/public/files/Publications/EEF_Marking_Review_April_2016.pdf</w:t>
              </w:r>
            </w:hyperlink>
            <w:r>
              <w:rPr>
                <w:sz w:val="20"/>
                <w:szCs w:val="20"/>
              </w:rPr>
              <w:t>.</w:t>
            </w:r>
          </w:p>
          <w:p w14:paraId="680ACEB1" w14:textId="77777777" w:rsidR="00043AE5" w:rsidRDefault="00043AE5" w:rsidP="00C3571E">
            <w:pPr>
              <w:rPr>
                <w:sz w:val="20"/>
                <w:szCs w:val="20"/>
              </w:rPr>
            </w:pPr>
          </w:p>
          <w:p w14:paraId="01A853AA" w14:textId="77777777" w:rsidR="00043AE5" w:rsidRDefault="00043AE5" w:rsidP="00C3571E">
            <w:pPr>
              <w:rPr>
                <w:sz w:val="20"/>
                <w:szCs w:val="20"/>
              </w:rPr>
            </w:pPr>
            <w:r>
              <w:rPr>
                <w:sz w:val="20"/>
                <w:szCs w:val="20"/>
                <w:highlight w:val="white"/>
              </w:rPr>
              <w:lastRenderedPageBreak/>
              <w:t xml:space="preserve">Rich, P. R., Van Loon, M. H., </w:t>
            </w:r>
            <w:proofErr w:type="spellStart"/>
            <w:r>
              <w:rPr>
                <w:sz w:val="20"/>
                <w:szCs w:val="20"/>
                <w:highlight w:val="white"/>
              </w:rPr>
              <w:t>Dunlosky</w:t>
            </w:r>
            <w:proofErr w:type="spellEnd"/>
            <w:r>
              <w:rPr>
                <w:sz w:val="20"/>
                <w:szCs w:val="20"/>
                <w:highlight w:val="white"/>
              </w:rPr>
              <w:t xml:space="preserve">, J., &amp; Zaragoza, M. S. (2017) Belief in corrective feedback for common misconceptions: Implications for knowledge revision. Journal of Experimental Psychology: Learning, Memory, and Cognition, 43(3), 492-501. </w:t>
            </w:r>
            <w:hyperlink r:id="rId28" w:history="1">
              <w:r w:rsidRPr="008B0B2A">
                <w:rPr>
                  <w:rStyle w:val="Hyperlink"/>
                  <w:sz w:val="20"/>
                  <w:szCs w:val="20"/>
                  <w:highlight w:val="white"/>
                </w:rPr>
                <w:t>http://dx.doi.org/10.1037/xlm0000322</w:t>
              </w:r>
            </w:hyperlink>
            <w:r>
              <w:rPr>
                <w:sz w:val="20"/>
                <w:szCs w:val="20"/>
                <w:highlight w:val="white"/>
              </w:rPr>
              <w:t>.</w:t>
            </w:r>
          </w:p>
          <w:p w14:paraId="319E61CC" w14:textId="77777777" w:rsidR="00043AE5" w:rsidRDefault="00043AE5" w:rsidP="00C3571E">
            <w:pPr>
              <w:rPr>
                <w:sz w:val="20"/>
                <w:szCs w:val="20"/>
              </w:rPr>
            </w:pPr>
          </w:p>
        </w:tc>
      </w:tr>
      <w:tr w:rsidR="00043AE5" w14:paraId="55BFE002" w14:textId="77777777" w:rsidTr="006E69B2">
        <w:trPr>
          <w:trHeight w:val="386"/>
        </w:trPr>
        <w:tc>
          <w:tcPr>
            <w:tcW w:w="1557" w:type="dxa"/>
            <w:shd w:val="clear" w:color="auto" w:fill="F79646" w:themeFill="accent6"/>
          </w:tcPr>
          <w:p w14:paraId="2BE1E5B2" w14:textId="77777777" w:rsidR="00043AE5" w:rsidRDefault="00043AE5" w:rsidP="00C3571E">
            <w:pPr>
              <w:rPr>
                <w:sz w:val="20"/>
                <w:szCs w:val="20"/>
              </w:rPr>
            </w:pPr>
            <w:r>
              <w:rPr>
                <w:sz w:val="20"/>
                <w:szCs w:val="20"/>
              </w:rPr>
              <w:lastRenderedPageBreak/>
              <w:t>14</w:t>
            </w:r>
          </w:p>
          <w:p w14:paraId="1435B1A0" w14:textId="77777777" w:rsidR="00043AE5" w:rsidRDefault="00043AE5" w:rsidP="00C3571E">
            <w:pPr>
              <w:rPr>
                <w:sz w:val="20"/>
                <w:szCs w:val="20"/>
              </w:rPr>
            </w:pPr>
          </w:p>
          <w:p w14:paraId="6AEBFBAF" w14:textId="77777777" w:rsidR="00043AE5" w:rsidRDefault="00043AE5" w:rsidP="00C3571E">
            <w:pPr>
              <w:rPr>
                <w:sz w:val="20"/>
                <w:szCs w:val="20"/>
              </w:rPr>
            </w:pPr>
          </w:p>
        </w:tc>
        <w:tc>
          <w:tcPr>
            <w:tcW w:w="4327" w:type="dxa"/>
            <w:shd w:val="clear" w:color="auto" w:fill="F79646" w:themeFill="accent6"/>
          </w:tcPr>
          <w:p w14:paraId="7A2365BD" w14:textId="77777777" w:rsidR="00043AE5" w:rsidRDefault="00043AE5" w:rsidP="00043AE5">
            <w:pPr>
              <w:numPr>
                <w:ilvl w:val="0"/>
                <w:numId w:val="43"/>
              </w:numPr>
              <w:pBdr>
                <w:top w:val="nil"/>
                <w:left w:val="nil"/>
                <w:bottom w:val="nil"/>
                <w:right w:val="nil"/>
                <w:between w:val="nil"/>
              </w:pBdr>
              <w:spacing w:line="240" w:lineRule="auto"/>
              <w:rPr>
                <w:color w:val="000000"/>
                <w:sz w:val="20"/>
                <w:szCs w:val="20"/>
              </w:rPr>
            </w:pPr>
            <w:r>
              <w:rPr>
                <w:color w:val="000000"/>
                <w:sz w:val="20"/>
                <w:szCs w:val="20"/>
              </w:rPr>
              <w:t>Pupils’ responses to feedback/ feedforward can vary depending on a range of social factors (</w:t>
            </w:r>
            <w:proofErr w:type="gramStart"/>
            <w:r>
              <w:rPr>
                <w:color w:val="000000"/>
                <w:sz w:val="20"/>
                <w:szCs w:val="20"/>
              </w:rPr>
              <w:t>e.g.</w:t>
            </w:r>
            <w:proofErr w:type="gramEnd"/>
            <w:r>
              <w:rPr>
                <w:color w:val="000000"/>
                <w:sz w:val="20"/>
                <w:szCs w:val="20"/>
              </w:rPr>
              <w:t xml:space="preserve"> the message the feedback contains or the age of the pupil).</w:t>
            </w:r>
          </w:p>
          <w:p w14:paraId="3B030151" w14:textId="77777777" w:rsidR="00043AE5" w:rsidRDefault="00043AE5" w:rsidP="00043AE5">
            <w:pPr>
              <w:numPr>
                <w:ilvl w:val="0"/>
                <w:numId w:val="43"/>
              </w:numPr>
              <w:pBdr>
                <w:top w:val="nil"/>
                <w:left w:val="nil"/>
                <w:bottom w:val="nil"/>
                <w:right w:val="nil"/>
                <w:between w:val="nil"/>
              </w:pBdr>
              <w:spacing w:line="240" w:lineRule="auto"/>
              <w:rPr>
                <w:color w:val="000000"/>
                <w:sz w:val="20"/>
                <w:szCs w:val="20"/>
              </w:rPr>
            </w:pPr>
            <w:r>
              <w:rPr>
                <w:color w:val="000000"/>
                <w:sz w:val="20"/>
                <w:szCs w:val="20"/>
              </w:rPr>
              <w:t xml:space="preserve">Effective assessment is critical to teaching because it provides teachers with information about pupils’ understanding and needs. To be of value, teachers use information from assessments to inform the decisions they make; in turn, </w:t>
            </w:r>
            <w:r w:rsidRPr="00F77172">
              <w:rPr>
                <w:i/>
                <w:iCs/>
                <w:color w:val="000000"/>
                <w:sz w:val="20"/>
                <w:szCs w:val="20"/>
              </w:rPr>
              <w:t>pupils must be able to act on feedback</w:t>
            </w:r>
            <w:r>
              <w:rPr>
                <w:color w:val="000000"/>
                <w:sz w:val="20"/>
                <w:szCs w:val="20"/>
              </w:rPr>
              <w:t xml:space="preserve"> for it to have an effect (Hattie, 2007).</w:t>
            </w:r>
          </w:p>
          <w:p w14:paraId="7D564B6D" w14:textId="77777777" w:rsidR="00043AE5" w:rsidRDefault="00043AE5" w:rsidP="00043AE5">
            <w:pPr>
              <w:numPr>
                <w:ilvl w:val="0"/>
                <w:numId w:val="43"/>
              </w:numPr>
              <w:pBdr>
                <w:top w:val="nil"/>
                <w:left w:val="nil"/>
                <w:bottom w:val="nil"/>
                <w:right w:val="nil"/>
                <w:between w:val="nil"/>
              </w:pBdr>
              <w:spacing w:line="240" w:lineRule="auto"/>
              <w:rPr>
                <w:color w:val="000000"/>
                <w:sz w:val="20"/>
                <w:szCs w:val="20"/>
              </w:rPr>
            </w:pPr>
            <w:r>
              <w:rPr>
                <w:color w:val="000000"/>
                <w:sz w:val="20"/>
                <w:szCs w:val="20"/>
              </w:rPr>
              <w:t xml:space="preserve">High-quality feedback can be written or verbal; it is likely to be accurate and clear, encourage further effort, and provide specific guidance on how to improve. </w:t>
            </w:r>
          </w:p>
        </w:tc>
        <w:tc>
          <w:tcPr>
            <w:tcW w:w="4229" w:type="dxa"/>
            <w:shd w:val="clear" w:color="auto" w:fill="F79646" w:themeFill="accent6"/>
          </w:tcPr>
          <w:p w14:paraId="72988DFB" w14:textId="77777777" w:rsidR="00043AE5" w:rsidRDefault="00043AE5" w:rsidP="00043AE5">
            <w:pPr>
              <w:numPr>
                <w:ilvl w:val="0"/>
                <w:numId w:val="43"/>
              </w:numPr>
              <w:pBdr>
                <w:top w:val="nil"/>
                <w:left w:val="nil"/>
                <w:bottom w:val="nil"/>
                <w:right w:val="nil"/>
                <w:between w:val="nil"/>
              </w:pBdr>
              <w:spacing w:line="240" w:lineRule="auto"/>
              <w:rPr>
                <w:color w:val="000000"/>
                <w:sz w:val="20"/>
                <w:szCs w:val="20"/>
              </w:rPr>
            </w:pPr>
            <w:r>
              <w:rPr>
                <w:color w:val="000000"/>
                <w:sz w:val="20"/>
                <w:szCs w:val="20"/>
              </w:rPr>
              <w:t xml:space="preserve">Plan to scaffold self-assessments by sharing model work with pupils, highlighting key details using technology such as </w:t>
            </w:r>
            <w:proofErr w:type="spellStart"/>
            <w:r>
              <w:rPr>
                <w:color w:val="000000"/>
                <w:sz w:val="20"/>
                <w:szCs w:val="20"/>
              </w:rPr>
              <w:t>visualisers</w:t>
            </w:r>
            <w:proofErr w:type="spellEnd"/>
            <w:r>
              <w:rPr>
                <w:color w:val="000000"/>
                <w:sz w:val="20"/>
                <w:szCs w:val="20"/>
              </w:rPr>
              <w:t>.</w:t>
            </w:r>
          </w:p>
          <w:p w14:paraId="618BB9E9" w14:textId="77777777" w:rsidR="00043AE5" w:rsidRDefault="00043AE5" w:rsidP="00043AE5">
            <w:pPr>
              <w:numPr>
                <w:ilvl w:val="0"/>
                <w:numId w:val="43"/>
              </w:numPr>
              <w:pBdr>
                <w:top w:val="nil"/>
                <w:left w:val="nil"/>
                <w:bottom w:val="nil"/>
                <w:right w:val="nil"/>
                <w:between w:val="nil"/>
              </w:pBdr>
              <w:spacing w:line="240" w:lineRule="auto"/>
              <w:rPr>
                <w:color w:val="000000"/>
                <w:sz w:val="20"/>
                <w:szCs w:val="20"/>
              </w:rPr>
            </w:pPr>
            <w:proofErr w:type="spellStart"/>
            <w:r>
              <w:rPr>
                <w:color w:val="000000"/>
                <w:sz w:val="20"/>
                <w:szCs w:val="20"/>
              </w:rPr>
              <w:t>Utilise</w:t>
            </w:r>
            <w:proofErr w:type="spellEnd"/>
            <w:r>
              <w:rPr>
                <w:color w:val="000000"/>
                <w:sz w:val="20"/>
                <w:szCs w:val="20"/>
              </w:rPr>
              <w:t xml:space="preserve"> feedback that is specific and helpful when using peer- or self- assessment</w:t>
            </w:r>
          </w:p>
          <w:p w14:paraId="486816DB" w14:textId="77777777" w:rsidR="00043AE5" w:rsidRDefault="00043AE5" w:rsidP="00043AE5">
            <w:pPr>
              <w:numPr>
                <w:ilvl w:val="0"/>
                <w:numId w:val="43"/>
              </w:numPr>
              <w:pBdr>
                <w:top w:val="nil"/>
                <w:left w:val="nil"/>
                <w:bottom w:val="nil"/>
                <w:right w:val="nil"/>
                <w:between w:val="nil"/>
              </w:pBdr>
              <w:spacing w:line="240" w:lineRule="auto"/>
              <w:rPr>
                <w:color w:val="000000"/>
                <w:sz w:val="20"/>
                <w:szCs w:val="20"/>
              </w:rPr>
            </w:pPr>
            <w:r>
              <w:rPr>
                <w:color w:val="000000"/>
                <w:sz w:val="20"/>
                <w:szCs w:val="20"/>
              </w:rPr>
              <w:t>Explicitly teach pupils metacognitive strategies linked to subject knowledge, including how to plan, monitor and evaluate, supports independence and academic success using DIRT</w:t>
            </w:r>
          </w:p>
        </w:tc>
        <w:tc>
          <w:tcPr>
            <w:tcW w:w="3792" w:type="dxa"/>
            <w:shd w:val="clear" w:color="auto" w:fill="F79646" w:themeFill="accent6"/>
          </w:tcPr>
          <w:p w14:paraId="5C41A906" w14:textId="77777777" w:rsidR="00043AE5" w:rsidRDefault="00043AE5" w:rsidP="00043AE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How do you ensure that pupils respond to your feedback? How do you adapt your feedback, so all children make progress?</w:t>
            </w:r>
          </w:p>
          <w:p w14:paraId="5DFE205F" w14:textId="77777777" w:rsidR="00043AE5" w:rsidRDefault="00043AE5" w:rsidP="00043AE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 xml:space="preserve">Reflect on how your placement makes marking manageable and effective. Think about how they record and </w:t>
            </w:r>
            <w:proofErr w:type="spellStart"/>
            <w:r>
              <w:rPr>
                <w:color w:val="000000"/>
                <w:sz w:val="20"/>
                <w:szCs w:val="20"/>
              </w:rPr>
              <w:t>utilise</w:t>
            </w:r>
            <w:proofErr w:type="spellEnd"/>
            <w:r>
              <w:rPr>
                <w:color w:val="000000"/>
                <w:sz w:val="20"/>
                <w:szCs w:val="20"/>
              </w:rPr>
              <w:t xml:space="preserve"> data to improve pupil outcomes, alternative approaches to providing feedback (</w:t>
            </w:r>
            <w:proofErr w:type="gramStart"/>
            <w:r>
              <w:rPr>
                <w:color w:val="000000"/>
                <w:sz w:val="20"/>
                <w:szCs w:val="20"/>
              </w:rPr>
              <w:t>e.g.</w:t>
            </w:r>
            <w:proofErr w:type="gramEnd"/>
            <w:r>
              <w:rPr>
                <w:color w:val="000000"/>
                <w:sz w:val="20"/>
                <w:szCs w:val="20"/>
              </w:rPr>
              <w:t xml:space="preserve"> whole class feedback or peer-assessment)</w:t>
            </w:r>
          </w:p>
          <w:p w14:paraId="792CCA81" w14:textId="77777777" w:rsidR="00043AE5" w:rsidRDefault="00043AE5" w:rsidP="00043AE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 xml:space="preserve">How do you ensure that your written and verbal feedback to pupils is high quality? </w:t>
            </w:r>
          </w:p>
        </w:tc>
        <w:tc>
          <w:tcPr>
            <w:tcW w:w="1031" w:type="dxa"/>
            <w:shd w:val="clear" w:color="auto" w:fill="F79646" w:themeFill="accent6"/>
          </w:tcPr>
          <w:p w14:paraId="4661A994" w14:textId="77777777" w:rsidR="00043AE5" w:rsidRDefault="00043AE5" w:rsidP="00C3571E">
            <w:pPr>
              <w:rPr>
                <w:sz w:val="20"/>
                <w:szCs w:val="20"/>
              </w:rPr>
            </w:pPr>
            <w:r>
              <w:rPr>
                <w:sz w:val="20"/>
                <w:szCs w:val="20"/>
              </w:rPr>
              <w:t>A.1</w:t>
            </w:r>
          </w:p>
          <w:p w14:paraId="2BB37034" w14:textId="77777777" w:rsidR="00043AE5" w:rsidRDefault="00043AE5" w:rsidP="00C3571E">
            <w:pPr>
              <w:rPr>
                <w:sz w:val="20"/>
                <w:szCs w:val="20"/>
              </w:rPr>
            </w:pPr>
            <w:r>
              <w:rPr>
                <w:sz w:val="20"/>
                <w:szCs w:val="20"/>
              </w:rPr>
              <w:t>A.4</w:t>
            </w:r>
          </w:p>
          <w:p w14:paraId="1DE441C6" w14:textId="77777777" w:rsidR="00043AE5" w:rsidRDefault="00043AE5" w:rsidP="00C3571E">
            <w:pPr>
              <w:rPr>
                <w:sz w:val="20"/>
                <w:szCs w:val="20"/>
              </w:rPr>
            </w:pPr>
            <w:r>
              <w:rPr>
                <w:sz w:val="20"/>
                <w:szCs w:val="20"/>
              </w:rPr>
              <w:t>A.5</w:t>
            </w:r>
          </w:p>
          <w:p w14:paraId="58BC1C53" w14:textId="77777777" w:rsidR="00043AE5" w:rsidRDefault="00043AE5" w:rsidP="00C3571E">
            <w:pPr>
              <w:rPr>
                <w:sz w:val="20"/>
                <w:szCs w:val="20"/>
              </w:rPr>
            </w:pPr>
            <w:r>
              <w:rPr>
                <w:sz w:val="20"/>
                <w:szCs w:val="20"/>
              </w:rPr>
              <w:t>A.6</w:t>
            </w:r>
          </w:p>
          <w:p w14:paraId="43977C5C" w14:textId="77777777" w:rsidR="00043AE5" w:rsidRDefault="00043AE5" w:rsidP="00C3571E">
            <w:pPr>
              <w:rPr>
                <w:sz w:val="20"/>
                <w:szCs w:val="20"/>
              </w:rPr>
            </w:pPr>
          </w:p>
        </w:tc>
        <w:tc>
          <w:tcPr>
            <w:tcW w:w="1365" w:type="dxa"/>
            <w:shd w:val="clear" w:color="auto" w:fill="F79646" w:themeFill="accent6"/>
          </w:tcPr>
          <w:p w14:paraId="258AB7F4" w14:textId="77777777" w:rsidR="00043AE5" w:rsidRDefault="00043AE5" w:rsidP="00C3571E">
            <w:pPr>
              <w:rPr>
                <w:sz w:val="20"/>
                <w:szCs w:val="20"/>
              </w:rPr>
            </w:pPr>
            <w:r>
              <w:rPr>
                <w:sz w:val="20"/>
                <w:szCs w:val="20"/>
              </w:rPr>
              <w:t>WDS</w:t>
            </w:r>
          </w:p>
        </w:tc>
      </w:tr>
      <w:tr w:rsidR="00043AE5" w14:paraId="74ADC6AB" w14:textId="77777777" w:rsidTr="006E69B2">
        <w:trPr>
          <w:trHeight w:val="386"/>
        </w:trPr>
        <w:tc>
          <w:tcPr>
            <w:tcW w:w="1557" w:type="dxa"/>
            <w:shd w:val="clear" w:color="auto" w:fill="E2EFD9"/>
          </w:tcPr>
          <w:p w14:paraId="3D019ACC" w14:textId="77777777" w:rsidR="00043AE5" w:rsidRDefault="00043AE5" w:rsidP="00C3571E">
            <w:pPr>
              <w:rPr>
                <w:sz w:val="20"/>
                <w:szCs w:val="20"/>
              </w:rPr>
            </w:pPr>
            <w:r>
              <w:rPr>
                <w:sz w:val="20"/>
                <w:szCs w:val="20"/>
              </w:rPr>
              <w:t>CCF evidence base</w:t>
            </w:r>
            <w:r>
              <w:rPr>
                <w:sz w:val="20"/>
                <w:szCs w:val="20"/>
              </w:rPr>
              <w:tab/>
            </w:r>
            <w:r>
              <w:rPr>
                <w:sz w:val="20"/>
                <w:szCs w:val="20"/>
              </w:rPr>
              <w:tab/>
            </w:r>
            <w:r>
              <w:rPr>
                <w:sz w:val="20"/>
                <w:szCs w:val="20"/>
              </w:rPr>
              <w:tab/>
            </w:r>
          </w:p>
          <w:p w14:paraId="019C576F" w14:textId="77777777" w:rsidR="00043AE5" w:rsidRDefault="00043AE5" w:rsidP="00C3571E">
            <w:pPr>
              <w:rPr>
                <w:sz w:val="20"/>
                <w:szCs w:val="20"/>
              </w:rPr>
            </w:pPr>
          </w:p>
        </w:tc>
        <w:tc>
          <w:tcPr>
            <w:tcW w:w="14744" w:type="dxa"/>
            <w:gridSpan w:val="5"/>
            <w:shd w:val="clear" w:color="auto" w:fill="E2EFD9"/>
          </w:tcPr>
          <w:p w14:paraId="65D2F033" w14:textId="77777777" w:rsidR="00043AE5" w:rsidRDefault="00043AE5" w:rsidP="00C3571E">
            <w:pPr>
              <w:rPr>
                <w:sz w:val="20"/>
                <w:szCs w:val="20"/>
              </w:rPr>
            </w:pPr>
            <w:r>
              <w:rPr>
                <w:sz w:val="20"/>
                <w:szCs w:val="20"/>
              </w:rPr>
              <w:t xml:space="preserve">Deans for Impact (2015) The Science of Learning [Online] Accessible from: </w:t>
            </w:r>
            <w:hyperlink r:id="rId29">
              <w:r>
                <w:rPr>
                  <w:color w:val="0563C1"/>
                  <w:sz w:val="20"/>
                  <w:szCs w:val="20"/>
                  <w:u w:val="single"/>
                </w:rPr>
                <w:t>https://deansforimpact.org/resources/the-science-of-learning/</w:t>
              </w:r>
            </w:hyperlink>
            <w:r>
              <w:rPr>
                <w:sz w:val="20"/>
                <w:szCs w:val="20"/>
              </w:rPr>
              <w:t>.</w:t>
            </w:r>
          </w:p>
          <w:p w14:paraId="6855BB2E" w14:textId="77777777" w:rsidR="00043AE5" w:rsidRDefault="00043AE5" w:rsidP="00C3571E">
            <w:pPr>
              <w:rPr>
                <w:sz w:val="20"/>
                <w:szCs w:val="20"/>
              </w:rPr>
            </w:pPr>
          </w:p>
          <w:p w14:paraId="3BFAB32C" w14:textId="77777777" w:rsidR="00043AE5" w:rsidRDefault="00043AE5" w:rsidP="00C3571E">
            <w:pPr>
              <w:rPr>
                <w:sz w:val="20"/>
                <w:szCs w:val="20"/>
              </w:rPr>
            </w:pP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xml:space="preserve">, T., Buckler, N., Coles-Jordan, D., Crisp, B., Saunders, L. &amp; Coe, R. (2015) Developing Great Teaching. Accessible from: </w:t>
            </w:r>
            <w:r>
              <w:rPr>
                <w:color w:val="0000FF"/>
                <w:sz w:val="20"/>
                <w:szCs w:val="20"/>
              </w:rPr>
              <w:t>https://tdtrust.org/about/dgt</w:t>
            </w:r>
            <w:r>
              <w:rPr>
                <w:sz w:val="20"/>
                <w:szCs w:val="20"/>
              </w:rPr>
              <w:t>. [accessed 18 October 2018].</w:t>
            </w:r>
          </w:p>
          <w:p w14:paraId="1BB86233" w14:textId="77777777" w:rsidR="00043AE5" w:rsidRDefault="00043AE5" w:rsidP="00C3571E">
            <w:pPr>
              <w:rPr>
                <w:sz w:val="20"/>
                <w:szCs w:val="20"/>
              </w:rPr>
            </w:pPr>
          </w:p>
          <w:p w14:paraId="0B9BEF62" w14:textId="77777777" w:rsidR="00043AE5" w:rsidRDefault="00043AE5" w:rsidP="00C3571E">
            <w:pPr>
              <w:pBdr>
                <w:top w:val="nil"/>
                <w:left w:val="nil"/>
                <w:bottom w:val="nil"/>
                <w:right w:val="nil"/>
                <w:between w:val="nil"/>
              </w:pBdr>
              <w:rPr>
                <w:color w:val="0000FF"/>
                <w:sz w:val="20"/>
                <w:szCs w:val="20"/>
              </w:rPr>
            </w:pPr>
            <w:r>
              <w:rPr>
                <w:color w:val="000000"/>
                <w:sz w:val="20"/>
                <w:szCs w:val="20"/>
              </w:rPr>
              <w:t xml:space="preserve">Education Endowment Foundation (2017) Metacognition and Self-regulated learning Guidance Report. [Online] Accessible from: </w:t>
            </w:r>
            <w:r>
              <w:rPr>
                <w:color w:val="0000FF"/>
                <w:sz w:val="20"/>
                <w:szCs w:val="20"/>
              </w:rPr>
              <w:t xml:space="preserve">https://educationendowmentfoundation.org.uk/tools/guidance-reports/ </w:t>
            </w:r>
          </w:p>
          <w:p w14:paraId="783B468F" w14:textId="77777777" w:rsidR="00043AE5" w:rsidRDefault="00043AE5" w:rsidP="00C3571E">
            <w:pPr>
              <w:pBdr>
                <w:top w:val="nil"/>
                <w:left w:val="nil"/>
                <w:bottom w:val="nil"/>
                <w:right w:val="nil"/>
                <w:between w:val="nil"/>
              </w:pBdr>
              <w:rPr>
                <w:color w:val="0000FF"/>
                <w:sz w:val="20"/>
                <w:szCs w:val="20"/>
              </w:rPr>
            </w:pPr>
          </w:p>
          <w:p w14:paraId="150ED27D" w14:textId="77777777" w:rsidR="00043AE5" w:rsidRDefault="00043AE5" w:rsidP="00C3571E">
            <w:pPr>
              <w:pBdr>
                <w:top w:val="nil"/>
                <w:left w:val="nil"/>
                <w:bottom w:val="nil"/>
                <w:right w:val="nil"/>
                <w:between w:val="nil"/>
              </w:pBdr>
              <w:rPr>
                <w:color w:val="000000"/>
                <w:sz w:val="20"/>
                <w:szCs w:val="20"/>
              </w:rPr>
            </w:pPr>
            <w:r>
              <w:rPr>
                <w:color w:val="000000"/>
                <w:sz w:val="20"/>
                <w:szCs w:val="20"/>
              </w:rPr>
              <w:t xml:space="preserve">William, D. (2017) Assessment, marking and feedback. In Hendrick, C. and McPherson, R. (Eds.) </w:t>
            </w:r>
            <w:r>
              <w:rPr>
                <w:i/>
                <w:color w:val="000000"/>
                <w:sz w:val="20"/>
                <w:szCs w:val="20"/>
              </w:rPr>
              <w:t>What Does This Look Like in the Classroom? Bridging the gap between research and practice</w:t>
            </w:r>
            <w:r>
              <w:rPr>
                <w:color w:val="000000"/>
                <w:sz w:val="20"/>
                <w:szCs w:val="20"/>
              </w:rPr>
              <w:t xml:space="preserve">. Woodbridge: John Catt. </w:t>
            </w:r>
          </w:p>
        </w:tc>
      </w:tr>
      <w:tr w:rsidR="00043AE5" w14:paraId="3BFB9516" w14:textId="77777777" w:rsidTr="006E69B2">
        <w:trPr>
          <w:trHeight w:val="386"/>
        </w:trPr>
        <w:tc>
          <w:tcPr>
            <w:tcW w:w="1557" w:type="dxa"/>
            <w:shd w:val="clear" w:color="auto" w:fill="F79646" w:themeFill="accent6"/>
          </w:tcPr>
          <w:p w14:paraId="49AB9657" w14:textId="77777777" w:rsidR="00043AE5" w:rsidRDefault="00043AE5" w:rsidP="00C3571E">
            <w:pPr>
              <w:rPr>
                <w:sz w:val="20"/>
                <w:szCs w:val="20"/>
              </w:rPr>
            </w:pPr>
          </w:p>
        </w:tc>
        <w:tc>
          <w:tcPr>
            <w:tcW w:w="14744" w:type="dxa"/>
            <w:gridSpan w:val="5"/>
            <w:shd w:val="clear" w:color="auto" w:fill="F79646" w:themeFill="accent6"/>
          </w:tcPr>
          <w:p w14:paraId="56B36A23" w14:textId="77777777" w:rsidR="00043AE5" w:rsidRDefault="00043AE5" w:rsidP="00C3571E">
            <w:pPr>
              <w:rPr>
                <w:b/>
                <w:sz w:val="20"/>
                <w:szCs w:val="20"/>
              </w:rPr>
            </w:pPr>
            <w:r>
              <w:rPr>
                <w:b/>
                <w:sz w:val="20"/>
                <w:szCs w:val="20"/>
              </w:rPr>
              <w:t>Introductory Placement Ends</w:t>
            </w:r>
          </w:p>
        </w:tc>
      </w:tr>
      <w:tr w:rsidR="00043AE5" w14:paraId="5B0E2C5C" w14:textId="77777777" w:rsidTr="006E69B2">
        <w:trPr>
          <w:trHeight w:val="386"/>
        </w:trPr>
        <w:tc>
          <w:tcPr>
            <w:tcW w:w="1557" w:type="dxa"/>
          </w:tcPr>
          <w:p w14:paraId="3D9334B3" w14:textId="77777777" w:rsidR="00043AE5" w:rsidRDefault="00043AE5" w:rsidP="00C3571E">
            <w:pPr>
              <w:rPr>
                <w:sz w:val="20"/>
                <w:szCs w:val="20"/>
              </w:rPr>
            </w:pPr>
            <w:r>
              <w:rPr>
                <w:sz w:val="20"/>
                <w:szCs w:val="20"/>
              </w:rPr>
              <w:lastRenderedPageBreak/>
              <w:t>15</w:t>
            </w:r>
          </w:p>
          <w:p w14:paraId="53598A59" w14:textId="77777777" w:rsidR="00043AE5" w:rsidRDefault="00043AE5" w:rsidP="00C3571E">
            <w:pPr>
              <w:rPr>
                <w:sz w:val="20"/>
                <w:szCs w:val="20"/>
              </w:rPr>
            </w:pPr>
          </w:p>
          <w:p w14:paraId="2D1D5193" w14:textId="77777777" w:rsidR="00043AE5" w:rsidRDefault="00043AE5" w:rsidP="00C3571E">
            <w:pPr>
              <w:rPr>
                <w:sz w:val="20"/>
                <w:szCs w:val="20"/>
              </w:rPr>
            </w:pPr>
          </w:p>
        </w:tc>
        <w:tc>
          <w:tcPr>
            <w:tcW w:w="4327" w:type="dxa"/>
          </w:tcPr>
          <w:p w14:paraId="58CF34B1" w14:textId="77777777" w:rsidR="00043AE5" w:rsidRDefault="00043AE5" w:rsidP="00043AE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Pupils are likely to learn at different rates and to require different levels and types of support from teachers to succeed.</w:t>
            </w:r>
          </w:p>
          <w:p w14:paraId="20253E4C" w14:textId="77777777" w:rsidR="00043AE5" w:rsidRDefault="00043AE5" w:rsidP="00043AE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Adapting teaching in a responsive way, including by providing targeted support to pupils who are struggling, is likely to increase pupil success.</w:t>
            </w:r>
          </w:p>
          <w:p w14:paraId="4FD3B4D6" w14:textId="77777777" w:rsidR="00043AE5" w:rsidRDefault="00043AE5" w:rsidP="00043AE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 xml:space="preserve">Adaptive teaching is less likely to be valuable if it causes the teacher to artificially create distinct tasks for different groups of pupils or to set lower expectations for </w:t>
            </w:r>
            <w:proofErr w:type="gramStart"/>
            <w:r>
              <w:rPr>
                <w:color w:val="000000"/>
                <w:sz w:val="20"/>
                <w:szCs w:val="20"/>
              </w:rPr>
              <w:t>particular pupils</w:t>
            </w:r>
            <w:proofErr w:type="gramEnd"/>
            <w:r>
              <w:rPr>
                <w:color w:val="000000"/>
                <w:sz w:val="20"/>
                <w:szCs w:val="20"/>
              </w:rPr>
              <w:t>.</w:t>
            </w:r>
          </w:p>
        </w:tc>
        <w:tc>
          <w:tcPr>
            <w:tcW w:w="4229" w:type="dxa"/>
          </w:tcPr>
          <w:p w14:paraId="07CD5DAC" w14:textId="77777777" w:rsidR="00043AE5" w:rsidRDefault="00043AE5" w:rsidP="00043AE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 xml:space="preserve">Identify pupils who need new content further broken down and/or who benefit from additional </w:t>
            </w:r>
            <w:r>
              <w:rPr>
                <w:sz w:val="20"/>
                <w:szCs w:val="20"/>
              </w:rPr>
              <w:t>adaptations</w:t>
            </w:r>
          </w:p>
          <w:p w14:paraId="6C8F407C" w14:textId="77777777" w:rsidR="00043AE5" w:rsidRDefault="00043AE5" w:rsidP="00043AE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Support pupils with a range of educational needs including how to use guidance in the SEND code of practice.</w:t>
            </w:r>
          </w:p>
          <w:p w14:paraId="4EA9CD4E" w14:textId="77777777" w:rsidR="00043AE5" w:rsidRDefault="00043AE5" w:rsidP="00043AE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 xml:space="preserve">Ensure that all pupils </w:t>
            </w:r>
            <w:proofErr w:type="gramStart"/>
            <w:r>
              <w:rPr>
                <w:color w:val="000000"/>
                <w:sz w:val="20"/>
                <w:szCs w:val="20"/>
              </w:rPr>
              <w:t>have the opportunity to</w:t>
            </w:r>
            <w:proofErr w:type="gramEnd"/>
            <w:r>
              <w:rPr>
                <w:color w:val="000000"/>
                <w:sz w:val="20"/>
                <w:szCs w:val="20"/>
              </w:rPr>
              <w:t xml:space="preserve"> meet high expectations, rather than artificially creating distinct tasks for specific classes/pupils. Plan and include questions and tasks to extend and challenge pupils.</w:t>
            </w:r>
          </w:p>
        </w:tc>
        <w:tc>
          <w:tcPr>
            <w:tcW w:w="3792" w:type="dxa"/>
          </w:tcPr>
          <w:p w14:paraId="633617B4" w14:textId="77777777" w:rsidR="00043AE5" w:rsidRDefault="00043AE5" w:rsidP="00043AE5">
            <w:pPr>
              <w:numPr>
                <w:ilvl w:val="0"/>
                <w:numId w:val="58"/>
              </w:numPr>
              <w:pBdr>
                <w:top w:val="nil"/>
                <w:left w:val="nil"/>
                <w:bottom w:val="nil"/>
                <w:right w:val="nil"/>
                <w:between w:val="nil"/>
              </w:pBdr>
              <w:spacing w:line="240" w:lineRule="auto"/>
              <w:rPr>
                <w:color w:val="000000"/>
                <w:sz w:val="20"/>
                <w:szCs w:val="20"/>
              </w:rPr>
            </w:pPr>
            <w:r>
              <w:rPr>
                <w:color w:val="000000"/>
                <w:sz w:val="20"/>
                <w:szCs w:val="20"/>
              </w:rPr>
              <w:t>How have you adapted your teaching to ensure that pupils with specific needs are able to access learning within your classroom/lessons? How effective has this been?</w:t>
            </w:r>
          </w:p>
          <w:p w14:paraId="2D384396" w14:textId="77777777" w:rsidR="00043AE5" w:rsidRDefault="00043AE5" w:rsidP="00043AE5">
            <w:pPr>
              <w:numPr>
                <w:ilvl w:val="0"/>
                <w:numId w:val="58"/>
              </w:numPr>
              <w:pBdr>
                <w:top w:val="nil"/>
                <w:left w:val="nil"/>
                <w:bottom w:val="nil"/>
                <w:right w:val="nil"/>
                <w:between w:val="nil"/>
              </w:pBdr>
              <w:spacing w:line="240" w:lineRule="auto"/>
              <w:rPr>
                <w:color w:val="000000"/>
                <w:sz w:val="20"/>
                <w:szCs w:val="20"/>
              </w:rPr>
            </w:pPr>
            <w:r>
              <w:rPr>
                <w:color w:val="000000"/>
                <w:sz w:val="20"/>
                <w:szCs w:val="20"/>
              </w:rPr>
              <w:t xml:space="preserve">What does challenging pupils look like in your </w:t>
            </w:r>
            <w:proofErr w:type="gramStart"/>
            <w:r>
              <w:rPr>
                <w:color w:val="000000"/>
                <w:sz w:val="20"/>
                <w:szCs w:val="20"/>
              </w:rPr>
              <w:t>Science</w:t>
            </w:r>
            <w:proofErr w:type="gramEnd"/>
            <w:r>
              <w:rPr>
                <w:color w:val="000000"/>
                <w:sz w:val="20"/>
                <w:szCs w:val="20"/>
              </w:rPr>
              <w:t xml:space="preserve"> lessons? How could you develop this?</w:t>
            </w:r>
          </w:p>
          <w:p w14:paraId="62859A3F" w14:textId="77777777" w:rsidR="00043AE5" w:rsidRDefault="00043AE5" w:rsidP="00043AE5">
            <w:pPr>
              <w:numPr>
                <w:ilvl w:val="0"/>
                <w:numId w:val="58"/>
              </w:numPr>
              <w:pBdr>
                <w:top w:val="nil"/>
                <w:left w:val="nil"/>
                <w:bottom w:val="nil"/>
                <w:right w:val="nil"/>
                <w:between w:val="nil"/>
              </w:pBdr>
              <w:spacing w:line="240" w:lineRule="auto"/>
              <w:rPr>
                <w:color w:val="000000"/>
                <w:sz w:val="20"/>
                <w:szCs w:val="20"/>
              </w:rPr>
            </w:pPr>
            <w:r>
              <w:rPr>
                <w:color w:val="000000"/>
                <w:sz w:val="20"/>
                <w:szCs w:val="20"/>
              </w:rPr>
              <w:t>How have you ensured high expectations for learning for all pupils?</w:t>
            </w:r>
          </w:p>
        </w:tc>
        <w:tc>
          <w:tcPr>
            <w:tcW w:w="1031" w:type="dxa"/>
          </w:tcPr>
          <w:p w14:paraId="3A7B4B0A" w14:textId="77777777" w:rsidR="00043AE5" w:rsidRDefault="00043AE5" w:rsidP="00C3571E">
            <w:pPr>
              <w:rPr>
                <w:sz w:val="20"/>
                <w:szCs w:val="20"/>
              </w:rPr>
            </w:pPr>
            <w:r>
              <w:rPr>
                <w:sz w:val="20"/>
                <w:szCs w:val="20"/>
              </w:rPr>
              <w:t>AT.1</w:t>
            </w:r>
          </w:p>
          <w:p w14:paraId="26FA848B" w14:textId="77777777" w:rsidR="00043AE5" w:rsidRDefault="00043AE5" w:rsidP="00C3571E">
            <w:pPr>
              <w:rPr>
                <w:sz w:val="20"/>
                <w:szCs w:val="20"/>
              </w:rPr>
            </w:pPr>
            <w:r>
              <w:rPr>
                <w:sz w:val="20"/>
                <w:szCs w:val="20"/>
              </w:rPr>
              <w:t>AT.2</w:t>
            </w:r>
          </w:p>
          <w:p w14:paraId="73BB8E07" w14:textId="77777777" w:rsidR="00043AE5" w:rsidRDefault="00043AE5" w:rsidP="00C3571E">
            <w:pPr>
              <w:rPr>
                <w:sz w:val="20"/>
                <w:szCs w:val="20"/>
              </w:rPr>
            </w:pPr>
            <w:r>
              <w:rPr>
                <w:sz w:val="20"/>
                <w:szCs w:val="20"/>
              </w:rPr>
              <w:t>AT.3</w:t>
            </w:r>
          </w:p>
          <w:p w14:paraId="7D4491F5" w14:textId="77777777" w:rsidR="00043AE5" w:rsidRDefault="00043AE5" w:rsidP="00C3571E">
            <w:pPr>
              <w:rPr>
                <w:sz w:val="20"/>
                <w:szCs w:val="20"/>
              </w:rPr>
            </w:pPr>
            <w:r>
              <w:rPr>
                <w:sz w:val="20"/>
                <w:szCs w:val="20"/>
              </w:rPr>
              <w:t>AT.4</w:t>
            </w:r>
          </w:p>
          <w:p w14:paraId="4AA0681A" w14:textId="77777777" w:rsidR="00043AE5" w:rsidRDefault="00043AE5" w:rsidP="00C3571E">
            <w:pPr>
              <w:rPr>
                <w:sz w:val="20"/>
                <w:szCs w:val="20"/>
              </w:rPr>
            </w:pPr>
            <w:r>
              <w:rPr>
                <w:sz w:val="20"/>
                <w:szCs w:val="20"/>
              </w:rPr>
              <w:t>AT.5</w:t>
            </w:r>
          </w:p>
          <w:p w14:paraId="06C69048" w14:textId="77777777" w:rsidR="00043AE5" w:rsidRDefault="00043AE5" w:rsidP="00C3571E">
            <w:pPr>
              <w:rPr>
                <w:sz w:val="20"/>
                <w:szCs w:val="20"/>
              </w:rPr>
            </w:pPr>
            <w:r>
              <w:rPr>
                <w:sz w:val="20"/>
                <w:szCs w:val="20"/>
              </w:rPr>
              <w:t>AT.6</w:t>
            </w:r>
          </w:p>
          <w:p w14:paraId="0A99BDAD" w14:textId="77777777" w:rsidR="00043AE5" w:rsidRDefault="00043AE5" w:rsidP="00C3571E">
            <w:pPr>
              <w:rPr>
                <w:sz w:val="20"/>
                <w:szCs w:val="20"/>
              </w:rPr>
            </w:pPr>
            <w:r>
              <w:rPr>
                <w:sz w:val="20"/>
                <w:szCs w:val="20"/>
              </w:rPr>
              <w:t>AT.7</w:t>
            </w:r>
          </w:p>
          <w:p w14:paraId="470E4D12" w14:textId="77777777" w:rsidR="00043AE5" w:rsidRDefault="00043AE5" w:rsidP="00C3571E">
            <w:pPr>
              <w:rPr>
                <w:sz w:val="20"/>
                <w:szCs w:val="20"/>
              </w:rPr>
            </w:pPr>
            <w:r>
              <w:rPr>
                <w:sz w:val="20"/>
                <w:szCs w:val="20"/>
              </w:rPr>
              <w:t>HE.3</w:t>
            </w:r>
          </w:p>
          <w:p w14:paraId="0AAF805D" w14:textId="77777777" w:rsidR="00043AE5" w:rsidRDefault="00043AE5" w:rsidP="00C3571E">
            <w:pPr>
              <w:rPr>
                <w:sz w:val="20"/>
                <w:szCs w:val="20"/>
              </w:rPr>
            </w:pPr>
            <w:r>
              <w:rPr>
                <w:sz w:val="20"/>
                <w:szCs w:val="20"/>
              </w:rPr>
              <w:t>HE.4</w:t>
            </w:r>
          </w:p>
        </w:tc>
        <w:tc>
          <w:tcPr>
            <w:tcW w:w="1365" w:type="dxa"/>
          </w:tcPr>
          <w:p w14:paraId="09DC1494" w14:textId="77777777" w:rsidR="00043AE5" w:rsidRDefault="00043AE5" w:rsidP="00C3571E">
            <w:pPr>
              <w:rPr>
                <w:sz w:val="20"/>
                <w:szCs w:val="20"/>
              </w:rPr>
            </w:pPr>
            <w:r>
              <w:rPr>
                <w:sz w:val="20"/>
                <w:szCs w:val="20"/>
              </w:rPr>
              <w:t>WDS</w:t>
            </w:r>
          </w:p>
        </w:tc>
      </w:tr>
      <w:tr w:rsidR="00043AE5" w14:paraId="78E4CBA9" w14:textId="77777777" w:rsidTr="006E69B2">
        <w:trPr>
          <w:trHeight w:val="698"/>
        </w:trPr>
        <w:tc>
          <w:tcPr>
            <w:tcW w:w="1557" w:type="dxa"/>
            <w:shd w:val="clear" w:color="auto" w:fill="E2EFD9"/>
          </w:tcPr>
          <w:p w14:paraId="49C8A0E9" w14:textId="77777777" w:rsidR="00043AE5" w:rsidRDefault="00043AE5" w:rsidP="00C3571E">
            <w:pPr>
              <w:rPr>
                <w:sz w:val="20"/>
                <w:szCs w:val="20"/>
              </w:rPr>
            </w:pPr>
            <w:r>
              <w:rPr>
                <w:sz w:val="20"/>
                <w:szCs w:val="20"/>
              </w:rPr>
              <w:t>CCF evidence base</w:t>
            </w:r>
          </w:p>
          <w:p w14:paraId="30D1DC2B" w14:textId="77777777" w:rsidR="00043AE5" w:rsidRDefault="00043AE5" w:rsidP="00C3571E">
            <w:pPr>
              <w:rPr>
                <w:sz w:val="20"/>
                <w:szCs w:val="20"/>
              </w:rPr>
            </w:pPr>
          </w:p>
        </w:tc>
        <w:tc>
          <w:tcPr>
            <w:tcW w:w="14744" w:type="dxa"/>
            <w:gridSpan w:val="5"/>
            <w:shd w:val="clear" w:color="auto" w:fill="E2EFD9"/>
          </w:tcPr>
          <w:p w14:paraId="7DF82912" w14:textId="77777777" w:rsidR="00043AE5" w:rsidRDefault="00043AE5" w:rsidP="00C3571E">
            <w:pPr>
              <w:pBdr>
                <w:top w:val="nil"/>
                <w:left w:val="nil"/>
                <w:bottom w:val="nil"/>
                <w:right w:val="nil"/>
                <w:between w:val="nil"/>
              </w:pBdr>
              <w:rPr>
                <w:color w:val="000000"/>
                <w:sz w:val="20"/>
                <w:szCs w:val="20"/>
              </w:rPr>
            </w:pPr>
            <w:r>
              <w:rPr>
                <w:color w:val="000000"/>
                <w:sz w:val="20"/>
                <w:szCs w:val="20"/>
              </w:rPr>
              <w:t xml:space="preserve">Education Endowment Foundation (2018) Sutton Trust-Education Endowment Foundation Teaching and Learning Toolkit: </w:t>
            </w:r>
          </w:p>
          <w:p w14:paraId="344C945F" w14:textId="77777777" w:rsidR="00043AE5" w:rsidRDefault="00043AE5" w:rsidP="00C3571E">
            <w:pPr>
              <w:rPr>
                <w:sz w:val="20"/>
                <w:szCs w:val="20"/>
              </w:rPr>
            </w:pPr>
            <w:r>
              <w:rPr>
                <w:sz w:val="20"/>
                <w:szCs w:val="20"/>
              </w:rPr>
              <w:t xml:space="preserve">Special Educational Needs in Mainstream Schools Accessible from </w:t>
            </w:r>
            <w:hyperlink r:id="rId30">
              <w:r>
                <w:rPr>
                  <w:color w:val="0563C1"/>
                  <w:sz w:val="20"/>
                  <w:szCs w:val="20"/>
                  <w:u w:val="single"/>
                </w:rPr>
                <w:t>https://educationendowmentfoundation.org.uk/education-evidence/guidance-reports/send</w:t>
              </w:r>
            </w:hyperlink>
          </w:p>
        </w:tc>
      </w:tr>
      <w:tr w:rsidR="00043AE5" w14:paraId="3C368FD2" w14:textId="77777777" w:rsidTr="006E69B2">
        <w:trPr>
          <w:trHeight w:val="386"/>
        </w:trPr>
        <w:tc>
          <w:tcPr>
            <w:tcW w:w="1557" w:type="dxa"/>
          </w:tcPr>
          <w:p w14:paraId="7C6619B6" w14:textId="77777777" w:rsidR="00043AE5" w:rsidRDefault="00043AE5" w:rsidP="00C3571E">
            <w:pPr>
              <w:rPr>
                <w:sz w:val="20"/>
                <w:szCs w:val="20"/>
              </w:rPr>
            </w:pPr>
            <w:r>
              <w:rPr>
                <w:sz w:val="20"/>
                <w:szCs w:val="20"/>
              </w:rPr>
              <w:t>16</w:t>
            </w:r>
          </w:p>
          <w:p w14:paraId="73F55D1D" w14:textId="77777777" w:rsidR="00043AE5" w:rsidRDefault="00043AE5" w:rsidP="00C3571E">
            <w:pPr>
              <w:rPr>
                <w:b/>
                <w:sz w:val="20"/>
                <w:szCs w:val="20"/>
              </w:rPr>
            </w:pPr>
          </w:p>
          <w:p w14:paraId="2702276F" w14:textId="77777777" w:rsidR="00043AE5" w:rsidRDefault="00043AE5" w:rsidP="00C3571E">
            <w:pPr>
              <w:rPr>
                <w:b/>
                <w:sz w:val="20"/>
                <w:szCs w:val="20"/>
              </w:rPr>
            </w:pPr>
          </w:p>
        </w:tc>
        <w:tc>
          <w:tcPr>
            <w:tcW w:w="4327" w:type="dxa"/>
          </w:tcPr>
          <w:p w14:paraId="18AF9795" w14:textId="77777777" w:rsidR="00043AE5" w:rsidRDefault="00043AE5" w:rsidP="00043AE5">
            <w:pPr>
              <w:numPr>
                <w:ilvl w:val="0"/>
                <w:numId w:val="2"/>
              </w:numPr>
              <w:pBdr>
                <w:top w:val="nil"/>
                <w:left w:val="nil"/>
                <w:bottom w:val="nil"/>
                <w:right w:val="nil"/>
                <w:between w:val="nil"/>
              </w:pBdr>
              <w:spacing w:line="240" w:lineRule="auto"/>
              <w:rPr>
                <w:color w:val="000000"/>
                <w:sz w:val="20"/>
                <w:szCs w:val="20"/>
              </w:rPr>
            </w:pPr>
            <w:r>
              <w:rPr>
                <w:color w:val="000000"/>
                <w:sz w:val="20"/>
                <w:szCs w:val="20"/>
              </w:rPr>
              <w:t>Positive framing plays an important part in developing a growth mindset.</w:t>
            </w:r>
          </w:p>
          <w:p w14:paraId="2356E2D5" w14:textId="77777777" w:rsidR="00043AE5" w:rsidRDefault="00043AE5" w:rsidP="00043AE5">
            <w:pPr>
              <w:numPr>
                <w:ilvl w:val="0"/>
                <w:numId w:val="2"/>
              </w:numPr>
              <w:pBdr>
                <w:top w:val="nil"/>
                <w:left w:val="nil"/>
                <w:bottom w:val="nil"/>
                <w:right w:val="nil"/>
                <w:between w:val="nil"/>
              </w:pBdr>
              <w:spacing w:line="240" w:lineRule="auto"/>
              <w:rPr>
                <w:color w:val="000000"/>
                <w:sz w:val="20"/>
                <w:szCs w:val="20"/>
              </w:rPr>
            </w:pPr>
            <w:r>
              <w:rPr>
                <w:color w:val="000000"/>
                <w:sz w:val="20"/>
                <w:szCs w:val="20"/>
              </w:rPr>
              <w:t>Additional members of staff provide valuable support with individual/ groups of pupils.</w:t>
            </w:r>
          </w:p>
          <w:p w14:paraId="5748C597" w14:textId="77777777" w:rsidR="00043AE5" w:rsidRDefault="00043AE5" w:rsidP="00043AE5">
            <w:pPr>
              <w:numPr>
                <w:ilvl w:val="0"/>
                <w:numId w:val="2"/>
              </w:numPr>
              <w:pBdr>
                <w:top w:val="nil"/>
                <w:left w:val="nil"/>
                <w:bottom w:val="nil"/>
                <w:right w:val="nil"/>
                <w:between w:val="nil"/>
              </w:pBdr>
              <w:spacing w:line="240" w:lineRule="auto"/>
              <w:rPr>
                <w:color w:val="000000"/>
                <w:sz w:val="20"/>
                <w:szCs w:val="20"/>
              </w:rPr>
            </w:pPr>
            <w:r>
              <w:rPr>
                <w:color w:val="000000"/>
                <w:sz w:val="20"/>
                <w:szCs w:val="20"/>
              </w:rPr>
              <w:t xml:space="preserve">The issues and challenges facing EAL and PP pupils and meeting individual needs without creating unnecessary workload avoiding different lessons for different groups of pupils. </w:t>
            </w:r>
          </w:p>
          <w:p w14:paraId="1DD1253F" w14:textId="77777777" w:rsidR="00043AE5" w:rsidRDefault="00043AE5" w:rsidP="00C3571E">
            <w:pPr>
              <w:ind w:left="360"/>
              <w:rPr>
                <w:color w:val="000000"/>
                <w:sz w:val="20"/>
                <w:szCs w:val="20"/>
              </w:rPr>
            </w:pPr>
          </w:p>
          <w:p w14:paraId="7B8EB13C" w14:textId="77777777" w:rsidR="00043AE5" w:rsidRDefault="00043AE5" w:rsidP="00C3571E">
            <w:pPr>
              <w:rPr>
                <w:sz w:val="20"/>
                <w:szCs w:val="20"/>
              </w:rPr>
            </w:pPr>
          </w:p>
        </w:tc>
        <w:tc>
          <w:tcPr>
            <w:tcW w:w="4229" w:type="dxa"/>
          </w:tcPr>
          <w:p w14:paraId="2C323259" w14:textId="77777777" w:rsidR="00043AE5" w:rsidRDefault="00043AE5" w:rsidP="00043AE5">
            <w:pPr>
              <w:numPr>
                <w:ilvl w:val="0"/>
                <w:numId w:val="2"/>
              </w:numPr>
              <w:pBdr>
                <w:top w:val="nil"/>
                <w:left w:val="nil"/>
                <w:bottom w:val="nil"/>
                <w:right w:val="nil"/>
                <w:between w:val="nil"/>
              </w:pBdr>
              <w:spacing w:line="240" w:lineRule="auto"/>
              <w:rPr>
                <w:color w:val="000000"/>
                <w:sz w:val="20"/>
                <w:szCs w:val="20"/>
              </w:rPr>
            </w:pPr>
            <w:r>
              <w:rPr>
                <w:color w:val="000000"/>
                <w:sz w:val="20"/>
                <w:szCs w:val="20"/>
              </w:rPr>
              <w:t>Develop activities that can stretch and challenge pupils of all abilities.</w:t>
            </w:r>
          </w:p>
          <w:p w14:paraId="1CC25B5F" w14:textId="77777777" w:rsidR="00043AE5" w:rsidRDefault="00043AE5" w:rsidP="00043AE5">
            <w:pPr>
              <w:numPr>
                <w:ilvl w:val="0"/>
                <w:numId w:val="2"/>
              </w:numPr>
              <w:pBdr>
                <w:top w:val="nil"/>
                <w:left w:val="nil"/>
                <w:bottom w:val="nil"/>
                <w:right w:val="nil"/>
                <w:between w:val="nil"/>
              </w:pBdr>
              <w:spacing w:line="240" w:lineRule="auto"/>
              <w:rPr>
                <w:color w:val="000000"/>
                <w:sz w:val="20"/>
                <w:szCs w:val="20"/>
              </w:rPr>
            </w:pPr>
            <w:r>
              <w:rPr>
                <w:color w:val="000000"/>
                <w:sz w:val="20"/>
                <w:szCs w:val="20"/>
              </w:rPr>
              <w:t>Use a variety of strategies to meets the needs of their pupils and critically reflect on their ability to model and scaffold.</w:t>
            </w:r>
          </w:p>
          <w:p w14:paraId="67381996" w14:textId="77777777" w:rsidR="00043AE5" w:rsidRDefault="00043AE5" w:rsidP="00043AE5">
            <w:pPr>
              <w:numPr>
                <w:ilvl w:val="0"/>
                <w:numId w:val="2"/>
              </w:numPr>
              <w:pBdr>
                <w:top w:val="nil"/>
                <w:left w:val="nil"/>
                <w:bottom w:val="nil"/>
                <w:right w:val="nil"/>
                <w:between w:val="nil"/>
              </w:pBdr>
              <w:spacing w:line="240" w:lineRule="auto"/>
              <w:rPr>
                <w:color w:val="000000"/>
                <w:sz w:val="20"/>
                <w:szCs w:val="20"/>
              </w:rPr>
            </w:pPr>
            <w:r>
              <w:rPr>
                <w:color w:val="000000"/>
                <w:sz w:val="20"/>
                <w:szCs w:val="20"/>
              </w:rPr>
              <w:t>Engage support staff effectively and develop strategies to support EAL pupils with language acquisition, for example breaking down of science vocabulary.</w:t>
            </w:r>
          </w:p>
        </w:tc>
        <w:tc>
          <w:tcPr>
            <w:tcW w:w="3792" w:type="dxa"/>
          </w:tcPr>
          <w:p w14:paraId="6E3A73AB" w14:textId="77777777" w:rsidR="00043AE5" w:rsidRDefault="00043AE5" w:rsidP="00043AE5">
            <w:pPr>
              <w:numPr>
                <w:ilvl w:val="0"/>
                <w:numId w:val="8"/>
              </w:numPr>
              <w:pBdr>
                <w:top w:val="nil"/>
                <w:left w:val="nil"/>
                <w:bottom w:val="nil"/>
                <w:right w:val="nil"/>
                <w:between w:val="nil"/>
              </w:pBdr>
              <w:spacing w:line="240" w:lineRule="auto"/>
              <w:rPr>
                <w:color w:val="000000"/>
                <w:sz w:val="20"/>
                <w:szCs w:val="20"/>
              </w:rPr>
            </w:pPr>
            <w:r>
              <w:rPr>
                <w:color w:val="000000"/>
                <w:sz w:val="20"/>
                <w:szCs w:val="20"/>
              </w:rPr>
              <w:t>How successful are you at making use of specialist support (such as TA’s) in your lessons? How could this be developed?</w:t>
            </w:r>
          </w:p>
          <w:p w14:paraId="537461B4" w14:textId="77777777" w:rsidR="00043AE5" w:rsidRDefault="00043AE5" w:rsidP="00043AE5">
            <w:pPr>
              <w:numPr>
                <w:ilvl w:val="0"/>
                <w:numId w:val="8"/>
              </w:numPr>
              <w:pBdr>
                <w:top w:val="nil"/>
                <w:left w:val="nil"/>
                <w:bottom w:val="nil"/>
                <w:right w:val="nil"/>
                <w:between w:val="nil"/>
              </w:pBdr>
              <w:spacing w:line="240" w:lineRule="auto"/>
              <w:rPr>
                <w:color w:val="000000"/>
                <w:sz w:val="20"/>
                <w:szCs w:val="20"/>
              </w:rPr>
            </w:pPr>
            <w:r>
              <w:rPr>
                <w:color w:val="000000"/>
                <w:sz w:val="20"/>
                <w:szCs w:val="20"/>
              </w:rPr>
              <w:t>Critically reflect on your use of modelling and scaffolding.</w:t>
            </w:r>
          </w:p>
          <w:p w14:paraId="32D51686" w14:textId="77777777" w:rsidR="00043AE5" w:rsidRDefault="00043AE5" w:rsidP="00043AE5">
            <w:pPr>
              <w:numPr>
                <w:ilvl w:val="0"/>
                <w:numId w:val="8"/>
              </w:numPr>
              <w:pBdr>
                <w:top w:val="nil"/>
                <w:left w:val="nil"/>
                <w:bottom w:val="nil"/>
                <w:right w:val="nil"/>
                <w:between w:val="nil"/>
              </w:pBdr>
              <w:spacing w:line="240" w:lineRule="auto"/>
              <w:rPr>
                <w:color w:val="000000"/>
                <w:sz w:val="20"/>
                <w:szCs w:val="20"/>
              </w:rPr>
            </w:pPr>
            <w:r>
              <w:rPr>
                <w:color w:val="000000"/>
                <w:sz w:val="20"/>
                <w:szCs w:val="20"/>
              </w:rPr>
              <w:t>What knowledge and understanding of teaching pupils for whom English is an additional language have you gained through your academic reading? How does this relate to your practice?</w:t>
            </w:r>
          </w:p>
        </w:tc>
        <w:tc>
          <w:tcPr>
            <w:tcW w:w="1031" w:type="dxa"/>
          </w:tcPr>
          <w:p w14:paraId="33CDEE3E" w14:textId="77777777" w:rsidR="00043AE5" w:rsidRDefault="00043AE5" w:rsidP="00C3571E">
            <w:pPr>
              <w:rPr>
                <w:sz w:val="20"/>
                <w:szCs w:val="20"/>
              </w:rPr>
            </w:pPr>
            <w:r>
              <w:rPr>
                <w:sz w:val="20"/>
                <w:szCs w:val="20"/>
              </w:rPr>
              <w:t>AT.1</w:t>
            </w:r>
          </w:p>
          <w:p w14:paraId="7E399903" w14:textId="77777777" w:rsidR="00043AE5" w:rsidRDefault="00043AE5" w:rsidP="00C3571E">
            <w:pPr>
              <w:rPr>
                <w:sz w:val="20"/>
                <w:szCs w:val="20"/>
              </w:rPr>
            </w:pPr>
            <w:r>
              <w:rPr>
                <w:sz w:val="20"/>
                <w:szCs w:val="20"/>
              </w:rPr>
              <w:t>AT.2</w:t>
            </w:r>
          </w:p>
          <w:p w14:paraId="02AFF5CA" w14:textId="77777777" w:rsidR="00043AE5" w:rsidRDefault="00043AE5" w:rsidP="00C3571E">
            <w:pPr>
              <w:rPr>
                <w:sz w:val="20"/>
                <w:szCs w:val="20"/>
              </w:rPr>
            </w:pPr>
            <w:r>
              <w:rPr>
                <w:sz w:val="20"/>
                <w:szCs w:val="20"/>
              </w:rPr>
              <w:t>AT.3</w:t>
            </w:r>
          </w:p>
          <w:p w14:paraId="3374F6DD" w14:textId="77777777" w:rsidR="00043AE5" w:rsidRDefault="00043AE5" w:rsidP="00C3571E">
            <w:pPr>
              <w:rPr>
                <w:sz w:val="20"/>
                <w:szCs w:val="20"/>
              </w:rPr>
            </w:pPr>
            <w:r>
              <w:rPr>
                <w:sz w:val="20"/>
                <w:szCs w:val="20"/>
              </w:rPr>
              <w:t>AT.4</w:t>
            </w:r>
          </w:p>
          <w:p w14:paraId="292F43C5" w14:textId="77777777" w:rsidR="00043AE5" w:rsidRDefault="00043AE5" w:rsidP="00C3571E">
            <w:pPr>
              <w:rPr>
                <w:sz w:val="20"/>
                <w:szCs w:val="20"/>
              </w:rPr>
            </w:pPr>
            <w:r>
              <w:rPr>
                <w:sz w:val="20"/>
                <w:szCs w:val="20"/>
              </w:rPr>
              <w:t>AT.5</w:t>
            </w:r>
          </w:p>
          <w:p w14:paraId="1547B1FD" w14:textId="77777777" w:rsidR="00043AE5" w:rsidRDefault="00043AE5" w:rsidP="00C3571E">
            <w:pPr>
              <w:rPr>
                <w:sz w:val="20"/>
                <w:szCs w:val="20"/>
              </w:rPr>
            </w:pPr>
            <w:r>
              <w:rPr>
                <w:sz w:val="20"/>
                <w:szCs w:val="20"/>
              </w:rPr>
              <w:t>AT.6</w:t>
            </w:r>
          </w:p>
          <w:p w14:paraId="7A83ED14" w14:textId="77777777" w:rsidR="00043AE5" w:rsidRDefault="00043AE5" w:rsidP="00C3571E">
            <w:pPr>
              <w:rPr>
                <w:sz w:val="20"/>
                <w:szCs w:val="20"/>
              </w:rPr>
            </w:pPr>
            <w:r>
              <w:rPr>
                <w:sz w:val="20"/>
                <w:szCs w:val="20"/>
              </w:rPr>
              <w:t>AT.7</w:t>
            </w:r>
          </w:p>
        </w:tc>
        <w:tc>
          <w:tcPr>
            <w:tcW w:w="1365" w:type="dxa"/>
          </w:tcPr>
          <w:p w14:paraId="322B24FB" w14:textId="77777777" w:rsidR="00043AE5" w:rsidRDefault="00043AE5" w:rsidP="00C3571E">
            <w:pPr>
              <w:rPr>
                <w:sz w:val="20"/>
                <w:szCs w:val="20"/>
              </w:rPr>
            </w:pPr>
            <w:r>
              <w:rPr>
                <w:sz w:val="20"/>
                <w:szCs w:val="20"/>
              </w:rPr>
              <w:t>WDS</w:t>
            </w:r>
          </w:p>
        </w:tc>
      </w:tr>
      <w:tr w:rsidR="00043AE5" w14:paraId="4797CB92" w14:textId="77777777" w:rsidTr="006E69B2">
        <w:trPr>
          <w:trHeight w:val="386"/>
        </w:trPr>
        <w:tc>
          <w:tcPr>
            <w:tcW w:w="1557" w:type="dxa"/>
            <w:shd w:val="clear" w:color="auto" w:fill="E2EFD9"/>
          </w:tcPr>
          <w:p w14:paraId="14382E94" w14:textId="77777777" w:rsidR="00043AE5" w:rsidRDefault="00043AE5" w:rsidP="00C3571E">
            <w:pPr>
              <w:rPr>
                <w:sz w:val="20"/>
                <w:szCs w:val="20"/>
              </w:rPr>
            </w:pPr>
            <w:r>
              <w:rPr>
                <w:sz w:val="20"/>
                <w:szCs w:val="20"/>
              </w:rPr>
              <w:t>CCF evidence base</w:t>
            </w:r>
            <w:r>
              <w:rPr>
                <w:sz w:val="20"/>
                <w:szCs w:val="20"/>
              </w:rPr>
              <w:tab/>
            </w:r>
            <w:r>
              <w:rPr>
                <w:sz w:val="20"/>
                <w:szCs w:val="20"/>
              </w:rPr>
              <w:tab/>
            </w:r>
          </w:p>
          <w:p w14:paraId="4A5F9B96" w14:textId="77777777" w:rsidR="00043AE5" w:rsidRDefault="00043AE5" w:rsidP="00C3571E">
            <w:pPr>
              <w:rPr>
                <w:sz w:val="20"/>
                <w:szCs w:val="20"/>
              </w:rPr>
            </w:pPr>
          </w:p>
        </w:tc>
        <w:tc>
          <w:tcPr>
            <w:tcW w:w="14744" w:type="dxa"/>
            <w:gridSpan w:val="5"/>
            <w:shd w:val="clear" w:color="auto" w:fill="E2EFD9"/>
          </w:tcPr>
          <w:p w14:paraId="50E0AFB2" w14:textId="77777777" w:rsidR="00043AE5" w:rsidRDefault="00043AE5" w:rsidP="00C3571E">
            <w:pPr>
              <w:pBdr>
                <w:top w:val="nil"/>
                <w:left w:val="nil"/>
                <w:bottom w:val="nil"/>
                <w:right w:val="nil"/>
                <w:between w:val="nil"/>
              </w:pBdr>
              <w:rPr>
                <w:color w:val="000000"/>
                <w:sz w:val="20"/>
                <w:szCs w:val="20"/>
              </w:rPr>
            </w:pPr>
            <w:proofErr w:type="spellStart"/>
            <w:r>
              <w:rPr>
                <w:color w:val="000000"/>
                <w:sz w:val="20"/>
                <w:szCs w:val="20"/>
              </w:rPr>
              <w:t>Deunk</w:t>
            </w:r>
            <w:proofErr w:type="spellEnd"/>
            <w:r>
              <w:rPr>
                <w:color w:val="000000"/>
                <w:sz w:val="20"/>
                <w:szCs w:val="20"/>
              </w:rPr>
              <w:t xml:space="preserve">, M. I., </w:t>
            </w:r>
            <w:proofErr w:type="spellStart"/>
            <w:r>
              <w:rPr>
                <w:color w:val="000000"/>
                <w:sz w:val="20"/>
                <w:szCs w:val="20"/>
              </w:rPr>
              <w:t>Smale-Jacobse</w:t>
            </w:r>
            <w:proofErr w:type="spellEnd"/>
            <w:r>
              <w:rPr>
                <w:color w:val="000000"/>
                <w:sz w:val="20"/>
                <w:szCs w:val="20"/>
              </w:rPr>
              <w:t xml:space="preserve">, A. E., de Boer, H., </w:t>
            </w:r>
            <w:proofErr w:type="spellStart"/>
            <w:r>
              <w:rPr>
                <w:color w:val="000000"/>
                <w:sz w:val="20"/>
                <w:szCs w:val="20"/>
              </w:rPr>
              <w:t>Doolaard</w:t>
            </w:r>
            <w:proofErr w:type="spellEnd"/>
            <w:r>
              <w:rPr>
                <w:color w:val="000000"/>
                <w:sz w:val="20"/>
                <w:szCs w:val="20"/>
              </w:rPr>
              <w:t xml:space="preserve">, S., &amp; Bosker, R. J. (2018) Effective differentiation Practices: A systematic review and meta-analysis of studies on the cognitive effects of differentiation practices in primary education. </w:t>
            </w:r>
            <w:r>
              <w:rPr>
                <w:i/>
                <w:color w:val="000000"/>
                <w:sz w:val="20"/>
                <w:szCs w:val="20"/>
              </w:rPr>
              <w:t>Educational Research Review</w:t>
            </w:r>
            <w:r>
              <w:rPr>
                <w:color w:val="000000"/>
                <w:sz w:val="20"/>
                <w:szCs w:val="20"/>
              </w:rPr>
              <w:t xml:space="preserve">, </w:t>
            </w:r>
            <w:r>
              <w:rPr>
                <w:i/>
                <w:color w:val="000000"/>
                <w:sz w:val="20"/>
                <w:szCs w:val="20"/>
              </w:rPr>
              <w:t>24</w:t>
            </w:r>
            <w:r>
              <w:rPr>
                <w:color w:val="000000"/>
                <w:sz w:val="20"/>
                <w:szCs w:val="20"/>
              </w:rPr>
              <w:t xml:space="preserve">(February), 31–54. </w:t>
            </w:r>
            <w:r>
              <w:rPr>
                <w:color w:val="0000FF"/>
                <w:sz w:val="20"/>
                <w:szCs w:val="20"/>
              </w:rPr>
              <w:t>https://doi.org/10.1016/j.edurev.2018.02.002</w:t>
            </w:r>
            <w:r>
              <w:rPr>
                <w:color w:val="000000"/>
                <w:sz w:val="20"/>
                <w:szCs w:val="20"/>
              </w:rPr>
              <w:t xml:space="preserve">. </w:t>
            </w:r>
          </w:p>
          <w:p w14:paraId="56C11036" w14:textId="77777777" w:rsidR="00043AE5" w:rsidRDefault="00043AE5" w:rsidP="00C3571E">
            <w:pPr>
              <w:rPr>
                <w:sz w:val="20"/>
                <w:szCs w:val="20"/>
              </w:rPr>
            </w:pPr>
          </w:p>
        </w:tc>
      </w:tr>
      <w:tr w:rsidR="00043AE5" w14:paraId="77F4B641" w14:textId="77777777" w:rsidTr="006E69B2">
        <w:trPr>
          <w:trHeight w:val="386"/>
        </w:trPr>
        <w:tc>
          <w:tcPr>
            <w:tcW w:w="1557" w:type="dxa"/>
            <w:shd w:val="clear" w:color="auto" w:fill="F2F2F2"/>
          </w:tcPr>
          <w:p w14:paraId="256985B8" w14:textId="77777777" w:rsidR="00043AE5" w:rsidRDefault="00043AE5" w:rsidP="00C3571E">
            <w:pPr>
              <w:rPr>
                <w:sz w:val="20"/>
                <w:szCs w:val="20"/>
              </w:rPr>
            </w:pPr>
            <w:r>
              <w:rPr>
                <w:sz w:val="20"/>
                <w:szCs w:val="20"/>
              </w:rPr>
              <w:t>17</w:t>
            </w:r>
          </w:p>
        </w:tc>
        <w:tc>
          <w:tcPr>
            <w:tcW w:w="14744" w:type="dxa"/>
            <w:gridSpan w:val="5"/>
            <w:vMerge w:val="restart"/>
            <w:shd w:val="clear" w:color="auto" w:fill="F2F2F2"/>
          </w:tcPr>
          <w:p w14:paraId="5C3BA9FA" w14:textId="77777777" w:rsidR="00043AE5" w:rsidRPr="00044E6F" w:rsidRDefault="00043AE5" w:rsidP="00C3571E">
            <w:pPr>
              <w:jc w:val="center"/>
              <w:rPr>
                <w:b/>
                <w:bCs/>
                <w:sz w:val="20"/>
                <w:szCs w:val="20"/>
              </w:rPr>
            </w:pPr>
            <w:r w:rsidRPr="00044E6F">
              <w:rPr>
                <w:b/>
                <w:bCs/>
                <w:sz w:val="20"/>
                <w:szCs w:val="20"/>
              </w:rPr>
              <w:t>CHRISTMAS VACATION</w:t>
            </w:r>
          </w:p>
        </w:tc>
      </w:tr>
      <w:tr w:rsidR="00043AE5" w14:paraId="1C941145" w14:textId="77777777" w:rsidTr="006E69B2">
        <w:trPr>
          <w:trHeight w:val="386"/>
        </w:trPr>
        <w:tc>
          <w:tcPr>
            <w:tcW w:w="1557" w:type="dxa"/>
            <w:shd w:val="clear" w:color="auto" w:fill="F2F2F2"/>
          </w:tcPr>
          <w:p w14:paraId="0200E509" w14:textId="77777777" w:rsidR="00043AE5" w:rsidRDefault="00043AE5" w:rsidP="00C3571E">
            <w:pPr>
              <w:rPr>
                <w:sz w:val="20"/>
                <w:szCs w:val="20"/>
              </w:rPr>
            </w:pPr>
            <w:r>
              <w:rPr>
                <w:sz w:val="20"/>
                <w:szCs w:val="20"/>
              </w:rPr>
              <w:lastRenderedPageBreak/>
              <w:t>18</w:t>
            </w:r>
          </w:p>
        </w:tc>
        <w:tc>
          <w:tcPr>
            <w:tcW w:w="14744" w:type="dxa"/>
            <w:gridSpan w:val="5"/>
            <w:vMerge/>
            <w:shd w:val="clear" w:color="auto" w:fill="F2F2F2"/>
          </w:tcPr>
          <w:p w14:paraId="775F42D6" w14:textId="77777777" w:rsidR="00043AE5" w:rsidRDefault="00043AE5" w:rsidP="00C3571E">
            <w:pPr>
              <w:widowControl w:val="0"/>
              <w:pBdr>
                <w:top w:val="nil"/>
                <w:left w:val="nil"/>
                <w:bottom w:val="nil"/>
                <w:right w:val="nil"/>
                <w:between w:val="nil"/>
              </w:pBdr>
              <w:rPr>
                <w:sz w:val="20"/>
                <w:szCs w:val="20"/>
              </w:rPr>
            </w:pPr>
          </w:p>
        </w:tc>
      </w:tr>
      <w:tr w:rsidR="00043AE5" w14:paraId="55BE2C0C" w14:textId="77777777" w:rsidTr="006E69B2">
        <w:trPr>
          <w:trHeight w:val="386"/>
        </w:trPr>
        <w:tc>
          <w:tcPr>
            <w:tcW w:w="1557" w:type="dxa"/>
            <w:shd w:val="clear" w:color="auto" w:fill="E2EFD9"/>
          </w:tcPr>
          <w:p w14:paraId="7767427B" w14:textId="77777777" w:rsidR="00043AE5" w:rsidRDefault="00043AE5" w:rsidP="00C3571E">
            <w:pPr>
              <w:rPr>
                <w:sz w:val="20"/>
                <w:szCs w:val="20"/>
              </w:rPr>
            </w:pPr>
            <w:r>
              <w:rPr>
                <w:sz w:val="20"/>
                <w:szCs w:val="20"/>
              </w:rPr>
              <w:t>CCF evidence base</w:t>
            </w:r>
            <w:r>
              <w:rPr>
                <w:sz w:val="20"/>
                <w:szCs w:val="20"/>
              </w:rPr>
              <w:tab/>
            </w:r>
          </w:p>
        </w:tc>
        <w:tc>
          <w:tcPr>
            <w:tcW w:w="14744" w:type="dxa"/>
            <w:gridSpan w:val="5"/>
            <w:shd w:val="clear" w:color="auto" w:fill="E2EFD9"/>
          </w:tcPr>
          <w:p w14:paraId="4F6E4E49" w14:textId="77777777" w:rsidR="00043AE5" w:rsidRDefault="00043AE5" w:rsidP="00C3571E">
            <w:pPr>
              <w:rPr>
                <w:sz w:val="20"/>
                <w:szCs w:val="20"/>
              </w:rPr>
            </w:pPr>
            <w:r>
              <w:rPr>
                <w:sz w:val="20"/>
                <w:szCs w:val="20"/>
              </w:rPr>
              <w:t>*PISA (2015) PISA in Focus: Do teacher-student relations affect students’ well-being at school? Accessible from: https://doi.org/10.1787/22260919.</w:t>
            </w:r>
          </w:p>
        </w:tc>
      </w:tr>
      <w:tr w:rsidR="00043AE5" w14:paraId="18054BD7" w14:textId="77777777" w:rsidTr="006E69B2">
        <w:trPr>
          <w:trHeight w:val="386"/>
        </w:trPr>
        <w:tc>
          <w:tcPr>
            <w:tcW w:w="1557" w:type="dxa"/>
          </w:tcPr>
          <w:p w14:paraId="7BACA6EA" w14:textId="77777777" w:rsidR="00043AE5" w:rsidRDefault="00043AE5" w:rsidP="00C3571E">
            <w:pPr>
              <w:rPr>
                <w:sz w:val="20"/>
                <w:szCs w:val="20"/>
              </w:rPr>
            </w:pPr>
            <w:r>
              <w:rPr>
                <w:sz w:val="20"/>
                <w:szCs w:val="20"/>
              </w:rPr>
              <w:t>19</w:t>
            </w:r>
          </w:p>
        </w:tc>
        <w:tc>
          <w:tcPr>
            <w:tcW w:w="4327" w:type="dxa"/>
          </w:tcPr>
          <w:p w14:paraId="298C680E" w14:textId="77777777" w:rsidR="00043AE5" w:rsidRDefault="00043AE5" w:rsidP="00043AE5">
            <w:pPr>
              <w:numPr>
                <w:ilvl w:val="0"/>
                <w:numId w:val="38"/>
              </w:numPr>
              <w:pBdr>
                <w:top w:val="nil"/>
                <w:left w:val="nil"/>
                <w:bottom w:val="nil"/>
                <w:right w:val="nil"/>
                <w:between w:val="nil"/>
              </w:pBdr>
              <w:spacing w:line="240" w:lineRule="auto"/>
              <w:rPr>
                <w:color w:val="000000"/>
                <w:sz w:val="20"/>
                <w:szCs w:val="20"/>
              </w:rPr>
            </w:pPr>
            <w:r>
              <w:rPr>
                <w:color w:val="000000"/>
                <w:sz w:val="20"/>
                <w:szCs w:val="20"/>
              </w:rPr>
              <w:t xml:space="preserve">How teachers can be generators of educational knowledge and how action research can be used as a tool to help develop pupil learning. </w:t>
            </w:r>
          </w:p>
          <w:p w14:paraId="0A809D1B" w14:textId="77777777" w:rsidR="00043AE5" w:rsidRDefault="00043AE5" w:rsidP="00043AE5">
            <w:pPr>
              <w:numPr>
                <w:ilvl w:val="0"/>
                <w:numId w:val="38"/>
              </w:numPr>
              <w:pBdr>
                <w:top w:val="nil"/>
                <w:left w:val="nil"/>
                <w:bottom w:val="nil"/>
                <w:right w:val="nil"/>
                <w:between w:val="nil"/>
              </w:pBdr>
              <w:spacing w:line="240" w:lineRule="auto"/>
              <w:rPr>
                <w:color w:val="000000"/>
                <w:sz w:val="20"/>
                <w:szCs w:val="20"/>
              </w:rPr>
            </w:pPr>
            <w:r>
              <w:rPr>
                <w:color w:val="000000"/>
                <w:sz w:val="20"/>
                <w:szCs w:val="20"/>
              </w:rPr>
              <w:t>Reflective practice, supported by feedback from and observation of experienced colleagues, professional debate, and learning from educational research, is also likely to support improvement</w:t>
            </w:r>
          </w:p>
          <w:p w14:paraId="0317DB3F" w14:textId="77777777" w:rsidR="00043AE5" w:rsidRDefault="00043AE5" w:rsidP="00043AE5">
            <w:pPr>
              <w:numPr>
                <w:ilvl w:val="0"/>
                <w:numId w:val="44"/>
              </w:numPr>
              <w:pBdr>
                <w:top w:val="nil"/>
                <w:left w:val="nil"/>
                <w:bottom w:val="nil"/>
                <w:right w:val="nil"/>
                <w:between w:val="nil"/>
              </w:pBdr>
              <w:spacing w:line="240" w:lineRule="auto"/>
              <w:rPr>
                <w:color w:val="000000"/>
                <w:sz w:val="20"/>
                <w:szCs w:val="20"/>
              </w:rPr>
            </w:pPr>
            <w:r>
              <w:rPr>
                <w:color w:val="000000"/>
                <w:sz w:val="20"/>
                <w:szCs w:val="20"/>
              </w:rPr>
              <w:t>Effective RSE supports people, throughout life, to develop safe, fulfilling and healthy sexual relationships, at the appropriate life stage</w:t>
            </w:r>
          </w:p>
        </w:tc>
        <w:tc>
          <w:tcPr>
            <w:tcW w:w="4229" w:type="dxa"/>
          </w:tcPr>
          <w:p w14:paraId="4542A979" w14:textId="77777777" w:rsidR="00043AE5" w:rsidRPr="00ED0B25" w:rsidRDefault="00043AE5" w:rsidP="00043AE5">
            <w:pPr>
              <w:pStyle w:val="ListParagraph"/>
              <w:numPr>
                <w:ilvl w:val="0"/>
                <w:numId w:val="44"/>
              </w:numPr>
              <w:rPr>
                <w:color w:val="000000"/>
                <w:sz w:val="20"/>
                <w:szCs w:val="20"/>
              </w:rPr>
            </w:pPr>
            <w:r w:rsidRPr="00ED0B25">
              <w:rPr>
                <w:color w:val="000000"/>
                <w:sz w:val="20"/>
                <w:szCs w:val="20"/>
              </w:rPr>
              <w:t>Explain the RSE (2021) statutory guidance and how it would inform teaching the 4 core areas of the curriculum: Identity, gender and sexuality, Consent and healthy relationships, Anatomy, sexual health and fertility, and RSE in a digital context within a safe space.</w:t>
            </w:r>
          </w:p>
          <w:p w14:paraId="296C5988" w14:textId="77777777" w:rsidR="00043AE5" w:rsidRDefault="00043AE5" w:rsidP="00043AE5">
            <w:pPr>
              <w:numPr>
                <w:ilvl w:val="0"/>
                <w:numId w:val="44"/>
              </w:numPr>
              <w:pBdr>
                <w:top w:val="nil"/>
                <w:left w:val="nil"/>
                <w:bottom w:val="nil"/>
                <w:right w:val="nil"/>
                <w:between w:val="nil"/>
              </w:pBdr>
              <w:spacing w:line="240" w:lineRule="auto"/>
              <w:rPr>
                <w:color w:val="000000"/>
                <w:sz w:val="20"/>
                <w:szCs w:val="20"/>
              </w:rPr>
            </w:pPr>
            <w:r>
              <w:rPr>
                <w:color w:val="000000"/>
                <w:sz w:val="20"/>
                <w:szCs w:val="20"/>
              </w:rPr>
              <w:t>Strengthen and extend pedagogical and subject knowledge by participating in wider networks and lesson preparation such as the Association for Science Education and STEM Learning, the Institute of Physics and the Royal Society of Chemistry.</w:t>
            </w:r>
          </w:p>
          <w:p w14:paraId="3CB38754" w14:textId="77777777" w:rsidR="00043AE5" w:rsidRDefault="00043AE5" w:rsidP="00043AE5">
            <w:pPr>
              <w:numPr>
                <w:ilvl w:val="0"/>
                <w:numId w:val="44"/>
              </w:numPr>
              <w:pBdr>
                <w:top w:val="nil"/>
                <w:left w:val="nil"/>
                <w:bottom w:val="nil"/>
                <w:right w:val="nil"/>
                <w:between w:val="nil"/>
              </w:pBdr>
              <w:spacing w:line="240" w:lineRule="auto"/>
              <w:rPr>
                <w:color w:val="000000"/>
                <w:sz w:val="20"/>
                <w:szCs w:val="20"/>
              </w:rPr>
            </w:pPr>
            <w:r>
              <w:rPr>
                <w:color w:val="000000"/>
                <w:sz w:val="20"/>
                <w:szCs w:val="20"/>
              </w:rPr>
              <w:t>Trial and critically evaluate new approaches in their practice with a view to developing practice.</w:t>
            </w:r>
          </w:p>
        </w:tc>
        <w:tc>
          <w:tcPr>
            <w:tcW w:w="3792" w:type="dxa"/>
          </w:tcPr>
          <w:p w14:paraId="4E5B81F3" w14:textId="77777777" w:rsidR="00043AE5" w:rsidRDefault="00043AE5" w:rsidP="00043AE5">
            <w:pPr>
              <w:numPr>
                <w:ilvl w:val="0"/>
                <w:numId w:val="42"/>
              </w:numPr>
              <w:pBdr>
                <w:top w:val="nil"/>
                <w:left w:val="nil"/>
                <w:bottom w:val="nil"/>
                <w:right w:val="nil"/>
                <w:between w:val="nil"/>
              </w:pBdr>
              <w:spacing w:line="240" w:lineRule="auto"/>
              <w:rPr>
                <w:color w:val="000000"/>
                <w:sz w:val="20"/>
                <w:szCs w:val="20"/>
              </w:rPr>
            </w:pPr>
            <w:r>
              <w:rPr>
                <w:color w:val="000000"/>
                <w:sz w:val="20"/>
                <w:szCs w:val="20"/>
              </w:rPr>
              <w:t>What ideas from research and first-hand experience have you used, adapted, and developed to inspire and motivate pupils in the Science classroom?</w:t>
            </w:r>
          </w:p>
          <w:p w14:paraId="2795185A" w14:textId="77777777" w:rsidR="00043AE5" w:rsidRDefault="00043AE5" w:rsidP="00043AE5">
            <w:pPr>
              <w:numPr>
                <w:ilvl w:val="0"/>
                <w:numId w:val="42"/>
              </w:numPr>
              <w:pBdr>
                <w:top w:val="nil"/>
                <w:left w:val="nil"/>
                <w:bottom w:val="nil"/>
                <w:right w:val="nil"/>
                <w:between w:val="nil"/>
              </w:pBdr>
              <w:spacing w:line="240" w:lineRule="auto"/>
              <w:rPr>
                <w:color w:val="000000"/>
                <w:sz w:val="20"/>
                <w:szCs w:val="20"/>
              </w:rPr>
            </w:pPr>
            <w:r>
              <w:rPr>
                <w:color w:val="000000"/>
                <w:sz w:val="20"/>
                <w:szCs w:val="20"/>
              </w:rPr>
              <w:t>Think about something you have learnt – how would you do things differently next time?</w:t>
            </w:r>
            <w:r>
              <w:rPr>
                <w:b/>
                <w:color w:val="000000"/>
                <w:sz w:val="20"/>
                <w:szCs w:val="20"/>
              </w:rPr>
              <w:t xml:space="preserve"> </w:t>
            </w:r>
            <w:r>
              <w:rPr>
                <w:color w:val="000000"/>
                <w:sz w:val="20"/>
                <w:szCs w:val="20"/>
              </w:rPr>
              <w:t>What research did you carry out to help you understand this further? What are your strengths and weaknesses?</w:t>
            </w:r>
          </w:p>
          <w:p w14:paraId="1DD3FCB4" w14:textId="77777777" w:rsidR="00043AE5" w:rsidRDefault="00043AE5" w:rsidP="00043AE5">
            <w:pPr>
              <w:numPr>
                <w:ilvl w:val="0"/>
                <w:numId w:val="42"/>
              </w:numPr>
              <w:pBdr>
                <w:top w:val="nil"/>
                <w:left w:val="nil"/>
                <w:bottom w:val="nil"/>
                <w:right w:val="nil"/>
                <w:between w:val="nil"/>
              </w:pBdr>
              <w:spacing w:line="240" w:lineRule="auto"/>
              <w:rPr>
                <w:color w:val="000000"/>
                <w:sz w:val="20"/>
                <w:szCs w:val="20"/>
              </w:rPr>
            </w:pPr>
            <w:r>
              <w:rPr>
                <w:color w:val="000000"/>
                <w:sz w:val="20"/>
                <w:szCs w:val="20"/>
              </w:rPr>
              <w:t>What are effective tools in teaching RSE?</w:t>
            </w:r>
          </w:p>
          <w:p w14:paraId="68924E38" w14:textId="77777777" w:rsidR="00043AE5" w:rsidRDefault="00043AE5" w:rsidP="00C3571E">
            <w:pPr>
              <w:rPr>
                <w:sz w:val="20"/>
                <w:szCs w:val="20"/>
              </w:rPr>
            </w:pPr>
          </w:p>
        </w:tc>
        <w:tc>
          <w:tcPr>
            <w:tcW w:w="1031" w:type="dxa"/>
          </w:tcPr>
          <w:p w14:paraId="4FCFA976" w14:textId="77777777" w:rsidR="00043AE5" w:rsidRDefault="00043AE5" w:rsidP="00C3571E">
            <w:pPr>
              <w:rPr>
                <w:sz w:val="20"/>
                <w:szCs w:val="20"/>
              </w:rPr>
            </w:pPr>
            <w:r>
              <w:rPr>
                <w:sz w:val="20"/>
                <w:szCs w:val="20"/>
              </w:rPr>
              <w:t>PB. 1</w:t>
            </w:r>
          </w:p>
          <w:p w14:paraId="6CA4FC04" w14:textId="77777777" w:rsidR="00043AE5" w:rsidRDefault="00043AE5" w:rsidP="00C3571E">
            <w:pPr>
              <w:rPr>
                <w:sz w:val="20"/>
                <w:szCs w:val="20"/>
              </w:rPr>
            </w:pPr>
            <w:r>
              <w:rPr>
                <w:sz w:val="20"/>
                <w:szCs w:val="20"/>
              </w:rPr>
              <w:t>PB.2</w:t>
            </w:r>
          </w:p>
          <w:p w14:paraId="106511BA" w14:textId="77777777" w:rsidR="00043AE5" w:rsidRDefault="00043AE5" w:rsidP="00C3571E">
            <w:pPr>
              <w:rPr>
                <w:sz w:val="20"/>
                <w:szCs w:val="20"/>
              </w:rPr>
            </w:pPr>
            <w:r>
              <w:rPr>
                <w:sz w:val="20"/>
                <w:szCs w:val="20"/>
              </w:rPr>
              <w:t>PB.7</w:t>
            </w:r>
          </w:p>
          <w:p w14:paraId="1065D22F" w14:textId="77777777" w:rsidR="00043AE5" w:rsidRDefault="00043AE5" w:rsidP="00C3571E">
            <w:pPr>
              <w:rPr>
                <w:sz w:val="20"/>
                <w:szCs w:val="20"/>
              </w:rPr>
            </w:pPr>
            <w:r>
              <w:rPr>
                <w:sz w:val="20"/>
                <w:szCs w:val="20"/>
              </w:rPr>
              <w:t>HP.1</w:t>
            </w:r>
          </w:p>
        </w:tc>
        <w:tc>
          <w:tcPr>
            <w:tcW w:w="1365" w:type="dxa"/>
          </w:tcPr>
          <w:p w14:paraId="2D3CFEBC" w14:textId="77777777" w:rsidR="00043AE5" w:rsidRDefault="00043AE5" w:rsidP="00C3571E">
            <w:pPr>
              <w:rPr>
                <w:sz w:val="20"/>
                <w:szCs w:val="20"/>
              </w:rPr>
            </w:pPr>
            <w:r>
              <w:rPr>
                <w:sz w:val="20"/>
                <w:szCs w:val="20"/>
              </w:rPr>
              <w:t>WDS</w:t>
            </w:r>
          </w:p>
        </w:tc>
      </w:tr>
      <w:tr w:rsidR="00043AE5" w14:paraId="496ACF79" w14:textId="77777777" w:rsidTr="006E69B2">
        <w:trPr>
          <w:trHeight w:val="386"/>
        </w:trPr>
        <w:tc>
          <w:tcPr>
            <w:tcW w:w="1557" w:type="dxa"/>
            <w:shd w:val="clear" w:color="auto" w:fill="E2EFD9"/>
          </w:tcPr>
          <w:p w14:paraId="1E3B2CE8" w14:textId="77777777" w:rsidR="00043AE5" w:rsidRDefault="00043AE5" w:rsidP="00C3571E">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5F3683CA" w14:textId="77777777" w:rsidR="00043AE5" w:rsidRDefault="00043AE5" w:rsidP="00C3571E">
            <w:pPr>
              <w:pBdr>
                <w:top w:val="nil"/>
                <w:left w:val="nil"/>
                <w:bottom w:val="nil"/>
                <w:right w:val="nil"/>
                <w:between w:val="nil"/>
              </w:pBdr>
              <w:rPr>
                <w:color w:val="000000"/>
                <w:sz w:val="20"/>
                <w:szCs w:val="20"/>
              </w:rPr>
            </w:pPr>
            <w:r>
              <w:rPr>
                <w:color w:val="000000"/>
                <w:sz w:val="20"/>
                <w:szCs w:val="20"/>
              </w:rPr>
              <w:t>Education Endowment Foundation (2018) Sutton Trust-Education Endowment Foundation Teaching and Learning Toolkit: Accessible from: https://educationendowmentfoundation.org.uk/evidence-summaries/teaching-learning-toolkit/ [retrieved 10 October 2018].</w:t>
            </w:r>
          </w:p>
        </w:tc>
      </w:tr>
      <w:tr w:rsidR="00043AE5" w14:paraId="61A7E843" w14:textId="77777777" w:rsidTr="006E69B2">
        <w:trPr>
          <w:trHeight w:val="386"/>
        </w:trPr>
        <w:tc>
          <w:tcPr>
            <w:tcW w:w="1557" w:type="dxa"/>
          </w:tcPr>
          <w:p w14:paraId="21A62ECC" w14:textId="77777777" w:rsidR="00043AE5" w:rsidRDefault="00043AE5" w:rsidP="00C3571E">
            <w:pPr>
              <w:rPr>
                <w:sz w:val="20"/>
                <w:szCs w:val="20"/>
              </w:rPr>
            </w:pPr>
            <w:r>
              <w:rPr>
                <w:sz w:val="20"/>
                <w:szCs w:val="20"/>
              </w:rPr>
              <w:t>20</w:t>
            </w:r>
          </w:p>
          <w:p w14:paraId="7F5E19C7" w14:textId="77777777" w:rsidR="00043AE5" w:rsidRDefault="00043AE5" w:rsidP="00C3571E">
            <w:pPr>
              <w:rPr>
                <w:sz w:val="20"/>
                <w:szCs w:val="20"/>
              </w:rPr>
            </w:pPr>
          </w:p>
          <w:p w14:paraId="580FE70B" w14:textId="77777777" w:rsidR="00043AE5" w:rsidRDefault="00043AE5" w:rsidP="00C3571E">
            <w:pPr>
              <w:rPr>
                <w:sz w:val="20"/>
                <w:szCs w:val="20"/>
              </w:rPr>
            </w:pPr>
          </w:p>
        </w:tc>
        <w:tc>
          <w:tcPr>
            <w:tcW w:w="4327" w:type="dxa"/>
          </w:tcPr>
          <w:p w14:paraId="751F85A8" w14:textId="77777777" w:rsidR="00043AE5" w:rsidRDefault="00043AE5" w:rsidP="00043AE5">
            <w:pPr>
              <w:numPr>
                <w:ilvl w:val="0"/>
                <w:numId w:val="9"/>
              </w:numPr>
              <w:pBdr>
                <w:top w:val="nil"/>
                <w:left w:val="nil"/>
                <w:bottom w:val="nil"/>
                <w:right w:val="nil"/>
                <w:between w:val="nil"/>
              </w:pBdr>
              <w:spacing w:line="240" w:lineRule="auto"/>
              <w:rPr>
                <w:color w:val="000000"/>
                <w:sz w:val="20"/>
                <w:szCs w:val="20"/>
              </w:rPr>
            </w:pPr>
            <w:r>
              <w:rPr>
                <w:color w:val="000000"/>
                <w:sz w:val="20"/>
                <w:szCs w:val="20"/>
              </w:rPr>
              <w:t>Every teacher has a responsibility to develop pupils’ literacy through the promotion of systematic synthetic phonics, particularly if teaching early reading and spelling.</w:t>
            </w:r>
          </w:p>
          <w:p w14:paraId="5557771D" w14:textId="77777777" w:rsidR="00043AE5" w:rsidRDefault="00043AE5" w:rsidP="00043AE5">
            <w:pPr>
              <w:numPr>
                <w:ilvl w:val="0"/>
                <w:numId w:val="9"/>
              </w:numPr>
              <w:pBdr>
                <w:top w:val="nil"/>
                <w:left w:val="nil"/>
                <w:bottom w:val="nil"/>
                <w:right w:val="nil"/>
                <w:between w:val="nil"/>
              </w:pBdr>
              <w:spacing w:line="240" w:lineRule="auto"/>
              <w:rPr>
                <w:color w:val="000000"/>
                <w:sz w:val="20"/>
                <w:szCs w:val="20"/>
              </w:rPr>
            </w:pPr>
            <w:r>
              <w:rPr>
                <w:color w:val="000000"/>
                <w:sz w:val="20"/>
                <w:szCs w:val="20"/>
              </w:rPr>
              <w:t xml:space="preserve">To access the curriculum, early literacy provides fundamental knowledge; reading comprises two elements: word reading and language comprehension; systematic synthetic phonics is the most effective </w:t>
            </w:r>
            <w:r>
              <w:rPr>
                <w:color w:val="000000"/>
                <w:sz w:val="20"/>
                <w:szCs w:val="20"/>
              </w:rPr>
              <w:lastRenderedPageBreak/>
              <w:t>approach for teaching pupils to decode</w:t>
            </w:r>
          </w:p>
          <w:p w14:paraId="178181C2" w14:textId="77777777" w:rsidR="00043AE5" w:rsidRDefault="00043AE5" w:rsidP="00043AE5">
            <w:pPr>
              <w:numPr>
                <w:ilvl w:val="0"/>
                <w:numId w:val="9"/>
              </w:numPr>
              <w:pBdr>
                <w:top w:val="nil"/>
                <w:left w:val="nil"/>
                <w:bottom w:val="nil"/>
                <w:right w:val="nil"/>
                <w:between w:val="nil"/>
              </w:pBdr>
              <w:spacing w:line="240" w:lineRule="auto"/>
              <w:rPr>
                <w:color w:val="000000"/>
                <w:sz w:val="20"/>
                <w:szCs w:val="20"/>
              </w:rPr>
            </w:pPr>
            <w:r>
              <w:rPr>
                <w:color w:val="000000"/>
                <w:sz w:val="20"/>
                <w:szCs w:val="20"/>
              </w:rPr>
              <w:t>High-quality classroom talk can support pupils to articulate key ideas, consolidate understanding and extend their vocabulary</w:t>
            </w:r>
          </w:p>
        </w:tc>
        <w:tc>
          <w:tcPr>
            <w:tcW w:w="4229" w:type="dxa"/>
          </w:tcPr>
          <w:p w14:paraId="5E5BAA5E" w14:textId="77777777" w:rsidR="00043AE5" w:rsidRDefault="00043AE5" w:rsidP="00043AE5">
            <w:pPr>
              <w:numPr>
                <w:ilvl w:val="0"/>
                <w:numId w:val="9"/>
              </w:numPr>
              <w:pBdr>
                <w:top w:val="nil"/>
                <w:left w:val="nil"/>
                <w:bottom w:val="nil"/>
                <w:right w:val="nil"/>
                <w:between w:val="nil"/>
              </w:pBdr>
              <w:spacing w:line="240" w:lineRule="auto"/>
              <w:rPr>
                <w:color w:val="000000"/>
                <w:sz w:val="20"/>
                <w:szCs w:val="20"/>
              </w:rPr>
            </w:pPr>
            <w:r>
              <w:rPr>
                <w:color w:val="000000"/>
                <w:sz w:val="20"/>
                <w:szCs w:val="20"/>
              </w:rPr>
              <w:lastRenderedPageBreak/>
              <w:t>Teach unfamiliar vocabulary explicitly and plan for pupils to be repeatedly exposed to high-utility and high-frequency vocabulary in what is taught, for example Science DARTs, and the work of Wellington and Osborne (2001).</w:t>
            </w:r>
          </w:p>
          <w:p w14:paraId="7DA3CF81" w14:textId="77777777" w:rsidR="00043AE5" w:rsidRDefault="00043AE5" w:rsidP="00043AE5">
            <w:pPr>
              <w:numPr>
                <w:ilvl w:val="0"/>
                <w:numId w:val="9"/>
              </w:numPr>
              <w:pBdr>
                <w:top w:val="nil"/>
                <w:left w:val="nil"/>
                <w:bottom w:val="nil"/>
                <w:right w:val="nil"/>
                <w:between w:val="nil"/>
              </w:pBdr>
              <w:spacing w:line="240" w:lineRule="auto"/>
              <w:rPr>
                <w:color w:val="000000"/>
                <w:sz w:val="20"/>
                <w:szCs w:val="20"/>
              </w:rPr>
            </w:pPr>
            <w:r>
              <w:rPr>
                <w:color w:val="000000"/>
                <w:sz w:val="20"/>
                <w:szCs w:val="20"/>
              </w:rPr>
              <w:t xml:space="preserve">Model and require high-quality oral language, </w:t>
            </w:r>
            <w:proofErr w:type="spellStart"/>
            <w:r>
              <w:rPr>
                <w:color w:val="000000"/>
                <w:sz w:val="20"/>
                <w:szCs w:val="20"/>
              </w:rPr>
              <w:t>recognising</w:t>
            </w:r>
            <w:proofErr w:type="spellEnd"/>
            <w:r>
              <w:rPr>
                <w:color w:val="000000"/>
                <w:sz w:val="20"/>
                <w:szCs w:val="20"/>
              </w:rPr>
              <w:t xml:space="preserve"> that spoken language underpins the development of reading and writing (</w:t>
            </w:r>
            <w:proofErr w:type="gramStart"/>
            <w:r>
              <w:rPr>
                <w:color w:val="000000"/>
                <w:sz w:val="20"/>
                <w:szCs w:val="20"/>
              </w:rPr>
              <w:t>e.g.</w:t>
            </w:r>
            <w:proofErr w:type="gramEnd"/>
            <w:r>
              <w:rPr>
                <w:color w:val="000000"/>
                <w:sz w:val="20"/>
                <w:szCs w:val="20"/>
              </w:rPr>
              <w:t xml:space="preserve"> requiring </w:t>
            </w:r>
            <w:r>
              <w:rPr>
                <w:color w:val="000000"/>
                <w:sz w:val="20"/>
                <w:szCs w:val="20"/>
              </w:rPr>
              <w:lastRenderedPageBreak/>
              <w:t>pupils to respond to questions in full sentences, making use of relevant technical vocabulary).</w:t>
            </w:r>
          </w:p>
          <w:p w14:paraId="105C95A1" w14:textId="77777777" w:rsidR="00043AE5" w:rsidRDefault="00043AE5" w:rsidP="00043AE5">
            <w:pPr>
              <w:numPr>
                <w:ilvl w:val="0"/>
                <w:numId w:val="9"/>
              </w:numPr>
              <w:pBdr>
                <w:top w:val="nil"/>
                <w:left w:val="nil"/>
                <w:bottom w:val="nil"/>
                <w:right w:val="nil"/>
                <w:between w:val="nil"/>
              </w:pBdr>
              <w:spacing w:line="240" w:lineRule="auto"/>
              <w:rPr>
                <w:color w:val="000000"/>
                <w:sz w:val="20"/>
                <w:szCs w:val="20"/>
              </w:rPr>
            </w:pPr>
            <w:r>
              <w:rPr>
                <w:color w:val="000000"/>
                <w:sz w:val="20"/>
                <w:szCs w:val="20"/>
              </w:rPr>
              <w:t>Promote reading for pleasure (</w:t>
            </w:r>
            <w:proofErr w:type="gramStart"/>
            <w:r>
              <w:rPr>
                <w:color w:val="000000"/>
                <w:sz w:val="20"/>
                <w:szCs w:val="20"/>
              </w:rPr>
              <w:t>e.g.</w:t>
            </w:r>
            <w:proofErr w:type="gramEnd"/>
            <w:r>
              <w:rPr>
                <w:color w:val="000000"/>
                <w:sz w:val="20"/>
                <w:szCs w:val="20"/>
              </w:rPr>
              <w:t xml:space="preserve"> by using a range of whole class reading approaches and regularly reading high-quality texts to children</w:t>
            </w:r>
          </w:p>
        </w:tc>
        <w:tc>
          <w:tcPr>
            <w:tcW w:w="3792" w:type="dxa"/>
          </w:tcPr>
          <w:p w14:paraId="4AE50E70" w14:textId="77777777" w:rsidR="00043AE5" w:rsidRDefault="00043AE5" w:rsidP="00043AE5">
            <w:pPr>
              <w:numPr>
                <w:ilvl w:val="0"/>
                <w:numId w:val="60"/>
              </w:numPr>
              <w:pBdr>
                <w:top w:val="nil"/>
                <w:left w:val="nil"/>
                <w:bottom w:val="nil"/>
                <w:right w:val="nil"/>
                <w:between w:val="nil"/>
              </w:pBdr>
              <w:spacing w:line="240" w:lineRule="auto"/>
              <w:rPr>
                <w:color w:val="000000"/>
                <w:sz w:val="20"/>
                <w:szCs w:val="20"/>
              </w:rPr>
            </w:pPr>
            <w:r>
              <w:rPr>
                <w:color w:val="000000"/>
                <w:sz w:val="20"/>
                <w:szCs w:val="20"/>
              </w:rPr>
              <w:lastRenderedPageBreak/>
              <w:t>Are we all literacy teachers? Note down some examples of your subject’s ability to contribute to literacy.</w:t>
            </w:r>
          </w:p>
          <w:p w14:paraId="5067CD6E" w14:textId="77777777" w:rsidR="00043AE5" w:rsidRDefault="00043AE5" w:rsidP="00043AE5">
            <w:pPr>
              <w:numPr>
                <w:ilvl w:val="0"/>
                <w:numId w:val="60"/>
              </w:numPr>
              <w:pBdr>
                <w:top w:val="nil"/>
                <w:left w:val="nil"/>
                <w:bottom w:val="nil"/>
                <w:right w:val="nil"/>
                <w:between w:val="nil"/>
              </w:pBdr>
              <w:spacing w:line="240" w:lineRule="auto"/>
              <w:rPr>
                <w:color w:val="000000"/>
                <w:sz w:val="20"/>
                <w:szCs w:val="20"/>
              </w:rPr>
            </w:pPr>
            <w:r>
              <w:rPr>
                <w:color w:val="000000"/>
                <w:sz w:val="20"/>
                <w:szCs w:val="20"/>
              </w:rPr>
              <w:t>How could you introduce unfamiliar vocabulary in a new topic and reinforce ‘sticky’ substantive concepts in a new topic?</w:t>
            </w:r>
          </w:p>
          <w:p w14:paraId="3940E0A2" w14:textId="77777777" w:rsidR="00043AE5" w:rsidRDefault="00043AE5" w:rsidP="00043AE5">
            <w:pPr>
              <w:numPr>
                <w:ilvl w:val="0"/>
                <w:numId w:val="60"/>
              </w:numPr>
              <w:pBdr>
                <w:top w:val="nil"/>
                <w:left w:val="nil"/>
                <w:bottom w:val="nil"/>
                <w:right w:val="nil"/>
                <w:between w:val="nil"/>
              </w:pBdr>
              <w:spacing w:line="240" w:lineRule="auto"/>
              <w:rPr>
                <w:color w:val="000000"/>
                <w:sz w:val="20"/>
                <w:szCs w:val="20"/>
              </w:rPr>
            </w:pPr>
            <w:r>
              <w:rPr>
                <w:color w:val="000000"/>
                <w:sz w:val="20"/>
                <w:szCs w:val="20"/>
              </w:rPr>
              <w:t xml:space="preserve">How can we approach promoting reading for pleasure </w:t>
            </w:r>
            <w:r>
              <w:rPr>
                <w:color w:val="000000"/>
                <w:sz w:val="20"/>
                <w:szCs w:val="20"/>
              </w:rPr>
              <w:lastRenderedPageBreak/>
              <w:t>and engagement with academic scholarship in the science classroom?</w:t>
            </w:r>
          </w:p>
        </w:tc>
        <w:tc>
          <w:tcPr>
            <w:tcW w:w="1031" w:type="dxa"/>
          </w:tcPr>
          <w:p w14:paraId="08F6815E" w14:textId="77777777" w:rsidR="00043AE5" w:rsidRDefault="00043AE5" w:rsidP="00C3571E">
            <w:pPr>
              <w:rPr>
                <w:sz w:val="20"/>
                <w:szCs w:val="20"/>
              </w:rPr>
            </w:pPr>
            <w:r>
              <w:rPr>
                <w:sz w:val="20"/>
                <w:szCs w:val="20"/>
              </w:rPr>
              <w:lastRenderedPageBreak/>
              <w:t>CP.7</w:t>
            </w:r>
          </w:p>
          <w:p w14:paraId="73CDB6CE" w14:textId="77777777" w:rsidR="00043AE5" w:rsidRDefault="00043AE5" w:rsidP="00C3571E">
            <w:pPr>
              <w:rPr>
                <w:sz w:val="20"/>
                <w:szCs w:val="20"/>
              </w:rPr>
            </w:pPr>
            <w:r>
              <w:rPr>
                <w:sz w:val="20"/>
                <w:szCs w:val="20"/>
              </w:rPr>
              <w:t>S&amp;C 9</w:t>
            </w:r>
          </w:p>
          <w:p w14:paraId="35EAFDDD" w14:textId="77777777" w:rsidR="00043AE5" w:rsidRDefault="00043AE5" w:rsidP="00C3571E">
            <w:pPr>
              <w:rPr>
                <w:sz w:val="20"/>
                <w:szCs w:val="20"/>
              </w:rPr>
            </w:pPr>
            <w:r>
              <w:rPr>
                <w:sz w:val="20"/>
                <w:szCs w:val="20"/>
              </w:rPr>
              <w:t>S&amp;C 10</w:t>
            </w:r>
          </w:p>
        </w:tc>
        <w:tc>
          <w:tcPr>
            <w:tcW w:w="1365" w:type="dxa"/>
          </w:tcPr>
          <w:p w14:paraId="1319D909" w14:textId="77777777" w:rsidR="00043AE5" w:rsidRDefault="00043AE5" w:rsidP="00C3571E">
            <w:pPr>
              <w:rPr>
                <w:sz w:val="20"/>
                <w:szCs w:val="20"/>
              </w:rPr>
            </w:pPr>
            <w:r>
              <w:rPr>
                <w:sz w:val="20"/>
                <w:szCs w:val="20"/>
              </w:rPr>
              <w:t>WDS</w:t>
            </w:r>
          </w:p>
        </w:tc>
      </w:tr>
      <w:tr w:rsidR="00043AE5" w14:paraId="0A2E1DFA" w14:textId="77777777" w:rsidTr="006E69B2">
        <w:trPr>
          <w:trHeight w:val="386"/>
        </w:trPr>
        <w:tc>
          <w:tcPr>
            <w:tcW w:w="1557" w:type="dxa"/>
            <w:shd w:val="clear" w:color="auto" w:fill="E2EFD9"/>
          </w:tcPr>
          <w:p w14:paraId="018642D0" w14:textId="77777777" w:rsidR="00043AE5" w:rsidRDefault="00043AE5" w:rsidP="00C3571E">
            <w:pPr>
              <w:rPr>
                <w:sz w:val="20"/>
                <w:szCs w:val="20"/>
              </w:rPr>
            </w:pPr>
            <w:r>
              <w:rPr>
                <w:sz w:val="20"/>
                <w:szCs w:val="20"/>
              </w:rPr>
              <w:t>CCF evidence base</w:t>
            </w:r>
            <w:r>
              <w:rPr>
                <w:sz w:val="20"/>
                <w:szCs w:val="20"/>
              </w:rPr>
              <w:tab/>
            </w:r>
          </w:p>
        </w:tc>
        <w:tc>
          <w:tcPr>
            <w:tcW w:w="14744" w:type="dxa"/>
            <w:gridSpan w:val="5"/>
            <w:shd w:val="clear" w:color="auto" w:fill="E2EFD9"/>
          </w:tcPr>
          <w:p w14:paraId="16BDCB54" w14:textId="77777777" w:rsidR="00043AE5" w:rsidRDefault="00043AE5" w:rsidP="00C3571E">
            <w:pPr>
              <w:rPr>
                <w:sz w:val="20"/>
                <w:szCs w:val="20"/>
              </w:rPr>
            </w:pPr>
            <w:r>
              <w:rPr>
                <w:sz w:val="20"/>
                <w:szCs w:val="20"/>
              </w:rPr>
              <w:t xml:space="preserve">Machin, S., McNally, S., &amp; </w:t>
            </w:r>
            <w:proofErr w:type="spellStart"/>
            <w:r>
              <w:rPr>
                <w:sz w:val="20"/>
                <w:szCs w:val="20"/>
              </w:rPr>
              <w:t>Viarengo</w:t>
            </w:r>
            <w:proofErr w:type="spellEnd"/>
            <w:r>
              <w:rPr>
                <w:sz w:val="20"/>
                <w:szCs w:val="20"/>
              </w:rPr>
              <w:t>, M. (2018) Changing how literacy is taught: Evidence on synthetic phonics. American Economic Journal: Economic Policy, 10(2), 217–241. https://doi.org/10.1257/pol.20160514.</w:t>
            </w:r>
          </w:p>
        </w:tc>
      </w:tr>
      <w:tr w:rsidR="00043AE5" w14:paraId="0C240F8E" w14:textId="77777777" w:rsidTr="006E69B2">
        <w:trPr>
          <w:trHeight w:val="386"/>
        </w:trPr>
        <w:tc>
          <w:tcPr>
            <w:tcW w:w="1557" w:type="dxa"/>
            <w:shd w:val="clear" w:color="auto" w:fill="F79646" w:themeFill="accent6"/>
          </w:tcPr>
          <w:p w14:paraId="2640B13D" w14:textId="77777777" w:rsidR="00043AE5" w:rsidRDefault="00043AE5" w:rsidP="00C3571E">
            <w:pPr>
              <w:rPr>
                <w:sz w:val="20"/>
                <w:szCs w:val="20"/>
              </w:rPr>
            </w:pPr>
          </w:p>
        </w:tc>
        <w:tc>
          <w:tcPr>
            <w:tcW w:w="14744" w:type="dxa"/>
            <w:gridSpan w:val="5"/>
            <w:shd w:val="clear" w:color="auto" w:fill="F79646" w:themeFill="accent6"/>
          </w:tcPr>
          <w:p w14:paraId="1ADC2FD7" w14:textId="77777777" w:rsidR="00043AE5" w:rsidRDefault="00043AE5" w:rsidP="00C3571E">
            <w:pPr>
              <w:rPr>
                <w:b/>
                <w:sz w:val="20"/>
                <w:szCs w:val="20"/>
              </w:rPr>
            </w:pPr>
            <w:r>
              <w:rPr>
                <w:b/>
                <w:sz w:val="20"/>
                <w:szCs w:val="20"/>
              </w:rPr>
              <w:t>Start of Developmental Placement (Week 21)</w:t>
            </w:r>
          </w:p>
        </w:tc>
      </w:tr>
      <w:tr w:rsidR="00043AE5" w14:paraId="1E252CDF" w14:textId="77777777" w:rsidTr="006E69B2">
        <w:trPr>
          <w:trHeight w:val="386"/>
        </w:trPr>
        <w:tc>
          <w:tcPr>
            <w:tcW w:w="1557" w:type="dxa"/>
            <w:shd w:val="clear" w:color="auto" w:fill="F79646" w:themeFill="accent6"/>
          </w:tcPr>
          <w:p w14:paraId="5E757E82" w14:textId="77777777" w:rsidR="00043AE5" w:rsidRDefault="00043AE5" w:rsidP="00C3571E">
            <w:pPr>
              <w:rPr>
                <w:sz w:val="20"/>
                <w:szCs w:val="20"/>
              </w:rPr>
            </w:pPr>
            <w:r>
              <w:rPr>
                <w:sz w:val="20"/>
                <w:szCs w:val="20"/>
              </w:rPr>
              <w:t>21</w:t>
            </w:r>
          </w:p>
          <w:p w14:paraId="5C832119" w14:textId="77777777" w:rsidR="00043AE5" w:rsidRDefault="00043AE5" w:rsidP="00C3571E">
            <w:pPr>
              <w:rPr>
                <w:sz w:val="20"/>
                <w:szCs w:val="20"/>
              </w:rPr>
            </w:pPr>
            <w:r>
              <w:rPr>
                <w:sz w:val="20"/>
                <w:szCs w:val="20"/>
              </w:rPr>
              <w:t>Start of consolidation phase</w:t>
            </w:r>
          </w:p>
          <w:p w14:paraId="2D999267" w14:textId="77777777" w:rsidR="00043AE5" w:rsidRDefault="00043AE5" w:rsidP="00C3571E">
            <w:pPr>
              <w:rPr>
                <w:sz w:val="20"/>
                <w:szCs w:val="20"/>
              </w:rPr>
            </w:pPr>
          </w:p>
        </w:tc>
        <w:tc>
          <w:tcPr>
            <w:tcW w:w="4327" w:type="dxa"/>
            <w:shd w:val="clear" w:color="auto" w:fill="F79646" w:themeFill="accent6"/>
          </w:tcPr>
          <w:p w14:paraId="7792367B" w14:textId="77777777" w:rsidR="00043AE5" w:rsidRDefault="00043AE5" w:rsidP="00043AE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Learning involves a lasting change in pupils’ capabilities or understanding (HPL)</w:t>
            </w:r>
          </w:p>
          <w:p w14:paraId="3F410E4F" w14:textId="77777777" w:rsidR="00043AE5" w:rsidRDefault="00043AE5" w:rsidP="00043AE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Explicitly teaching pupils the knowledge, concepts and skills they need to succeed within science is beneficial. The notion of schema and schemata linked to subject knowledge, content, and learning is important in achieving this.</w:t>
            </w:r>
          </w:p>
          <w:p w14:paraId="3DCECFD4" w14:textId="77777777" w:rsidR="00043AE5" w:rsidRDefault="00043AE5" w:rsidP="00043AE5">
            <w:pPr>
              <w:numPr>
                <w:ilvl w:val="0"/>
                <w:numId w:val="62"/>
              </w:numPr>
              <w:spacing w:line="240" w:lineRule="auto"/>
              <w:rPr>
                <w:color w:val="000000"/>
                <w:sz w:val="20"/>
                <w:szCs w:val="20"/>
              </w:rPr>
            </w:pPr>
            <w:r>
              <w:rPr>
                <w:color w:val="000000"/>
                <w:sz w:val="20"/>
                <w:szCs w:val="20"/>
              </w:rPr>
              <w:t xml:space="preserve">Bruner’s (1960) Spiral Curriculum linked to curriculum design and sequencing to </w:t>
            </w:r>
            <w:r>
              <w:rPr>
                <w:sz w:val="20"/>
                <w:szCs w:val="20"/>
              </w:rPr>
              <w:t>secure foundational knowledge before encountering more complex content.</w:t>
            </w:r>
          </w:p>
          <w:p w14:paraId="4207DDC5" w14:textId="77777777" w:rsidR="00043AE5" w:rsidRDefault="00043AE5" w:rsidP="00C3571E">
            <w:pPr>
              <w:rPr>
                <w:color w:val="000000"/>
                <w:sz w:val="20"/>
                <w:szCs w:val="20"/>
              </w:rPr>
            </w:pPr>
          </w:p>
          <w:p w14:paraId="42D39BAB" w14:textId="77777777" w:rsidR="00043AE5" w:rsidRDefault="00043AE5" w:rsidP="00C3571E">
            <w:pPr>
              <w:rPr>
                <w:color w:val="000000"/>
                <w:sz w:val="20"/>
                <w:szCs w:val="20"/>
              </w:rPr>
            </w:pPr>
          </w:p>
        </w:tc>
        <w:tc>
          <w:tcPr>
            <w:tcW w:w="4229" w:type="dxa"/>
            <w:shd w:val="clear" w:color="auto" w:fill="F79646" w:themeFill="accent6"/>
          </w:tcPr>
          <w:p w14:paraId="4B07C570" w14:textId="77777777" w:rsidR="00043AE5" w:rsidRDefault="00043AE5" w:rsidP="00043AE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 xml:space="preserve">Teach lessons for all pupils to learn and master essential concepts, knowledge, skills and principles of science building on prior learning and retrieval practices </w:t>
            </w:r>
          </w:p>
          <w:p w14:paraId="042E3D1F" w14:textId="77777777" w:rsidR="00043AE5" w:rsidRDefault="00043AE5" w:rsidP="00043AE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Accumulate and refine a collection of powerful analogies, illustrations, examples, explanations and demonstrations. This should include using resources and materials aligned with the school curriculum (</w:t>
            </w:r>
            <w:proofErr w:type="gramStart"/>
            <w:r>
              <w:rPr>
                <w:color w:val="000000"/>
                <w:sz w:val="20"/>
                <w:szCs w:val="20"/>
              </w:rPr>
              <w:t>e.g.</w:t>
            </w:r>
            <w:proofErr w:type="gramEnd"/>
            <w:r>
              <w:rPr>
                <w:color w:val="000000"/>
                <w:sz w:val="20"/>
                <w:szCs w:val="20"/>
              </w:rPr>
              <w:t xml:space="preserve"> textbooks) </w:t>
            </w:r>
          </w:p>
          <w:p w14:paraId="7CEB8328" w14:textId="77777777" w:rsidR="00043AE5" w:rsidRDefault="00043AE5" w:rsidP="00043AE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Critically review subject knowledge for this setting and create an action plan to aid development in weaker areas</w:t>
            </w:r>
          </w:p>
          <w:p w14:paraId="72139EDF" w14:textId="77777777" w:rsidR="00043AE5" w:rsidRDefault="00043AE5" w:rsidP="00043AE5">
            <w:pPr>
              <w:numPr>
                <w:ilvl w:val="0"/>
                <w:numId w:val="62"/>
              </w:numPr>
              <w:spacing w:line="240" w:lineRule="auto"/>
              <w:rPr>
                <w:sz w:val="20"/>
                <w:szCs w:val="20"/>
              </w:rPr>
            </w:pPr>
            <w:proofErr w:type="spellStart"/>
            <w:r>
              <w:rPr>
                <w:sz w:val="20"/>
                <w:szCs w:val="20"/>
              </w:rPr>
              <w:t>Familiarisation</w:t>
            </w:r>
            <w:proofErr w:type="spellEnd"/>
            <w:r>
              <w:rPr>
                <w:sz w:val="20"/>
                <w:szCs w:val="20"/>
              </w:rPr>
              <w:t xml:space="preserve"> with placement setting safeguarding procedure, including the name of the Safeguarding Lead</w:t>
            </w:r>
          </w:p>
          <w:p w14:paraId="75C2CF43" w14:textId="77777777" w:rsidR="00043AE5" w:rsidRDefault="00043AE5" w:rsidP="00C3571E">
            <w:pPr>
              <w:ind w:left="720"/>
              <w:rPr>
                <w:sz w:val="20"/>
                <w:szCs w:val="20"/>
              </w:rPr>
            </w:pPr>
          </w:p>
        </w:tc>
        <w:tc>
          <w:tcPr>
            <w:tcW w:w="3792" w:type="dxa"/>
            <w:shd w:val="clear" w:color="auto" w:fill="F79646" w:themeFill="accent6"/>
          </w:tcPr>
          <w:p w14:paraId="4D964017" w14:textId="77777777" w:rsidR="00043AE5" w:rsidRDefault="00043AE5" w:rsidP="00043AE5">
            <w:pPr>
              <w:numPr>
                <w:ilvl w:val="0"/>
                <w:numId w:val="19"/>
              </w:numPr>
              <w:pBdr>
                <w:top w:val="nil"/>
                <w:left w:val="nil"/>
                <w:bottom w:val="nil"/>
                <w:right w:val="nil"/>
                <w:between w:val="nil"/>
              </w:pBdr>
              <w:spacing w:line="240" w:lineRule="auto"/>
              <w:rPr>
                <w:color w:val="000000"/>
                <w:sz w:val="20"/>
                <w:szCs w:val="20"/>
              </w:rPr>
            </w:pPr>
            <w:r>
              <w:rPr>
                <w:color w:val="000000"/>
                <w:sz w:val="20"/>
                <w:szCs w:val="20"/>
              </w:rPr>
              <w:t>Can you give an example of how a specific teaching technique has supported students to make progress?</w:t>
            </w:r>
          </w:p>
          <w:p w14:paraId="18258AD9" w14:textId="77777777" w:rsidR="00043AE5" w:rsidRDefault="00043AE5" w:rsidP="00043AE5">
            <w:pPr>
              <w:numPr>
                <w:ilvl w:val="0"/>
                <w:numId w:val="19"/>
              </w:numPr>
              <w:pBdr>
                <w:top w:val="nil"/>
                <w:left w:val="nil"/>
                <w:bottom w:val="nil"/>
                <w:right w:val="nil"/>
                <w:between w:val="nil"/>
              </w:pBdr>
              <w:spacing w:line="240" w:lineRule="auto"/>
              <w:rPr>
                <w:color w:val="000000"/>
                <w:sz w:val="20"/>
                <w:szCs w:val="20"/>
              </w:rPr>
            </w:pPr>
            <w:r>
              <w:rPr>
                <w:color w:val="000000"/>
                <w:sz w:val="20"/>
                <w:szCs w:val="20"/>
              </w:rPr>
              <w:t>When planning a sequence of lessons, how have expert colleagues ensured that pupils have secure foundational knowledge before moving on to more complex content?</w:t>
            </w:r>
          </w:p>
          <w:p w14:paraId="734C6E29" w14:textId="77777777" w:rsidR="00043AE5" w:rsidRDefault="00043AE5" w:rsidP="00043AE5">
            <w:pPr>
              <w:numPr>
                <w:ilvl w:val="0"/>
                <w:numId w:val="19"/>
              </w:numPr>
              <w:pBdr>
                <w:top w:val="nil"/>
                <w:left w:val="nil"/>
                <w:bottom w:val="nil"/>
                <w:right w:val="nil"/>
                <w:between w:val="nil"/>
              </w:pBdr>
              <w:spacing w:line="240" w:lineRule="auto"/>
              <w:rPr>
                <w:color w:val="000000"/>
                <w:sz w:val="20"/>
                <w:szCs w:val="20"/>
              </w:rPr>
            </w:pPr>
            <w:r>
              <w:rPr>
                <w:color w:val="000000"/>
                <w:sz w:val="20"/>
                <w:szCs w:val="20"/>
              </w:rPr>
              <w:t xml:space="preserve">How does the curriculum in your subject area promote the wider vision, values and skills of the school? What is the rationale behind the curriculum sequence and design in your subject area? </w:t>
            </w:r>
          </w:p>
        </w:tc>
        <w:tc>
          <w:tcPr>
            <w:tcW w:w="1031" w:type="dxa"/>
            <w:shd w:val="clear" w:color="auto" w:fill="F79646" w:themeFill="accent6"/>
          </w:tcPr>
          <w:p w14:paraId="562B1819" w14:textId="77777777" w:rsidR="00043AE5" w:rsidRDefault="00043AE5" w:rsidP="00C3571E">
            <w:pPr>
              <w:rPr>
                <w:sz w:val="20"/>
                <w:szCs w:val="20"/>
              </w:rPr>
            </w:pPr>
            <w:r>
              <w:rPr>
                <w:sz w:val="20"/>
                <w:szCs w:val="20"/>
              </w:rPr>
              <w:t>HPL.1</w:t>
            </w:r>
          </w:p>
          <w:p w14:paraId="4E486500" w14:textId="77777777" w:rsidR="00043AE5" w:rsidRDefault="00043AE5" w:rsidP="00C3571E">
            <w:pPr>
              <w:rPr>
                <w:sz w:val="20"/>
                <w:szCs w:val="20"/>
              </w:rPr>
            </w:pPr>
            <w:r>
              <w:rPr>
                <w:sz w:val="20"/>
                <w:szCs w:val="20"/>
              </w:rPr>
              <w:t>S&amp;C.5</w:t>
            </w:r>
          </w:p>
        </w:tc>
        <w:tc>
          <w:tcPr>
            <w:tcW w:w="1365" w:type="dxa"/>
            <w:shd w:val="clear" w:color="auto" w:fill="F79646" w:themeFill="accent6"/>
          </w:tcPr>
          <w:p w14:paraId="4A579CBF" w14:textId="77777777" w:rsidR="00043AE5" w:rsidRDefault="00043AE5" w:rsidP="00C3571E">
            <w:pPr>
              <w:rPr>
                <w:sz w:val="20"/>
                <w:szCs w:val="20"/>
              </w:rPr>
            </w:pPr>
            <w:r>
              <w:rPr>
                <w:sz w:val="20"/>
                <w:szCs w:val="20"/>
              </w:rPr>
              <w:t>WDS</w:t>
            </w:r>
          </w:p>
        </w:tc>
      </w:tr>
      <w:tr w:rsidR="00043AE5" w14:paraId="6D40AC28" w14:textId="77777777" w:rsidTr="006E69B2">
        <w:trPr>
          <w:trHeight w:val="386"/>
        </w:trPr>
        <w:tc>
          <w:tcPr>
            <w:tcW w:w="1557" w:type="dxa"/>
            <w:shd w:val="clear" w:color="auto" w:fill="E2EFD9"/>
          </w:tcPr>
          <w:p w14:paraId="1337268E" w14:textId="77777777" w:rsidR="00043AE5" w:rsidRDefault="00043AE5" w:rsidP="00C3571E">
            <w:pPr>
              <w:rPr>
                <w:sz w:val="20"/>
                <w:szCs w:val="20"/>
              </w:rPr>
            </w:pPr>
            <w:bookmarkStart w:id="9" w:name="_heading=h.3znysh7" w:colFirst="0" w:colLast="0"/>
            <w:bookmarkEnd w:id="9"/>
            <w:r>
              <w:rPr>
                <w:sz w:val="20"/>
                <w:szCs w:val="20"/>
              </w:rPr>
              <w:t>CCF evidence base</w:t>
            </w:r>
            <w:r>
              <w:rPr>
                <w:sz w:val="20"/>
                <w:szCs w:val="20"/>
              </w:rPr>
              <w:tab/>
            </w:r>
            <w:r>
              <w:rPr>
                <w:sz w:val="20"/>
                <w:szCs w:val="20"/>
              </w:rPr>
              <w:tab/>
            </w:r>
            <w:r>
              <w:rPr>
                <w:sz w:val="20"/>
                <w:szCs w:val="20"/>
              </w:rPr>
              <w:tab/>
            </w:r>
            <w:r>
              <w:rPr>
                <w:sz w:val="20"/>
                <w:szCs w:val="20"/>
              </w:rPr>
              <w:tab/>
            </w:r>
          </w:p>
        </w:tc>
        <w:tc>
          <w:tcPr>
            <w:tcW w:w="14744" w:type="dxa"/>
            <w:gridSpan w:val="5"/>
            <w:shd w:val="clear" w:color="auto" w:fill="E2EFD9"/>
          </w:tcPr>
          <w:p w14:paraId="45CECA43" w14:textId="77777777" w:rsidR="00043AE5" w:rsidRDefault="00043AE5" w:rsidP="00C3571E">
            <w:pPr>
              <w:pBdr>
                <w:top w:val="nil"/>
                <w:left w:val="nil"/>
                <w:bottom w:val="nil"/>
                <w:right w:val="nil"/>
                <w:between w:val="nil"/>
              </w:pBdr>
              <w:rPr>
                <w:color w:val="000000"/>
                <w:sz w:val="20"/>
                <w:szCs w:val="20"/>
              </w:rPr>
            </w:pPr>
            <w:proofErr w:type="spellStart"/>
            <w:r>
              <w:rPr>
                <w:color w:val="000000"/>
                <w:sz w:val="20"/>
                <w:szCs w:val="20"/>
              </w:rPr>
              <w:t>Sweller</w:t>
            </w:r>
            <w:proofErr w:type="spellEnd"/>
            <w:r>
              <w:rPr>
                <w:color w:val="000000"/>
                <w:sz w:val="20"/>
                <w:szCs w:val="20"/>
              </w:rPr>
              <w:t xml:space="preserve">, J. (2016). Working Memory, Long-term Memory, and Instructional Design. Journal of Applied Research in Memory and Cognition, 5(4), 360–367. </w:t>
            </w:r>
            <w:hyperlink r:id="rId31">
              <w:r>
                <w:rPr>
                  <w:color w:val="0563C1"/>
                  <w:sz w:val="20"/>
                  <w:szCs w:val="20"/>
                  <w:u w:val="single"/>
                </w:rPr>
                <w:t>http://doi.org/10.1016/j.jarmac.2015.12.002</w:t>
              </w:r>
            </w:hyperlink>
            <w:r>
              <w:rPr>
                <w:color w:val="000000"/>
                <w:sz w:val="20"/>
                <w:szCs w:val="20"/>
              </w:rPr>
              <w:t>.</w:t>
            </w:r>
          </w:p>
          <w:p w14:paraId="29323A6B" w14:textId="77777777" w:rsidR="00043AE5" w:rsidRDefault="00043AE5" w:rsidP="00C3571E">
            <w:pPr>
              <w:pBdr>
                <w:top w:val="nil"/>
                <w:left w:val="nil"/>
                <w:bottom w:val="nil"/>
                <w:right w:val="nil"/>
                <w:between w:val="nil"/>
              </w:pBdr>
              <w:rPr>
                <w:color w:val="000000"/>
                <w:sz w:val="20"/>
                <w:szCs w:val="20"/>
              </w:rPr>
            </w:pPr>
          </w:p>
          <w:p w14:paraId="06F7D8B1" w14:textId="77777777" w:rsidR="00043AE5" w:rsidRDefault="00043AE5" w:rsidP="00C3571E">
            <w:pPr>
              <w:pBdr>
                <w:top w:val="nil"/>
                <w:left w:val="nil"/>
                <w:bottom w:val="nil"/>
                <w:right w:val="nil"/>
                <w:between w:val="nil"/>
              </w:pBdr>
              <w:rPr>
                <w:color w:val="000000"/>
                <w:sz w:val="20"/>
                <w:szCs w:val="20"/>
              </w:rPr>
            </w:pPr>
            <w:r>
              <w:rPr>
                <w:color w:val="000000"/>
                <w:sz w:val="20"/>
                <w:szCs w:val="20"/>
              </w:rPr>
              <w:t xml:space="preserve">Van de Pol, J., </w:t>
            </w:r>
            <w:proofErr w:type="spellStart"/>
            <w:r>
              <w:rPr>
                <w:color w:val="000000"/>
                <w:sz w:val="20"/>
                <w:szCs w:val="20"/>
              </w:rPr>
              <w:t>Volman</w:t>
            </w:r>
            <w:proofErr w:type="spellEnd"/>
            <w:r>
              <w:rPr>
                <w:color w:val="000000"/>
                <w:sz w:val="20"/>
                <w:szCs w:val="20"/>
              </w:rPr>
              <w:t xml:space="preserve">, M., Oort, F., &amp; </w:t>
            </w:r>
            <w:proofErr w:type="spellStart"/>
            <w:r>
              <w:rPr>
                <w:color w:val="000000"/>
                <w:sz w:val="20"/>
                <w:szCs w:val="20"/>
              </w:rPr>
              <w:t>Beishuizen</w:t>
            </w:r>
            <w:proofErr w:type="spellEnd"/>
            <w:r>
              <w:rPr>
                <w:color w:val="000000"/>
                <w:sz w:val="20"/>
                <w:szCs w:val="20"/>
              </w:rPr>
              <w:t>, J. (2015) The effects of scaffolding in the classroom: support contingency and student independent working time in relation to student achievement, task effort and appreciation of support. Instructional Science, 43(5), 615-641</w:t>
            </w:r>
          </w:p>
        </w:tc>
      </w:tr>
      <w:tr w:rsidR="00043AE5" w14:paraId="39BEA5CC" w14:textId="77777777" w:rsidTr="006E69B2">
        <w:trPr>
          <w:trHeight w:val="386"/>
        </w:trPr>
        <w:tc>
          <w:tcPr>
            <w:tcW w:w="1557" w:type="dxa"/>
            <w:shd w:val="clear" w:color="auto" w:fill="F79646" w:themeFill="accent6"/>
          </w:tcPr>
          <w:p w14:paraId="65195AAA" w14:textId="77777777" w:rsidR="00043AE5" w:rsidRDefault="00043AE5" w:rsidP="00C3571E">
            <w:pPr>
              <w:rPr>
                <w:sz w:val="20"/>
                <w:szCs w:val="20"/>
              </w:rPr>
            </w:pPr>
            <w:r>
              <w:rPr>
                <w:sz w:val="20"/>
                <w:szCs w:val="20"/>
              </w:rPr>
              <w:lastRenderedPageBreak/>
              <w:t>22</w:t>
            </w:r>
          </w:p>
          <w:p w14:paraId="18B80766" w14:textId="77777777" w:rsidR="00043AE5" w:rsidRDefault="00043AE5" w:rsidP="00C3571E">
            <w:pPr>
              <w:rPr>
                <w:sz w:val="20"/>
                <w:szCs w:val="20"/>
              </w:rPr>
            </w:pPr>
          </w:p>
          <w:p w14:paraId="67008D26" w14:textId="77777777" w:rsidR="00043AE5" w:rsidRDefault="00043AE5" w:rsidP="00C3571E">
            <w:pPr>
              <w:rPr>
                <w:sz w:val="20"/>
                <w:szCs w:val="20"/>
              </w:rPr>
            </w:pPr>
          </w:p>
        </w:tc>
        <w:tc>
          <w:tcPr>
            <w:tcW w:w="4327" w:type="dxa"/>
            <w:shd w:val="clear" w:color="auto" w:fill="F79646" w:themeFill="accent6"/>
          </w:tcPr>
          <w:p w14:paraId="1B33D462" w14:textId="77777777" w:rsidR="00043AE5" w:rsidRDefault="00043AE5" w:rsidP="00043AE5">
            <w:pPr>
              <w:numPr>
                <w:ilvl w:val="0"/>
                <w:numId w:val="21"/>
              </w:numPr>
              <w:pBdr>
                <w:top w:val="nil"/>
                <w:left w:val="nil"/>
                <w:bottom w:val="nil"/>
                <w:right w:val="nil"/>
                <w:between w:val="nil"/>
              </w:pBdr>
              <w:spacing w:line="240" w:lineRule="auto"/>
              <w:rPr>
                <w:color w:val="000000"/>
                <w:sz w:val="20"/>
                <w:szCs w:val="20"/>
              </w:rPr>
            </w:pPr>
            <w:r>
              <w:rPr>
                <w:color w:val="000000"/>
                <w:sz w:val="20"/>
                <w:szCs w:val="20"/>
              </w:rPr>
              <w:t xml:space="preserve">Giving clear, manageable, specific and sequential instructions for tasks and </w:t>
            </w:r>
            <w:proofErr w:type="spellStart"/>
            <w:r>
              <w:rPr>
                <w:color w:val="000000"/>
                <w:sz w:val="20"/>
                <w:szCs w:val="20"/>
              </w:rPr>
              <w:t>behaviour</w:t>
            </w:r>
            <w:proofErr w:type="spellEnd"/>
            <w:r>
              <w:rPr>
                <w:color w:val="000000"/>
                <w:sz w:val="20"/>
                <w:szCs w:val="20"/>
              </w:rPr>
              <w:t xml:space="preserve"> which use consistent language and/or non-verbal signals promotes high expectations</w:t>
            </w:r>
          </w:p>
          <w:p w14:paraId="2E676475" w14:textId="77777777" w:rsidR="00043AE5" w:rsidRDefault="00043AE5" w:rsidP="00043AE5">
            <w:pPr>
              <w:numPr>
                <w:ilvl w:val="0"/>
                <w:numId w:val="21"/>
              </w:numPr>
              <w:pBdr>
                <w:top w:val="nil"/>
                <w:left w:val="nil"/>
                <w:bottom w:val="nil"/>
                <w:right w:val="nil"/>
                <w:between w:val="nil"/>
              </w:pBdr>
              <w:spacing w:line="240" w:lineRule="auto"/>
              <w:rPr>
                <w:color w:val="000000"/>
                <w:sz w:val="20"/>
                <w:szCs w:val="20"/>
              </w:rPr>
            </w:pPr>
            <w:r>
              <w:rPr>
                <w:color w:val="000000"/>
                <w:sz w:val="20"/>
                <w:szCs w:val="20"/>
              </w:rPr>
              <w:t>Check pupils’ understanding of a task before it begins and address any misconceptions in a positive learning environment linked to Dweck’s (1996) idea of Growth Mindset</w:t>
            </w:r>
          </w:p>
          <w:p w14:paraId="4F85A077" w14:textId="77777777" w:rsidR="00043AE5" w:rsidRDefault="00043AE5" w:rsidP="00043AE5">
            <w:pPr>
              <w:numPr>
                <w:ilvl w:val="0"/>
                <w:numId w:val="21"/>
              </w:numPr>
              <w:pBdr>
                <w:top w:val="nil"/>
                <w:left w:val="nil"/>
                <w:bottom w:val="nil"/>
                <w:right w:val="nil"/>
                <w:between w:val="nil"/>
              </w:pBdr>
              <w:spacing w:line="240" w:lineRule="auto"/>
              <w:rPr>
                <w:color w:val="000000"/>
                <w:sz w:val="20"/>
                <w:szCs w:val="20"/>
              </w:rPr>
            </w:pPr>
            <w:r>
              <w:rPr>
                <w:color w:val="000000"/>
                <w:sz w:val="20"/>
                <w:szCs w:val="20"/>
              </w:rPr>
              <w:t xml:space="preserve">Reinforce established school and classroom routines </w:t>
            </w:r>
            <w:proofErr w:type="spellStart"/>
            <w:r>
              <w:rPr>
                <w:color w:val="000000"/>
                <w:sz w:val="20"/>
                <w:szCs w:val="20"/>
              </w:rPr>
              <w:t>maximises</w:t>
            </w:r>
            <w:proofErr w:type="spellEnd"/>
            <w:r>
              <w:rPr>
                <w:color w:val="000000"/>
                <w:sz w:val="20"/>
                <w:szCs w:val="20"/>
              </w:rPr>
              <w:t xml:space="preserve"> time for learning linked to Skinner’s (1953) theory of Operant conditioning linked to </w:t>
            </w:r>
            <w:proofErr w:type="spellStart"/>
            <w:r>
              <w:rPr>
                <w:color w:val="000000"/>
                <w:sz w:val="20"/>
                <w:szCs w:val="20"/>
              </w:rPr>
              <w:t>behaviour</w:t>
            </w:r>
            <w:proofErr w:type="spellEnd"/>
            <w:r>
              <w:rPr>
                <w:color w:val="000000"/>
                <w:sz w:val="20"/>
                <w:szCs w:val="20"/>
              </w:rPr>
              <w:t xml:space="preserve"> management.</w:t>
            </w:r>
          </w:p>
        </w:tc>
        <w:tc>
          <w:tcPr>
            <w:tcW w:w="4229" w:type="dxa"/>
            <w:shd w:val="clear" w:color="auto" w:fill="F79646" w:themeFill="accent6"/>
          </w:tcPr>
          <w:p w14:paraId="5469C567" w14:textId="77777777" w:rsidR="00043AE5" w:rsidRDefault="00043AE5" w:rsidP="00043AE5">
            <w:pPr>
              <w:numPr>
                <w:ilvl w:val="0"/>
                <w:numId w:val="20"/>
              </w:numPr>
              <w:spacing w:line="240" w:lineRule="auto"/>
              <w:rPr>
                <w:color w:val="000000"/>
                <w:sz w:val="20"/>
                <w:szCs w:val="20"/>
              </w:rPr>
            </w:pPr>
            <w:r>
              <w:rPr>
                <w:color w:val="000000"/>
                <w:sz w:val="20"/>
                <w:szCs w:val="20"/>
              </w:rPr>
              <w:t xml:space="preserve">Manage pupil </w:t>
            </w:r>
            <w:proofErr w:type="spellStart"/>
            <w:r>
              <w:rPr>
                <w:color w:val="000000"/>
                <w:sz w:val="20"/>
                <w:szCs w:val="20"/>
              </w:rPr>
              <w:t>behaviour</w:t>
            </w:r>
            <w:proofErr w:type="spellEnd"/>
            <w:r>
              <w:rPr>
                <w:color w:val="000000"/>
                <w:sz w:val="20"/>
                <w:szCs w:val="20"/>
              </w:rPr>
              <w:t xml:space="preserve"> using a range of strategies including the school policy</w:t>
            </w:r>
          </w:p>
          <w:p w14:paraId="78C6E7E4" w14:textId="77777777" w:rsidR="00043AE5" w:rsidRDefault="00043AE5" w:rsidP="00043AE5">
            <w:pPr>
              <w:numPr>
                <w:ilvl w:val="0"/>
                <w:numId w:val="20"/>
              </w:numPr>
              <w:spacing w:line="240" w:lineRule="auto"/>
              <w:rPr>
                <w:color w:val="000000"/>
                <w:sz w:val="20"/>
                <w:szCs w:val="20"/>
              </w:rPr>
            </w:pPr>
            <w:r>
              <w:rPr>
                <w:color w:val="000000"/>
                <w:sz w:val="20"/>
                <w:szCs w:val="20"/>
              </w:rPr>
              <w:t>Reflect on the need to set high expectations and the impact of this in the classroom</w:t>
            </w:r>
          </w:p>
          <w:p w14:paraId="01BB101D" w14:textId="77777777" w:rsidR="00043AE5" w:rsidRDefault="00043AE5" w:rsidP="00043AE5">
            <w:pPr>
              <w:numPr>
                <w:ilvl w:val="0"/>
                <w:numId w:val="20"/>
              </w:numPr>
              <w:spacing w:line="240" w:lineRule="auto"/>
              <w:rPr>
                <w:color w:val="000000"/>
                <w:sz w:val="20"/>
                <w:szCs w:val="20"/>
              </w:rPr>
            </w:pPr>
            <w:r>
              <w:rPr>
                <w:color w:val="000000"/>
                <w:sz w:val="20"/>
                <w:szCs w:val="20"/>
              </w:rPr>
              <w:t>Identify and address misconceptions by re-teaching or providing additional resources/strategies to aid understanding. Essential at the lesson planning stage.</w:t>
            </w:r>
          </w:p>
        </w:tc>
        <w:tc>
          <w:tcPr>
            <w:tcW w:w="3792" w:type="dxa"/>
            <w:shd w:val="clear" w:color="auto" w:fill="F79646" w:themeFill="accent6"/>
          </w:tcPr>
          <w:p w14:paraId="0065ECCD" w14:textId="77777777" w:rsidR="00043AE5" w:rsidRDefault="00043AE5" w:rsidP="00043AE5">
            <w:pPr>
              <w:numPr>
                <w:ilvl w:val="0"/>
                <w:numId w:val="20"/>
              </w:numPr>
              <w:spacing w:line="240" w:lineRule="auto"/>
              <w:rPr>
                <w:color w:val="000000"/>
                <w:sz w:val="20"/>
                <w:szCs w:val="20"/>
              </w:rPr>
            </w:pPr>
            <w:r>
              <w:rPr>
                <w:color w:val="000000"/>
                <w:sz w:val="20"/>
                <w:szCs w:val="20"/>
              </w:rPr>
              <w:t>What knowledge and understanding of the issues related to HE and MB have you gained through your academic reading? How does this relate to your current practice?</w:t>
            </w:r>
          </w:p>
          <w:p w14:paraId="613A13CB" w14:textId="77777777" w:rsidR="00043AE5" w:rsidRDefault="00043AE5" w:rsidP="00043AE5">
            <w:pPr>
              <w:numPr>
                <w:ilvl w:val="0"/>
                <w:numId w:val="20"/>
              </w:numPr>
              <w:spacing w:line="240" w:lineRule="auto"/>
              <w:rPr>
                <w:color w:val="000000"/>
                <w:sz w:val="20"/>
                <w:szCs w:val="20"/>
              </w:rPr>
            </w:pPr>
            <w:r>
              <w:rPr>
                <w:color w:val="000000"/>
                <w:sz w:val="20"/>
                <w:szCs w:val="20"/>
              </w:rPr>
              <w:t xml:space="preserve">How have your expectations of pupils’ learning and progress developed and/or changed </w:t>
            </w:r>
            <w:proofErr w:type="gramStart"/>
            <w:r>
              <w:rPr>
                <w:color w:val="000000"/>
                <w:sz w:val="20"/>
                <w:szCs w:val="20"/>
              </w:rPr>
              <w:t>in light of</w:t>
            </w:r>
            <w:proofErr w:type="gramEnd"/>
            <w:r>
              <w:rPr>
                <w:color w:val="000000"/>
                <w:sz w:val="20"/>
                <w:szCs w:val="20"/>
              </w:rPr>
              <w:t xml:space="preserve"> your previous placement experience?</w:t>
            </w:r>
          </w:p>
          <w:p w14:paraId="0C1640BD" w14:textId="77777777" w:rsidR="00043AE5" w:rsidRDefault="00043AE5" w:rsidP="00043AE5">
            <w:pPr>
              <w:numPr>
                <w:ilvl w:val="0"/>
                <w:numId w:val="20"/>
              </w:numPr>
              <w:spacing w:line="240" w:lineRule="auto"/>
              <w:rPr>
                <w:color w:val="000000"/>
                <w:sz w:val="20"/>
                <w:szCs w:val="20"/>
              </w:rPr>
            </w:pPr>
            <w:r>
              <w:rPr>
                <w:color w:val="000000"/>
                <w:sz w:val="20"/>
                <w:szCs w:val="20"/>
              </w:rPr>
              <w:t xml:space="preserve">How can you ensure pupils are motivated? </w:t>
            </w:r>
            <w:r>
              <w:rPr>
                <w:sz w:val="20"/>
                <w:szCs w:val="20"/>
              </w:rPr>
              <w:t>What have you done to get to know the pupils in your classroom as individuals?</w:t>
            </w:r>
          </w:p>
        </w:tc>
        <w:tc>
          <w:tcPr>
            <w:tcW w:w="1031" w:type="dxa"/>
            <w:shd w:val="clear" w:color="auto" w:fill="F79646" w:themeFill="accent6"/>
          </w:tcPr>
          <w:p w14:paraId="4CBE4EC1" w14:textId="77777777" w:rsidR="00043AE5" w:rsidRDefault="00043AE5" w:rsidP="00C3571E">
            <w:pPr>
              <w:rPr>
                <w:sz w:val="20"/>
                <w:szCs w:val="20"/>
              </w:rPr>
            </w:pPr>
            <w:r>
              <w:rPr>
                <w:sz w:val="20"/>
                <w:szCs w:val="20"/>
              </w:rPr>
              <w:t>MB.1</w:t>
            </w:r>
          </w:p>
          <w:p w14:paraId="3BE00F84" w14:textId="77777777" w:rsidR="00043AE5" w:rsidRDefault="00043AE5" w:rsidP="00C3571E">
            <w:pPr>
              <w:rPr>
                <w:sz w:val="20"/>
                <w:szCs w:val="20"/>
              </w:rPr>
            </w:pPr>
            <w:r>
              <w:rPr>
                <w:sz w:val="20"/>
                <w:szCs w:val="20"/>
              </w:rPr>
              <w:t>MB.2</w:t>
            </w:r>
          </w:p>
          <w:p w14:paraId="1DC006C8" w14:textId="77777777" w:rsidR="00043AE5" w:rsidRDefault="00043AE5" w:rsidP="00C3571E">
            <w:pPr>
              <w:rPr>
                <w:sz w:val="20"/>
                <w:szCs w:val="20"/>
              </w:rPr>
            </w:pPr>
            <w:r>
              <w:rPr>
                <w:sz w:val="20"/>
                <w:szCs w:val="20"/>
              </w:rPr>
              <w:t>MB.6</w:t>
            </w:r>
          </w:p>
          <w:p w14:paraId="6AD0F999" w14:textId="77777777" w:rsidR="00043AE5" w:rsidRDefault="00043AE5" w:rsidP="00C3571E">
            <w:pPr>
              <w:rPr>
                <w:sz w:val="20"/>
                <w:szCs w:val="20"/>
              </w:rPr>
            </w:pPr>
            <w:r>
              <w:rPr>
                <w:sz w:val="20"/>
                <w:szCs w:val="20"/>
              </w:rPr>
              <w:t>MB.7</w:t>
            </w:r>
          </w:p>
        </w:tc>
        <w:tc>
          <w:tcPr>
            <w:tcW w:w="1365" w:type="dxa"/>
            <w:shd w:val="clear" w:color="auto" w:fill="F79646" w:themeFill="accent6"/>
          </w:tcPr>
          <w:p w14:paraId="6E0465B4" w14:textId="7303D8F0" w:rsidR="00043AE5" w:rsidRDefault="00043AE5" w:rsidP="00C3571E">
            <w:pPr>
              <w:rPr>
                <w:sz w:val="20"/>
                <w:szCs w:val="20"/>
              </w:rPr>
            </w:pPr>
            <w:r>
              <w:rPr>
                <w:sz w:val="20"/>
                <w:szCs w:val="20"/>
              </w:rPr>
              <w:t>WDS</w:t>
            </w:r>
          </w:p>
        </w:tc>
      </w:tr>
      <w:tr w:rsidR="00043AE5" w14:paraId="099287F5" w14:textId="77777777" w:rsidTr="006E69B2">
        <w:trPr>
          <w:trHeight w:val="386"/>
        </w:trPr>
        <w:tc>
          <w:tcPr>
            <w:tcW w:w="1557" w:type="dxa"/>
            <w:shd w:val="clear" w:color="auto" w:fill="E2EFD9"/>
          </w:tcPr>
          <w:p w14:paraId="61EB633E" w14:textId="77777777" w:rsidR="00043AE5" w:rsidRDefault="00043AE5" w:rsidP="00C3571E">
            <w:pPr>
              <w:rPr>
                <w:sz w:val="20"/>
                <w:szCs w:val="20"/>
              </w:rPr>
            </w:pPr>
            <w:r>
              <w:rPr>
                <w:sz w:val="20"/>
                <w:szCs w:val="20"/>
              </w:rPr>
              <w:t>CCF evidence base</w:t>
            </w:r>
            <w:r>
              <w:rPr>
                <w:sz w:val="20"/>
                <w:szCs w:val="20"/>
              </w:rPr>
              <w:tab/>
            </w:r>
            <w:r>
              <w:rPr>
                <w:sz w:val="20"/>
                <w:szCs w:val="20"/>
              </w:rPr>
              <w:tab/>
            </w:r>
            <w:r>
              <w:rPr>
                <w:sz w:val="20"/>
                <w:szCs w:val="20"/>
              </w:rPr>
              <w:tab/>
            </w:r>
            <w:r>
              <w:rPr>
                <w:sz w:val="20"/>
                <w:szCs w:val="20"/>
              </w:rPr>
              <w:tab/>
            </w:r>
            <w:r>
              <w:rPr>
                <w:sz w:val="20"/>
                <w:szCs w:val="20"/>
              </w:rPr>
              <w:tab/>
            </w:r>
          </w:p>
          <w:p w14:paraId="1E4B1D17" w14:textId="77777777" w:rsidR="00043AE5" w:rsidRDefault="00043AE5" w:rsidP="00C3571E">
            <w:pPr>
              <w:rPr>
                <w:sz w:val="20"/>
                <w:szCs w:val="20"/>
              </w:rPr>
            </w:pPr>
          </w:p>
        </w:tc>
        <w:tc>
          <w:tcPr>
            <w:tcW w:w="14744" w:type="dxa"/>
            <w:gridSpan w:val="5"/>
            <w:shd w:val="clear" w:color="auto" w:fill="E2EFD9"/>
          </w:tcPr>
          <w:p w14:paraId="42A7AD7C" w14:textId="77777777" w:rsidR="00043AE5" w:rsidRDefault="00043AE5" w:rsidP="00C3571E">
            <w:pPr>
              <w:rPr>
                <w:sz w:val="20"/>
                <w:szCs w:val="20"/>
              </w:rPr>
            </w:pPr>
            <w:r>
              <w:rPr>
                <w:sz w:val="20"/>
                <w:szCs w:val="20"/>
              </w:rPr>
              <w:t xml:space="preserve">Kern, L., &amp; Clemens, N. H. (2007) Antecedent strategies to promote appropriate classroom behavior. Psychology in the Schools, 44(1), 65–75. </w:t>
            </w:r>
            <w:hyperlink r:id="rId32">
              <w:r>
                <w:rPr>
                  <w:color w:val="0563C1"/>
                  <w:sz w:val="20"/>
                  <w:szCs w:val="20"/>
                  <w:u w:val="single"/>
                </w:rPr>
                <w:t>https://doi.org/10.1002/pits.20206</w:t>
              </w:r>
            </w:hyperlink>
            <w:r>
              <w:rPr>
                <w:sz w:val="20"/>
                <w:szCs w:val="20"/>
              </w:rPr>
              <w:t>.</w:t>
            </w:r>
          </w:p>
          <w:p w14:paraId="35B73561" w14:textId="77777777" w:rsidR="00043AE5" w:rsidRDefault="00043AE5" w:rsidP="00C3571E">
            <w:pPr>
              <w:rPr>
                <w:sz w:val="20"/>
                <w:szCs w:val="20"/>
              </w:rPr>
            </w:pPr>
          </w:p>
          <w:p w14:paraId="5087A114" w14:textId="77777777" w:rsidR="00043AE5" w:rsidRDefault="00043AE5" w:rsidP="00C3571E">
            <w:pPr>
              <w:rPr>
                <w:sz w:val="20"/>
                <w:szCs w:val="20"/>
              </w:rPr>
            </w:pPr>
            <w:proofErr w:type="spellStart"/>
            <w:r>
              <w:rPr>
                <w:sz w:val="20"/>
                <w:szCs w:val="20"/>
              </w:rPr>
              <w:t>Lazowski</w:t>
            </w:r>
            <w:proofErr w:type="spellEnd"/>
            <w:r>
              <w:rPr>
                <w:sz w:val="20"/>
                <w:szCs w:val="20"/>
              </w:rPr>
              <w:t xml:space="preserve">, R. A., &amp; </w:t>
            </w:r>
            <w:proofErr w:type="spellStart"/>
            <w:r>
              <w:rPr>
                <w:sz w:val="20"/>
                <w:szCs w:val="20"/>
              </w:rPr>
              <w:t>Hulleman</w:t>
            </w:r>
            <w:proofErr w:type="spellEnd"/>
            <w:r>
              <w:rPr>
                <w:sz w:val="20"/>
                <w:szCs w:val="20"/>
              </w:rPr>
              <w:t xml:space="preserve">, C. S. (2016) Motivation Interventions in Education: A Meta-Analytic Review. Review of Educational Research, 86(2), 602–640. </w:t>
            </w:r>
            <w:hyperlink r:id="rId33">
              <w:r>
                <w:rPr>
                  <w:color w:val="0563C1"/>
                  <w:sz w:val="20"/>
                  <w:szCs w:val="20"/>
                  <w:u w:val="single"/>
                </w:rPr>
                <w:t>https://doi.org/10.3102/0034654315617832</w:t>
              </w:r>
            </w:hyperlink>
            <w:r>
              <w:rPr>
                <w:sz w:val="20"/>
                <w:szCs w:val="20"/>
              </w:rPr>
              <w:t>.</w:t>
            </w:r>
          </w:p>
          <w:p w14:paraId="7E3B6A1B" w14:textId="77777777" w:rsidR="00043AE5" w:rsidRDefault="00043AE5" w:rsidP="00C3571E">
            <w:pPr>
              <w:rPr>
                <w:sz w:val="20"/>
                <w:szCs w:val="20"/>
              </w:rPr>
            </w:pPr>
          </w:p>
          <w:p w14:paraId="486298F3" w14:textId="77777777" w:rsidR="00043AE5" w:rsidRDefault="00043AE5" w:rsidP="00C3571E">
            <w:pPr>
              <w:rPr>
                <w:sz w:val="20"/>
                <w:szCs w:val="20"/>
              </w:rPr>
            </w:pPr>
            <w:proofErr w:type="spellStart"/>
            <w:r>
              <w:rPr>
                <w:sz w:val="20"/>
                <w:szCs w:val="20"/>
              </w:rPr>
              <w:t>Sibieta</w:t>
            </w:r>
            <w:proofErr w:type="spellEnd"/>
            <w:r>
              <w:rPr>
                <w:sz w:val="20"/>
                <w:szCs w:val="20"/>
              </w:rPr>
              <w:t xml:space="preserve">, L., Greaves, E. &amp; </w:t>
            </w:r>
            <w:proofErr w:type="spellStart"/>
            <w:r>
              <w:rPr>
                <w:sz w:val="20"/>
                <w:szCs w:val="20"/>
              </w:rPr>
              <w:t>Sianesi</w:t>
            </w:r>
            <w:proofErr w:type="spellEnd"/>
            <w:r>
              <w:rPr>
                <w:sz w:val="20"/>
                <w:szCs w:val="20"/>
              </w:rPr>
              <w:t>, B. (2014) Increasing Pupil Motivation: Evaluation Report. [Online] Accessible from: https://educationendowmentfoundation.org.uk/projects-and-evaluation/projects/increasing-pupil-motivation/ [retrieved 10 October 2018].</w:t>
            </w:r>
          </w:p>
        </w:tc>
      </w:tr>
      <w:tr w:rsidR="00043AE5" w14:paraId="74CC89D9" w14:textId="77777777" w:rsidTr="006E69B2">
        <w:trPr>
          <w:trHeight w:val="386"/>
        </w:trPr>
        <w:tc>
          <w:tcPr>
            <w:tcW w:w="1557" w:type="dxa"/>
            <w:shd w:val="clear" w:color="auto" w:fill="F79646" w:themeFill="accent6"/>
          </w:tcPr>
          <w:p w14:paraId="55768823" w14:textId="77777777" w:rsidR="00043AE5" w:rsidRDefault="00043AE5" w:rsidP="00C3571E">
            <w:pPr>
              <w:rPr>
                <w:sz w:val="20"/>
                <w:szCs w:val="20"/>
              </w:rPr>
            </w:pPr>
            <w:r>
              <w:rPr>
                <w:sz w:val="20"/>
                <w:szCs w:val="20"/>
              </w:rPr>
              <w:t>23</w:t>
            </w:r>
          </w:p>
          <w:p w14:paraId="3F518127" w14:textId="77777777" w:rsidR="00043AE5" w:rsidRDefault="00043AE5" w:rsidP="00C3571E">
            <w:pPr>
              <w:rPr>
                <w:sz w:val="20"/>
                <w:szCs w:val="20"/>
              </w:rPr>
            </w:pPr>
          </w:p>
          <w:p w14:paraId="34D49839" w14:textId="77777777" w:rsidR="00043AE5" w:rsidRDefault="00043AE5" w:rsidP="00C3571E">
            <w:pPr>
              <w:rPr>
                <w:sz w:val="20"/>
                <w:szCs w:val="20"/>
              </w:rPr>
            </w:pPr>
          </w:p>
          <w:p w14:paraId="5AE0A17D" w14:textId="77777777" w:rsidR="00043AE5" w:rsidRDefault="00043AE5" w:rsidP="00C3571E">
            <w:pPr>
              <w:rPr>
                <w:sz w:val="20"/>
                <w:szCs w:val="20"/>
              </w:rPr>
            </w:pPr>
          </w:p>
        </w:tc>
        <w:tc>
          <w:tcPr>
            <w:tcW w:w="4327" w:type="dxa"/>
            <w:shd w:val="clear" w:color="auto" w:fill="F79646" w:themeFill="accent6"/>
          </w:tcPr>
          <w:p w14:paraId="76A02FFE" w14:textId="77777777" w:rsidR="00043AE5" w:rsidRDefault="00043AE5" w:rsidP="00043AE5">
            <w:pPr>
              <w:numPr>
                <w:ilvl w:val="0"/>
                <w:numId w:val="5"/>
              </w:numPr>
              <w:pBdr>
                <w:top w:val="nil"/>
                <w:left w:val="nil"/>
                <w:bottom w:val="nil"/>
                <w:right w:val="nil"/>
                <w:between w:val="nil"/>
              </w:pBdr>
              <w:spacing w:line="240" w:lineRule="auto"/>
              <w:rPr>
                <w:color w:val="000000"/>
                <w:sz w:val="20"/>
                <w:szCs w:val="20"/>
              </w:rPr>
            </w:pPr>
            <w:r>
              <w:rPr>
                <w:color w:val="000000"/>
                <w:sz w:val="20"/>
                <w:szCs w:val="20"/>
              </w:rPr>
              <w:t xml:space="preserve">Teachers can make valuable contributions to the wider life of the school in a broad range of ways. This includes developing effective professional relationships with colleagues, in addition to parents, </w:t>
            </w:r>
            <w:proofErr w:type="spellStart"/>
            <w:r>
              <w:rPr>
                <w:color w:val="000000"/>
                <w:sz w:val="20"/>
                <w:szCs w:val="20"/>
              </w:rPr>
              <w:t>carers</w:t>
            </w:r>
            <w:proofErr w:type="spellEnd"/>
            <w:r>
              <w:rPr>
                <w:color w:val="000000"/>
                <w:sz w:val="20"/>
                <w:szCs w:val="20"/>
              </w:rPr>
              <w:t xml:space="preserve"> and families with a view to improving pupils’ motivation, </w:t>
            </w:r>
            <w:proofErr w:type="spellStart"/>
            <w:r>
              <w:rPr>
                <w:color w:val="000000"/>
                <w:sz w:val="20"/>
                <w:szCs w:val="20"/>
              </w:rPr>
              <w:t>behaviour</w:t>
            </w:r>
            <w:proofErr w:type="spellEnd"/>
            <w:r>
              <w:rPr>
                <w:color w:val="000000"/>
                <w:sz w:val="20"/>
                <w:szCs w:val="20"/>
              </w:rPr>
              <w:t xml:space="preserve"> and academic success  </w:t>
            </w:r>
          </w:p>
          <w:p w14:paraId="7A5E1F94" w14:textId="77777777" w:rsidR="00043AE5" w:rsidRDefault="00043AE5" w:rsidP="00043AE5">
            <w:pPr>
              <w:numPr>
                <w:ilvl w:val="0"/>
                <w:numId w:val="5"/>
              </w:numPr>
              <w:pBdr>
                <w:top w:val="nil"/>
                <w:left w:val="nil"/>
                <w:bottom w:val="nil"/>
                <w:right w:val="nil"/>
                <w:between w:val="nil"/>
              </w:pBdr>
              <w:spacing w:line="240" w:lineRule="auto"/>
              <w:rPr>
                <w:color w:val="000000"/>
                <w:sz w:val="20"/>
                <w:szCs w:val="20"/>
              </w:rPr>
            </w:pPr>
            <w:r>
              <w:rPr>
                <w:color w:val="000000"/>
                <w:sz w:val="20"/>
                <w:szCs w:val="20"/>
              </w:rPr>
              <w:t xml:space="preserve">Teaching assistants (TAs) can support pupils more effectively when they are prepared for lessons by teachers, and when TAs supplement </w:t>
            </w:r>
            <w:r>
              <w:rPr>
                <w:color w:val="000000"/>
                <w:sz w:val="20"/>
                <w:szCs w:val="20"/>
              </w:rPr>
              <w:lastRenderedPageBreak/>
              <w:t>rather than replace support from teachers</w:t>
            </w:r>
          </w:p>
          <w:p w14:paraId="07EE57CC" w14:textId="77777777" w:rsidR="00043AE5" w:rsidRDefault="00043AE5" w:rsidP="00043AE5">
            <w:pPr>
              <w:numPr>
                <w:ilvl w:val="0"/>
                <w:numId w:val="5"/>
              </w:numPr>
              <w:pBdr>
                <w:top w:val="nil"/>
                <w:left w:val="nil"/>
                <w:bottom w:val="nil"/>
                <w:right w:val="nil"/>
                <w:between w:val="nil"/>
              </w:pBdr>
              <w:spacing w:line="240" w:lineRule="auto"/>
              <w:rPr>
                <w:color w:val="000000"/>
                <w:sz w:val="20"/>
                <w:szCs w:val="20"/>
              </w:rPr>
            </w:pPr>
            <w:r>
              <w:rPr>
                <w:color w:val="000000"/>
                <w:sz w:val="20"/>
                <w:szCs w:val="20"/>
              </w:rPr>
              <w:t xml:space="preserve">SENCOs, pastoral leaders, careers advisors and other specialist colleagues also have valuable expertise and can ensure that appropriate support is in place for pupils </w:t>
            </w:r>
          </w:p>
          <w:p w14:paraId="5DAAD74B" w14:textId="77777777" w:rsidR="00043AE5" w:rsidRDefault="00043AE5" w:rsidP="00C3571E">
            <w:pPr>
              <w:rPr>
                <w:sz w:val="20"/>
                <w:szCs w:val="20"/>
              </w:rPr>
            </w:pPr>
          </w:p>
        </w:tc>
        <w:tc>
          <w:tcPr>
            <w:tcW w:w="4229" w:type="dxa"/>
            <w:shd w:val="clear" w:color="auto" w:fill="F79646" w:themeFill="accent6"/>
          </w:tcPr>
          <w:p w14:paraId="7E123C32" w14:textId="77777777" w:rsidR="00043AE5" w:rsidRDefault="00043AE5" w:rsidP="00043AE5">
            <w:pPr>
              <w:numPr>
                <w:ilvl w:val="0"/>
                <w:numId w:val="5"/>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Engage critically with research and using evidence to critique practice. </w:t>
            </w:r>
          </w:p>
          <w:p w14:paraId="1C9C5635" w14:textId="77777777" w:rsidR="00043AE5" w:rsidRDefault="00043AE5" w:rsidP="00043AE5">
            <w:pPr>
              <w:numPr>
                <w:ilvl w:val="0"/>
                <w:numId w:val="5"/>
              </w:numPr>
              <w:pBdr>
                <w:top w:val="nil"/>
                <w:left w:val="nil"/>
                <w:bottom w:val="nil"/>
                <w:right w:val="nil"/>
                <w:between w:val="nil"/>
              </w:pBdr>
              <w:spacing w:line="240" w:lineRule="auto"/>
              <w:rPr>
                <w:color w:val="000000"/>
                <w:sz w:val="20"/>
                <w:szCs w:val="20"/>
              </w:rPr>
            </w:pPr>
            <w:r>
              <w:rPr>
                <w:color w:val="000000"/>
                <w:sz w:val="20"/>
                <w:szCs w:val="20"/>
              </w:rPr>
              <w:t>Reflect upon and work towards being an effective and professional team member in a Science department.</w:t>
            </w:r>
          </w:p>
          <w:p w14:paraId="34A3F576" w14:textId="77777777" w:rsidR="00043AE5" w:rsidRDefault="00043AE5" w:rsidP="00043AE5">
            <w:pPr>
              <w:numPr>
                <w:ilvl w:val="0"/>
                <w:numId w:val="5"/>
              </w:numPr>
              <w:pBdr>
                <w:top w:val="nil"/>
                <w:left w:val="nil"/>
                <w:bottom w:val="nil"/>
                <w:right w:val="nil"/>
                <w:between w:val="nil"/>
              </w:pBdr>
              <w:spacing w:line="240" w:lineRule="auto"/>
              <w:rPr>
                <w:color w:val="000000"/>
                <w:sz w:val="20"/>
                <w:szCs w:val="20"/>
              </w:rPr>
            </w:pPr>
            <w:r>
              <w:rPr>
                <w:color w:val="000000"/>
                <w:sz w:val="20"/>
                <w:szCs w:val="20"/>
              </w:rPr>
              <w:t>Contribute positively to the wider school culture and developing a feeling of shared responsibility for improving the lives of all pupils within the school (</w:t>
            </w:r>
            <w:proofErr w:type="gramStart"/>
            <w:r>
              <w:rPr>
                <w:color w:val="000000"/>
                <w:sz w:val="20"/>
                <w:szCs w:val="20"/>
              </w:rPr>
              <w:t>e.g.</w:t>
            </w:r>
            <w:proofErr w:type="gramEnd"/>
            <w:r>
              <w:rPr>
                <w:color w:val="000000"/>
                <w:sz w:val="20"/>
                <w:szCs w:val="20"/>
              </w:rPr>
              <w:t xml:space="preserve"> by supporting expert colleagues with their pastoral responsibilities, such as careers advice).  </w:t>
            </w:r>
          </w:p>
          <w:p w14:paraId="110C9147" w14:textId="77777777" w:rsidR="00043AE5" w:rsidRDefault="00043AE5" w:rsidP="00C3571E">
            <w:pPr>
              <w:rPr>
                <w:sz w:val="20"/>
                <w:szCs w:val="20"/>
              </w:rPr>
            </w:pPr>
          </w:p>
        </w:tc>
        <w:tc>
          <w:tcPr>
            <w:tcW w:w="3792" w:type="dxa"/>
            <w:shd w:val="clear" w:color="auto" w:fill="F79646" w:themeFill="accent6"/>
          </w:tcPr>
          <w:p w14:paraId="2A2E095E" w14:textId="77777777" w:rsidR="00043AE5" w:rsidRDefault="00043AE5" w:rsidP="00043AE5">
            <w:pPr>
              <w:numPr>
                <w:ilvl w:val="0"/>
                <w:numId w:val="10"/>
              </w:numPr>
              <w:pBdr>
                <w:top w:val="nil"/>
                <w:left w:val="nil"/>
                <w:bottom w:val="nil"/>
                <w:right w:val="nil"/>
                <w:between w:val="nil"/>
              </w:pBdr>
              <w:spacing w:line="240" w:lineRule="auto"/>
              <w:rPr>
                <w:color w:val="000000"/>
                <w:sz w:val="20"/>
                <w:szCs w:val="20"/>
              </w:rPr>
            </w:pPr>
            <w:r>
              <w:rPr>
                <w:color w:val="000000"/>
                <w:sz w:val="20"/>
                <w:szCs w:val="20"/>
              </w:rPr>
              <w:lastRenderedPageBreak/>
              <w:t>How has your knowledge of teaching and learning developed so far?</w:t>
            </w:r>
          </w:p>
          <w:p w14:paraId="432A13F2" w14:textId="77777777" w:rsidR="00043AE5" w:rsidRDefault="00043AE5" w:rsidP="00043AE5">
            <w:pPr>
              <w:numPr>
                <w:ilvl w:val="0"/>
                <w:numId w:val="10"/>
              </w:numPr>
              <w:pBdr>
                <w:top w:val="nil"/>
                <w:left w:val="nil"/>
                <w:bottom w:val="nil"/>
                <w:right w:val="nil"/>
                <w:between w:val="nil"/>
              </w:pBdr>
              <w:spacing w:line="240" w:lineRule="auto"/>
              <w:rPr>
                <w:color w:val="000000"/>
                <w:sz w:val="20"/>
                <w:szCs w:val="20"/>
              </w:rPr>
            </w:pPr>
            <w:r>
              <w:rPr>
                <w:color w:val="000000"/>
                <w:sz w:val="20"/>
                <w:szCs w:val="20"/>
              </w:rPr>
              <w:t>Beyond teaching science, how might/ have you contributed to the wider school culture?</w:t>
            </w:r>
          </w:p>
          <w:p w14:paraId="404BF89D" w14:textId="77777777" w:rsidR="00043AE5" w:rsidRDefault="00043AE5" w:rsidP="00043AE5">
            <w:pPr>
              <w:numPr>
                <w:ilvl w:val="0"/>
                <w:numId w:val="10"/>
              </w:numPr>
              <w:pBdr>
                <w:top w:val="nil"/>
                <w:left w:val="nil"/>
                <w:bottom w:val="nil"/>
                <w:right w:val="nil"/>
                <w:between w:val="nil"/>
              </w:pBdr>
              <w:spacing w:line="240" w:lineRule="auto"/>
              <w:rPr>
                <w:color w:val="000000"/>
                <w:sz w:val="20"/>
                <w:szCs w:val="20"/>
              </w:rPr>
            </w:pPr>
            <w:r>
              <w:rPr>
                <w:color w:val="000000"/>
                <w:sz w:val="20"/>
                <w:szCs w:val="20"/>
              </w:rPr>
              <w:t>Describe how you’ve implemented science education research into your practice.</w:t>
            </w:r>
          </w:p>
        </w:tc>
        <w:tc>
          <w:tcPr>
            <w:tcW w:w="1031" w:type="dxa"/>
            <w:shd w:val="clear" w:color="auto" w:fill="F79646" w:themeFill="accent6"/>
          </w:tcPr>
          <w:p w14:paraId="3D8D86BD" w14:textId="77777777" w:rsidR="00043AE5" w:rsidRDefault="00043AE5" w:rsidP="00C3571E">
            <w:pPr>
              <w:rPr>
                <w:sz w:val="20"/>
                <w:szCs w:val="20"/>
              </w:rPr>
            </w:pPr>
            <w:r>
              <w:rPr>
                <w:sz w:val="20"/>
                <w:szCs w:val="20"/>
              </w:rPr>
              <w:t>PB.3</w:t>
            </w:r>
          </w:p>
          <w:p w14:paraId="7976C31E" w14:textId="77777777" w:rsidR="00043AE5" w:rsidRDefault="00043AE5" w:rsidP="00C3571E">
            <w:pPr>
              <w:rPr>
                <w:sz w:val="20"/>
                <w:szCs w:val="20"/>
              </w:rPr>
            </w:pPr>
            <w:r>
              <w:rPr>
                <w:sz w:val="20"/>
                <w:szCs w:val="20"/>
              </w:rPr>
              <w:t>PB.4</w:t>
            </w:r>
          </w:p>
          <w:p w14:paraId="5C285A85" w14:textId="77777777" w:rsidR="00043AE5" w:rsidRDefault="00043AE5" w:rsidP="00C3571E">
            <w:pPr>
              <w:rPr>
                <w:sz w:val="20"/>
                <w:szCs w:val="20"/>
              </w:rPr>
            </w:pPr>
            <w:r>
              <w:rPr>
                <w:sz w:val="20"/>
                <w:szCs w:val="20"/>
              </w:rPr>
              <w:t>PB.5</w:t>
            </w:r>
          </w:p>
          <w:p w14:paraId="13258DA4" w14:textId="77777777" w:rsidR="00043AE5" w:rsidRDefault="00043AE5" w:rsidP="00C3571E">
            <w:pPr>
              <w:rPr>
                <w:sz w:val="20"/>
                <w:szCs w:val="20"/>
              </w:rPr>
            </w:pPr>
            <w:r>
              <w:rPr>
                <w:sz w:val="20"/>
                <w:szCs w:val="20"/>
              </w:rPr>
              <w:t>PB.6</w:t>
            </w:r>
          </w:p>
        </w:tc>
        <w:tc>
          <w:tcPr>
            <w:tcW w:w="1365" w:type="dxa"/>
            <w:shd w:val="clear" w:color="auto" w:fill="F79646" w:themeFill="accent6"/>
          </w:tcPr>
          <w:p w14:paraId="22B78095" w14:textId="0113E34E" w:rsidR="00043AE5" w:rsidRDefault="00043AE5" w:rsidP="00C3571E">
            <w:pPr>
              <w:rPr>
                <w:sz w:val="20"/>
                <w:szCs w:val="20"/>
              </w:rPr>
            </w:pPr>
            <w:r>
              <w:rPr>
                <w:sz w:val="20"/>
                <w:szCs w:val="20"/>
              </w:rPr>
              <w:t>WDS</w:t>
            </w:r>
          </w:p>
        </w:tc>
      </w:tr>
      <w:tr w:rsidR="00043AE5" w14:paraId="39DCC2D7" w14:textId="77777777" w:rsidTr="006E69B2">
        <w:trPr>
          <w:trHeight w:val="386"/>
        </w:trPr>
        <w:tc>
          <w:tcPr>
            <w:tcW w:w="1557" w:type="dxa"/>
            <w:shd w:val="clear" w:color="auto" w:fill="E2EFD9"/>
          </w:tcPr>
          <w:p w14:paraId="65D15319" w14:textId="77777777" w:rsidR="00043AE5" w:rsidRDefault="00043AE5" w:rsidP="00C3571E">
            <w:pPr>
              <w:rPr>
                <w:sz w:val="20"/>
                <w:szCs w:val="20"/>
              </w:rPr>
            </w:pPr>
            <w:r>
              <w:rPr>
                <w:sz w:val="20"/>
                <w:szCs w:val="20"/>
              </w:rPr>
              <w:t>CCF evidence base</w:t>
            </w:r>
            <w:r>
              <w:rPr>
                <w:sz w:val="20"/>
                <w:szCs w:val="20"/>
              </w:rPr>
              <w:tab/>
            </w:r>
          </w:p>
          <w:p w14:paraId="2A6DDD4B" w14:textId="77777777" w:rsidR="00043AE5" w:rsidRDefault="00043AE5" w:rsidP="00C3571E">
            <w:pPr>
              <w:rPr>
                <w:sz w:val="20"/>
                <w:szCs w:val="20"/>
              </w:rPr>
            </w:pPr>
          </w:p>
        </w:tc>
        <w:tc>
          <w:tcPr>
            <w:tcW w:w="14744" w:type="dxa"/>
            <w:gridSpan w:val="5"/>
            <w:shd w:val="clear" w:color="auto" w:fill="E2EFD9"/>
          </w:tcPr>
          <w:p w14:paraId="53CF5FB6" w14:textId="77777777" w:rsidR="00043AE5" w:rsidRDefault="00043AE5" w:rsidP="00C3571E">
            <w:pPr>
              <w:rPr>
                <w:sz w:val="20"/>
                <w:szCs w:val="20"/>
              </w:rPr>
            </w:pPr>
            <w:r>
              <w:rPr>
                <w:sz w:val="20"/>
                <w:szCs w:val="20"/>
              </w:rPr>
              <w:t xml:space="preserve">Carroll, J., Bradley, L., Crawford, H., </w:t>
            </w:r>
            <w:proofErr w:type="spellStart"/>
            <w:r>
              <w:rPr>
                <w:sz w:val="20"/>
                <w:szCs w:val="20"/>
              </w:rPr>
              <w:t>Hannant</w:t>
            </w:r>
            <w:proofErr w:type="spellEnd"/>
            <w:r>
              <w:rPr>
                <w:sz w:val="20"/>
                <w:szCs w:val="20"/>
              </w:rPr>
              <w:t>, P., Johnson, H., &amp; Thompson, A. (2017) SEN support: A rapid evidence assessment. Accessible from: https://assets.publishing.service.gov.uk/government/uploads/system/uploads/attachment_data/file/628630/DfE_SEN_Support_REA _Report.pdf</w:t>
            </w:r>
          </w:p>
          <w:p w14:paraId="55979E4F" w14:textId="77777777" w:rsidR="00043AE5" w:rsidRDefault="00043AE5" w:rsidP="00C3571E">
            <w:pPr>
              <w:rPr>
                <w:sz w:val="20"/>
                <w:szCs w:val="20"/>
              </w:rPr>
            </w:pPr>
          </w:p>
          <w:p w14:paraId="34A12AB2" w14:textId="77777777" w:rsidR="00043AE5" w:rsidRDefault="00043AE5" w:rsidP="00C3571E">
            <w:pPr>
              <w:rPr>
                <w:sz w:val="20"/>
                <w:szCs w:val="20"/>
              </w:rPr>
            </w:pPr>
            <w:r>
              <w:rPr>
                <w:sz w:val="20"/>
                <w:szCs w:val="20"/>
              </w:rPr>
              <w:t>*</w:t>
            </w: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xml:space="preserve">, T., Buckler, N., Coles-Jordan, D., Crisp, B., Saunders, L. &amp; Coe, R. (2015) Developing Great Teaching. Accessible from: </w:t>
            </w:r>
            <w:hyperlink r:id="rId34">
              <w:r>
                <w:rPr>
                  <w:color w:val="0563C1"/>
                  <w:sz w:val="20"/>
                  <w:szCs w:val="20"/>
                  <w:u w:val="single"/>
                </w:rPr>
                <w:t>https://tdtrust.org/about/dgt</w:t>
              </w:r>
            </w:hyperlink>
            <w:r>
              <w:rPr>
                <w:sz w:val="20"/>
                <w:szCs w:val="20"/>
              </w:rPr>
              <w:t>.</w:t>
            </w:r>
          </w:p>
          <w:p w14:paraId="25EFBB05" w14:textId="77777777" w:rsidR="00043AE5" w:rsidRDefault="00043AE5" w:rsidP="00C3571E">
            <w:pPr>
              <w:rPr>
                <w:sz w:val="20"/>
                <w:szCs w:val="20"/>
              </w:rPr>
            </w:pPr>
          </w:p>
          <w:p w14:paraId="78E665D0" w14:textId="77777777" w:rsidR="00043AE5" w:rsidRDefault="00043AE5" w:rsidP="00C3571E">
            <w:pPr>
              <w:rPr>
                <w:sz w:val="20"/>
                <w:szCs w:val="20"/>
              </w:rPr>
            </w:pPr>
            <w:r>
              <w:rPr>
                <w:sz w:val="20"/>
                <w:szCs w:val="20"/>
              </w:rPr>
              <w:t>Education Endowment Foundation (2015) Making Best Use of Teaching Assistants Guidance Report. [Online] Accessible from: https://educationendowmentfoundation.org.uk/tools/guidance-reports/ [retrieved 10 October 2018].</w:t>
            </w:r>
          </w:p>
        </w:tc>
      </w:tr>
      <w:tr w:rsidR="00043AE5" w14:paraId="0CD5FCB4" w14:textId="77777777" w:rsidTr="006E69B2">
        <w:trPr>
          <w:trHeight w:val="386"/>
        </w:trPr>
        <w:tc>
          <w:tcPr>
            <w:tcW w:w="1557" w:type="dxa"/>
            <w:shd w:val="clear" w:color="auto" w:fill="F79646" w:themeFill="accent6"/>
          </w:tcPr>
          <w:p w14:paraId="652B89B2" w14:textId="77777777" w:rsidR="00043AE5" w:rsidRDefault="00043AE5" w:rsidP="00C3571E">
            <w:pPr>
              <w:rPr>
                <w:sz w:val="20"/>
                <w:szCs w:val="20"/>
              </w:rPr>
            </w:pPr>
            <w:r>
              <w:rPr>
                <w:sz w:val="20"/>
                <w:szCs w:val="20"/>
              </w:rPr>
              <w:t>24</w:t>
            </w:r>
          </w:p>
          <w:p w14:paraId="524E5877" w14:textId="77777777" w:rsidR="00043AE5" w:rsidRDefault="00043AE5" w:rsidP="00C3571E">
            <w:pPr>
              <w:rPr>
                <w:sz w:val="20"/>
                <w:szCs w:val="20"/>
              </w:rPr>
            </w:pPr>
          </w:p>
          <w:p w14:paraId="22A4AF2A" w14:textId="77777777" w:rsidR="00043AE5" w:rsidRDefault="00043AE5" w:rsidP="00C3571E">
            <w:pPr>
              <w:rPr>
                <w:sz w:val="20"/>
                <w:szCs w:val="20"/>
              </w:rPr>
            </w:pPr>
          </w:p>
          <w:p w14:paraId="22E0A13F" w14:textId="77777777" w:rsidR="00043AE5" w:rsidRDefault="00043AE5" w:rsidP="00C3571E">
            <w:pPr>
              <w:rPr>
                <w:sz w:val="20"/>
                <w:szCs w:val="20"/>
              </w:rPr>
            </w:pPr>
          </w:p>
        </w:tc>
        <w:tc>
          <w:tcPr>
            <w:tcW w:w="4327" w:type="dxa"/>
            <w:shd w:val="clear" w:color="auto" w:fill="F79646" w:themeFill="accent6"/>
          </w:tcPr>
          <w:p w14:paraId="1E96B033" w14:textId="77777777" w:rsidR="00043AE5" w:rsidRDefault="00043AE5" w:rsidP="00043AE5">
            <w:pPr>
              <w:numPr>
                <w:ilvl w:val="0"/>
                <w:numId w:val="30"/>
              </w:numPr>
              <w:pBdr>
                <w:top w:val="nil"/>
                <w:left w:val="nil"/>
                <w:bottom w:val="nil"/>
                <w:right w:val="nil"/>
                <w:between w:val="nil"/>
              </w:pBdr>
              <w:spacing w:line="240" w:lineRule="auto"/>
              <w:rPr>
                <w:color w:val="000000"/>
                <w:sz w:val="20"/>
                <w:szCs w:val="20"/>
              </w:rPr>
            </w:pPr>
            <w:bookmarkStart w:id="10" w:name="_Hlk110947089"/>
            <w:r>
              <w:rPr>
                <w:color w:val="000000"/>
                <w:sz w:val="20"/>
                <w:szCs w:val="20"/>
              </w:rPr>
              <w:t>Important to sequence learning so pupils are secure in foundational knowledge before introducing more complex material</w:t>
            </w:r>
          </w:p>
          <w:bookmarkEnd w:id="10"/>
          <w:p w14:paraId="15F264DA" w14:textId="77777777" w:rsidR="00043AE5" w:rsidRDefault="00043AE5" w:rsidP="00043AE5">
            <w:pPr>
              <w:numPr>
                <w:ilvl w:val="0"/>
                <w:numId w:val="30"/>
              </w:numPr>
              <w:pBdr>
                <w:top w:val="nil"/>
                <w:left w:val="nil"/>
                <w:bottom w:val="nil"/>
                <w:right w:val="nil"/>
                <w:between w:val="nil"/>
              </w:pBdr>
              <w:spacing w:line="240" w:lineRule="auto"/>
              <w:rPr>
                <w:color w:val="000000"/>
                <w:sz w:val="20"/>
                <w:szCs w:val="20"/>
              </w:rPr>
            </w:pPr>
            <w:r>
              <w:rPr>
                <w:color w:val="000000"/>
                <w:sz w:val="20"/>
                <w:szCs w:val="20"/>
              </w:rPr>
              <w:t xml:space="preserve">Use modelling, scaffolding and explanations to assist with structuring learning, and </w:t>
            </w:r>
            <w:proofErr w:type="spellStart"/>
            <w:r>
              <w:rPr>
                <w:color w:val="000000"/>
                <w:sz w:val="20"/>
                <w:szCs w:val="20"/>
              </w:rPr>
              <w:t>recognise</w:t>
            </w:r>
            <w:proofErr w:type="spellEnd"/>
            <w:r>
              <w:rPr>
                <w:color w:val="000000"/>
                <w:sz w:val="20"/>
                <w:szCs w:val="20"/>
              </w:rPr>
              <w:t xml:space="preserve"> the need to remove this when pupils can apply such structures to prior learning</w:t>
            </w:r>
          </w:p>
          <w:p w14:paraId="0F13CE3F" w14:textId="77777777" w:rsidR="00043AE5" w:rsidRDefault="00043AE5" w:rsidP="00043AE5">
            <w:pPr>
              <w:numPr>
                <w:ilvl w:val="0"/>
                <w:numId w:val="30"/>
              </w:numPr>
              <w:pBdr>
                <w:top w:val="nil"/>
                <w:left w:val="nil"/>
                <w:bottom w:val="nil"/>
                <w:right w:val="nil"/>
                <w:between w:val="nil"/>
              </w:pBdr>
              <w:spacing w:line="240" w:lineRule="auto"/>
              <w:rPr>
                <w:color w:val="000000"/>
                <w:sz w:val="20"/>
                <w:szCs w:val="20"/>
              </w:rPr>
            </w:pPr>
            <w:r>
              <w:rPr>
                <w:color w:val="000000"/>
                <w:sz w:val="20"/>
                <w:szCs w:val="20"/>
              </w:rPr>
              <w:t>Important to provide opportunities for all pupils to learn and master essential concepts, knowledge and skills in that subject</w:t>
            </w:r>
          </w:p>
          <w:p w14:paraId="05DC1291" w14:textId="77777777" w:rsidR="00043AE5" w:rsidRDefault="00043AE5" w:rsidP="00C3571E">
            <w:pPr>
              <w:rPr>
                <w:sz w:val="20"/>
                <w:szCs w:val="20"/>
              </w:rPr>
            </w:pPr>
          </w:p>
        </w:tc>
        <w:tc>
          <w:tcPr>
            <w:tcW w:w="4229" w:type="dxa"/>
            <w:shd w:val="clear" w:color="auto" w:fill="F79646" w:themeFill="accent6"/>
          </w:tcPr>
          <w:p w14:paraId="66C109AF" w14:textId="77777777" w:rsidR="00043AE5" w:rsidRDefault="00043AE5" w:rsidP="00043AE5">
            <w:pPr>
              <w:numPr>
                <w:ilvl w:val="0"/>
                <w:numId w:val="30"/>
              </w:numPr>
              <w:pBdr>
                <w:top w:val="nil"/>
                <w:left w:val="nil"/>
                <w:bottom w:val="nil"/>
                <w:right w:val="nil"/>
                <w:between w:val="nil"/>
              </w:pBdr>
              <w:rPr>
                <w:color w:val="000000"/>
                <w:sz w:val="20"/>
                <w:szCs w:val="20"/>
              </w:rPr>
            </w:pPr>
            <w:r>
              <w:rPr>
                <w:color w:val="000000"/>
                <w:sz w:val="20"/>
                <w:szCs w:val="20"/>
              </w:rPr>
              <w:t>Plan lessons to promote, practice and revisit key concepts and skills required in science that are taught within secondary education linked to Bruner’s (1960) Spiral Curriculum to master knowledge.</w:t>
            </w:r>
          </w:p>
          <w:p w14:paraId="169D6395" w14:textId="77777777" w:rsidR="00043AE5" w:rsidRDefault="00043AE5" w:rsidP="00043AE5">
            <w:pPr>
              <w:numPr>
                <w:ilvl w:val="0"/>
                <w:numId w:val="30"/>
              </w:numPr>
              <w:pBdr>
                <w:top w:val="nil"/>
                <w:left w:val="nil"/>
                <w:bottom w:val="nil"/>
                <w:right w:val="nil"/>
                <w:between w:val="nil"/>
              </w:pBdr>
              <w:rPr>
                <w:color w:val="000000"/>
                <w:sz w:val="20"/>
                <w:szCs w:val="20"/>
              </w:rPr>
            </w:pPr>
            <w:r>
              <w:rPr>
                <w:color w:val="000000"/>
                <w:sz w:val="20"/>
                <w:szCs w:val="20"/>
              </w:rPr>
              <w:t>Critique the core subject concepts and skills to allow for contemporary in-roads into the subject.</w:t>
            </w:r>
          </w:p>
          <w:p w14:paraId="2F01F8E9" w14:textId="77777777" w:rsidR="00043AE5" w:rsidRDefault="00043AE5" w:rsidP="00043AE5">
            <w:pPr>
              <w:numPr>
                <w:ilvl w:val="0"/>
                <w:numId w:val="30"/>
              </w:numPr>
              <w:pBdr>
                <w:top w:val="nil"/>
                <w:left w:val="nil"/>
                <w:bottom w:val="nil"/>
                <w:right w:val="nil"/>
                <w:between w:val="nil"/>
              </w:pBdr>
              <w:rPr>
                <w:color w:val="000000"/>
                <w:sz w:val="20"/>
                <w:szCs w:val="20"/>
              </w:rPr>
            </w:pPr>
            <w:r>
              <w:rPr>
                <w:color w:val="000000"/>
                <w:sz w:val="20"/>
                <w:szCs w:val="20"/>
              </w:rPr>
              <w:t>Draw explicit links between new content and the core concepts and principles in science</w:t>
            </w:r>
          </w:p>
          <w:p w14:paraId="79B6DBCE" w14:textId="77777777" w:rsidR="00043AE5" w:rsidRDefault="00043AE5" w:rsidP="00C3571E">
            <w:pPr>
              <w:rPr>
                <w:sz w:val="20"/>
                <w:szCs w:val="20"/>
              </w:rPr>
            </w:pPr>
          </w:p>
        </w:tc>
        <w:tc>
          <w:tcPr>
            <w:tcW w:w="3792" w:type="dxa"/>
            <w:shd w:val="clear" w:color="auto" w:fill="F79646" w:themeFill="accent6"/>
          </w:tcPr>
          <w:p w14:paraId="771B73E1" w14:textId="77777777" w:rsidR="00043AE5" w:rsidRDefault="00043AE5" w:rsidP="00043AE5">
            <w:pPr>
              <w:numPr>
                <w:ilvl w:val="0"/>
                <w:numId w:val="12"/>
              </w:numPr>
              <w:pBdr>
                <w:top w:val="nil"/>
                <w:left w:val="nil"/>
                <w:bottom w:val="nil"/>
                <w:right w:val="nil"/>
                <w:between w:val="nil"/>
              </w:pBdr>
              <w:spacing w:line="240" w:lineRule="auto"/>
              <w:rPr>
                <w:color w:val="000000"/>
                <w:sz w:val="20"/>
                <w:szCs w:val="20"/>
              </w:rPr>
            </w:pPr>
            <w:r>
              <w:rPr>
                <w:color w:val="000000"/>
                <w:sz w:val="20"/>
                <w:szCs w:val="20"/>
              </w:rPr>
              <w:t>Give an example of when you have used a model to help explain a concept.</w:t>
            </w:r>
          </w:p>
          <w:p w14:paraId="73397D4A" w14:textId="77777777" w:rsidR="00043AE5" w:rsidRDefault="00043AE5" w:rsidP="00043AE5">
            <w:pPr>
              <w:numPr>
                <w:ilvl w:val="0"/>
                <w:numId w:val="12"/>
              </w:numPr>
              <w:spacing w:line="240" w:lineRule="auto"/>
              <w:rPr>
                <w:color w:val="000000"/>
                <w:sz w:val="20"/>
                <w:szCs w:val="20"/>
              </w:rPr>
            </w:pPr>
            <w:r>
              <w:rPr>
                <w:color w:val="000000"/>
                <w:sz w:val="20"/>
                <w:szCs w:val="20"/>
              </w:rPr>
              <w:t>What are the essential skills, knowledge, concepts and principles in your subject area? Can you identify this in the department’s approach to T&amp;L?</w:t>
            </w:r>
          </w:p>
          <w:p w14:paraId="7F887824" w14:textId="77777777" w:rsidR="00043AE5" w:rsidRDefault="00043AE5" w:rsidP="00043AE5">
            <w:pPr>
              <w:numPr>
                <w:ilvl w:val="0"/>
                <w:numId w:val="12"/>
              </w:numPr>
              <w:spacing w:line="240" w:lineRule="auto"/>
              <w:rPr>
                <w:color w:val="000000"/>
                <w:sz w:val="20"/>
                <w:szCs w:val="20"/>
              </w:rPr>
            </w:pPr>
            <w:r>
              <w:rPr>
                <w:color w:val="000000"/>
                <w:sz w:val="20"/>
                <w:szCs w:val="20"/>
              </w:rPr>
              <w:t>Have you been able to identify how students are supported in mastering important concepts in your subject? What made this effective?</w:t>
            </w:r>
          </w:p>
        </w:tc>
        <w:tc>
          <w:tcPr>
            <w:tcW w:w="1031" w:type="dxa"/>
            <w:shd w:val="clear" w:color="auto" w:fill="F79646" w:themeFill="accent6"/>
          </w:tcPr>
          <w:p w14:paraId="3175EB73" w14:textId="77777777" w:rsidR="00043AE5" w:rsidRDefault="00043AE5" w:rsidP="00C3571E">
            <w:pPr>
              <w:rPr>
                <w:sz w:val="20"/>
                <w:szCs w:val="20"/>
              </w:rPr>
            </w:pPr>
            <w:r>
              <w:rPr>
                <w:sz w:val="20"/>
                <w:szCs w:val="20"/>
              </w:rPr>
              <w:t>CP.2</w:t>
            </w:r>
          </w:p>
          <w:p w14:paraId="13D663B0" w14:textId="77777777" w:rsidR="00043AE5" w:rsidRDefault="00043AE5" w:rsidP="00C3571E">
            <w:pPr>
              <w:rPr>
                <w:sz w:val="20"/>
                <w:szCs w:val="20"/>
              </w:rPr>
            </w:pPr>
            <w:r>
              <w:rPr>
                <w:sz w:val="20"/>
                <w:szCs w:val="20"/>
              </w:rPr>
              <w:t>CP.8</w:t>
            </w:r>
          </w:p>
          <w:p w14:paraId="22BB004D" w14:textId="77777777" w:rsidR="00043AE5" w:rsidRDefault="00043AE5" w:rsidP="00C3571E">
            <w:pPr>
              <w:rPr>
                <w:sz w:val="20"/>
                <w:szCs w:val="20"/>
              </w:rPr>
            </w:pPr>
            <w:r>
              <w:rPr>
                <w:sz w:val="20"/>
                <w:szCs w:val="20"/>
              </w:rPr>
              <w:t>S&amp;C.1</w:t>
            </w:r>
          </w:p>
          <w:p w14:paraId="7B0747A3" w14:textId="77777777" w:rsidR="00043AE5" w:rsidRDefault="00043AE5" w:rsidP="00C3571E">
            <w:pPr>
              <w:rPr>
                <w:sz w:val="20"/>
                <w:szCs w:val="20"/>
              </w:rPr>
            </w:pPr>
            <w:r>
              <w:rPr>
                <w:sz w:val="20"/>
                <w:szCs w:val="20"/>
              </w:rPr>
              <w:t>S&amp;C.3</w:t>
            </w:r>
          </w:p>
          <w:p w14:paraId="615424DC" w14:textId="77777777" w:rsidR="00043AE5" w:rsidRDefault="00043AE5" w:rsidP="00C3571E">
            <w:pPr>
              <w:rPr>
                <w:sz w:val="20"/>
                <w:szCs w:val="20"/>
              </w:rPr>
            </w:pPr>
            <w:r>
              <w:rPr>
                <w:sz w:val="20"/>
                <w:szCs w:val="20"/>
              </w:rPr>
              <w:t>S&amp;C.5</w:t>
            </w:r>
          </w:p>
          <w:p w14:paraId="7416F472" w14:textId="77777777" w:rsidR="00043AE5" w:rsidRDefault="00043AE5" w:rsidP="00C3571E">
            <w:pPr>
              <w:rPr>
                <w:sz w:val="20"/>
                <w:szCs w:val="20"/>
              </w:rPr>
            </w:pPr>
            <w:r>
              <w:rPr>
                <w:sz w:val="20"/>
                <w:szCs w:val="20"/>
              </w:rPr>
              <w:t>S&amp;C.7</w:t>
            </w:r>
          </w:p>
        </w:tc>
        <w:tc>
          <w:tcPr>
            <w:tcW w:w="1365" w:type="dxa"/>
            <w:shd w:val="clear" w:color="auto" w:fill="F79646" w:themeFill="accent6"/>
          </w:tcPr>
          <w:p w14:paraId="2FACA22A" w14:textId="545FFA58" w:rsidR="00043AE5" w:rsidRDefault="00043AE5" w:rsidP="00C3571E">
            <w:pPr>
              <w:rPr>
                <w:sz w:val="20"/>
                <w:szCs w:val="20"/>
              </w:rPr>
            </w:pPr>
            <w:r>
              <w:rPr>
                <w:sz w:val="20"/>
                <w:szCs w:val="20"/>
              </w:rPr>
              <w:t>WDS</w:t>
            </w:r>
          </w:p>
        </w:tc>
      </w:tr>
      <w:tr w:rsidR="00043AE5" w14:paraId="49B7B89A" w14:textId="77777777" w:rsidTr="006E69B2">
        <w:trPr>
          <w:trHeight w:val="386"/>
        </w:trPr>
        <w:tc>
          <w:tcPr>
            <w:tcW w:w="1557" w:type="dxa"/>
            <w:shd w:val="clear" w:color="auto" w:fill="E2EFD9"/>
          </w:tcPr>
          <w:p w14:paraId="084C37E5" w14:textId="77777777" w:rsidR="00043AE5" w:rsidRDefault="00043AE5" w:rsidP="00C3571E">
            <w:pPr>
              <w:rPr>
                <w:sz w:val="20"/>
                <w:szCs w:val="20"/>
              </w:rPr>
            </w:pPr>
            <w:r>
              <w:rPr>
                <w:sz w:val="20"/>
                <w:szCs w:val="20"/>
              </w:rPr>
              <w:t>CCF evidence base</w:t>
            </w:r>
            <w:r>
              <w:rPr>
                <w:sz w:val="20"/>
                <w:szCs w:val="20"/>
              </w:rPr>
              <w:tab/>
            </w:r>
          </w:p>
        </w:tc>
        <w:tc>
          <w:tcPr>
            <w:tcW w:w="14744" w:type="dxa"/>
            <w:gridSpan w:val="5"/>
            <w:shd w:val="clear" w:color="auto" w:fill="E2EFD9"/>
          </w:tcPr>
          <w:p w14:paraId="6F091000" w14:textId="77777777" w:rsidR="00043AE5" w:rsidRDefault="00043AE5" w:rsidP="00C3571E">
            <w:pPr>
              <w:rPr>
                <w:sz w:val="20"/>
                <w:szCs w:val="20"/>
              </w:rPr>
            </w:pPr>
            <w:r>
              <w:rPr>
                <w:sz w:val="20"/>
                <w:szCs w:val="20"/>
              </w:rPr>
              <w:t>Deans for Impact (2015) The Science of Learning [Online] Accessible from: https://deansforimpact.org/resources/the-science-of-learning/.</w:t>
            </w:r>
          </w:p>
        </w:tc>
      </w:tr>
      <w:tr w:rsidR="00043AE5" w14:paraId="5D623CBE" w14:textId="77777777" w:rsidTr="006E69B2">
        <w:trPr>
          <w:trHeight w:val="386"/>
        </w:trPr>
        <w:tc>
          <w:tcPr>
            <w:tcW w:w="1557" w:type="dxa"/>
            <w:shd w:val="clear" w:color="auto" w:fill="F2F2F2"/>
          </w:tcPr>
          <w:p w14:paraId="2831B54D" w14:textId="77777777" w:rsidR="00043AE5" w:rsidRDefault="00043AE5" w:rsidP="00C3571E">
            <w:pPr>
              <w:rPr>
                <w:sz w:val="20"/>
                <w:szCs w:val="20"/>
              </w:rPr>
            </w:pPr>
            <w:r>
              <w:rPr>
                <w:sz w:val="20"/>
                <w:szCs w:val="20"/>
              </w:rPr>
              <w:t>25</w:t>
            </w:r>
          </w:p>
        </w:tc>
        <w:tc>
          <w:tcPr>
            <w:tcW w:w="14744" w:type="dxa"/>
            <w:gridSpan w:val="5"/>
            <w:shd w:val="clear" w:color="auto" w:fill="F2F2F2"/>
          </w:tcPr>
          <w:p w14:paraId="16051E25" w14:textId="77777777" w:rsidR="00043AE5" w:rsidRPr="00044E6F" w:rsidRDefault="00043AE5" w:rsidP="00C3571E">
            <w:pPr>
              <w:jc w:val="center"/>
              <w:rPr>
                <w:b/>
                <w:bCs/>
                <w:sz w:val="20"/>
                <w:szCs w:val="20"/>
              </w:rPr>
            </w:pPr>
            <w:r w:rsidRPr="00044E6F">
              <w:rPr>
                <w:b/>
                <w:bCs/>
                <w:sz w:val="20"/>
                <w:szCs w:val="20"/>
              </w:rPr>
              <w:t>HALF TERM</w:t>
            </w:r>
          </w:p>
        </w:tc>
      </w:tr>
      <w:tr w:rsidR="00043AE5" w14:paraId="7B29DAE9" w14:textId="77777777" w:rsidTr="006E69B2">
        <w:trPr>
          <w:trHeight w:val="386"/>
        </w:trPr>
        <w:tc>
          <w:tcPr>
            <w:tcW w:w="1557" w:type="dxa"/>
            <w:shd w:val="clear" w:color="auto" w:fill="F79646" w:themeFill="accent6"/>
          </w:tcPr>
          <w:p w14:paraId="1CC133EB" w14:textId="77777777" w:rsidR="00043AE5" w:rsidRDefault="00043AE5" w:rsidP="00C3571E">
            <w:pPr>
              <w:rPr>
                <w:sz w:val="20"/>
                <w:szCs w:val="20"/>
              </w:rPr>
            </w:pPr>
            <w:r>
              <w:rPr>
                <w:sz w:val="20"/>
                <w:szCs w:val="20"/>
              </w:rPr>
              <w:lastRenderedPageBreak/>
              <w:t>26</w:t>
            </w:r>
          </w:p>
          <w:p w14:paraId="3AF1919E" w14:textId="77777777" w:rsidR="00043AE5" w:rsidRDefault="00043AE5" w:rsidP="00C3571E">
            <w:pPr>
              <w:rPr>
                <w:sz w:val="20"/>
                <w:szCs w:val="20"/>
              </w:rPr>
            </w:pPr>
          </w:p>
        </w:tc>
        <w:tc>
          <w:tcPr>
            <w:tcW w:w="4327" w:type="dxa"/>
            <w:shd w:val="clear" w:color="auto" w:fill="F79646" w:themeFill="accent6"/>
          </w:tcPr>
          <w:p w14:paraId="606C2CAB" w14:textId="77777777" w:rsidR="00043AE5" w:rsidRDefault="00043AE5" w:rsidP="00043AE5">
            <w:pPr>
              <w:numPr>
                <w:ilvl w:val="0"/>
                <w:numId w:val="48"/>
              </w:numPr>
              <w:spacing w:line="240" w:lineRule="auto"/>
              <w:rPr>
                <w:color w:val="000000"/>
                <w:sz w:val="20"/>
                <w:szCs w:val="20"/>
              </w:rPr>
            </w:pPr>
            <w:r>
              <w:rPr>
                <w:color w:val="000000"/>
                <w:sz w:val="20"/>
                <w:szCs w:val="20"/>
              </w:rPr>
              <w:t xml:space="preserve">Additional members of staff provide valuable support with individual/ groups of pupils in addition to flexibly grouping pupils within a class to provide more tailored support </w:t>
            </w:r>
          </w:p>
          <w:p w14:paraId="30FA86E5" w14:textId="77777777" w:rsidR="00043AE5" w:rsidRDefault="00043AE5" w:rsidP="00043AE5">
            <w:pPr>
              <w:numPr>
                <w:ilvl w:val="0"/>
                <w:numId w:val="48"/>
              </w:numPr>
              <w:pBdr>
                <w:top w:val="nil"/>
                <w:left w:val="nil"/>
                <w:bottom w:val="nil"/>
                <w:right w:val="nil"/>
                <w:between w:val="nil"/>
              </w:pBdr>
              <w:spacing w:line="240" w:lineRule="auto"/>
              <w:rPr>
                <w:color w:val="000000"/>
                <w:sz w:val="20"/>
                <w:szCs w:val="20"/>
              </w:rPr>
            </w:pPr>
            <w:r>
              <w:rPr>
                <w:color w:val="000000"/>
                <w:sz w:val="20"/>
                <w:szCs w:val="20"/>
              </w:rPr>
              <w:t>Seeking to understand pupils’ differences, including their different levels of prior knowledge and potential barriers to learning, is an essential part of science teaching.</w:t>
            </w:r>
          </w:p>
          <w:p w14:paraId="1615D2D0" w14:textId="77777777" w:rsidR="00043AE5" w:rsidRDefault="00043AE5" w:rsidP="00043AE5">
            <w:pPr>
              <w:numPr>
                <w:ilvl w:val="0"/>
                <w:numId w:val="48"/>
              </w:numPr>
              <w:pBdr>
                <w:top w:val="nil"/>
                <w:left w:val="nil"/>
                <w:bottom w:val="nil"/>
                <w:right w:val="nil"/>
                <w:between w:val="nil"/>
              </w:pBdr>
              <w:spacing w:line="240" w:lineRule="auto"/>
              <w:rPr>
                <w:color w:val="000000"/>
                <w:sz w:val="20"/>
                <w:szCs w:val="20"/>
              </w:rPr>
            </w:pPr>
            <w:r>
              <w:rPr>
                <w:color w:val="000000"/>
                <w:sz w:val="20"/>
                <w:szCs w:val="20"/>
              </w:rPr>
              <w:t xml:space="preserve">A predictable and secure environment benefits all </w:t>
            </w:r>
            <w:proofErr w:type="gramStart"/>
            <w:r>
              <w:rPr>
                <w:color w:val="000000"/>
                <w:sz w:val="20"/>
                <w:szCs w:val="20"/>
              </w:rPr>
              <w:t>pupils, but</w:t>
            </w:r>
            <w:proofErr w:type="gramEnd"/>
            <w:r>
              <w:rPr>
                <w:color w:val="000000"/>
                <w:sz w:val="20"/>
                <w:szCs w:val="20"/>
              </w:rPr>
              <w:t xml:space="preserve"> is particularly valuable for pupils with special educational needs.</w:t>
            </w:r>
          </w:p>
        </w:tc>
        <w:tc>
          <w:tcPr>
            <w:tcW w:w="4229" w:type="dxa"/>
            <w:shd w:val="clear" w:color="auto" w:fill="F79646" w:themeFill="accent6"/>
          </w:tcPr>
          <w:p w14:paraId="5E454450" w14:textId="77777777" w:rsidR="00043AE5" w:rsidRDefault="00043AE5" w:rsidP="00043AE5">
            <w:pPr>
              <w:numPr>
                <w:ilvl w:val="0"/>
                <w:numId w:val="48"/>
              </w:numPr>
              <w:spacing w:line="240" w:lineRule="auto"/>
              <w:rPr>
                <w:color w:val="000000"/>
                <w:sz w:val="20"/>
                <w:szCs w:val="20"/>
              </w:rPr>
            </w:pPr>
            <w:r>
              <w:rPr>
                <w:color w:val="000000"/>
                <w:sz w:val="20"/>
                <w:szCs w:val="20"/>
              </w:rPr>
              <w:t>Develop activities that can stretch and challenge pupils of all abilities. This may include critically reflecting on the use of modelling and scaffolding.</w:t>
            </w:r>
          </w:p>
          <w:p w14:paraId="225A873B" w14:textId="77777777" w:rsidR="00043AE5" w:rsidRDefault="00043AE5" w:rsidP="00043AE5">
            <w:pPr>
              <w:numPr>
                <w:ilvl w:val="0"/>
                <w:numId w:val="48"/>
              </w:numPr>
              <w:spacing w:line="240" w:lineRule="auto"/>
              <w:rPr>
                <w:color w:val="000000"/>
                <w:sz w:val="20"/>
                <w:szCs w:val="20"/>
              </w:rPr>
            </w:pPr>
            <w:r>
              <w:rPr>
                <w:color w:val="000000"/>
                <w:sz w:val="20"/>
                <w:szCs w:val="20"/>
              </w:rPr>
              <w:t>Use a variety of questioning strategies</w:t>
            </w:r>
          </w:p>
          <w:p w14:paraId="0602B7EE" w14:textId="77777777" w:rsidR="00043AE5" w:rsidRDefault="00043AE5" w:rsidP="00043AE5">
            <w:pPr>
              <w:numPr>
                <w:ilvl w:val="0"/>
                <w:numId w:val="48"/>
              </w:numPr>
              <w:pBdr>
                <w:top w:val="nil"/>
                <w:left w:val="nil"/>
                <w:bottom w:val="nil"/>
                <w:right w:val="nil"/>
                <w:between w:val="nil"/>
              </w:pBdr>
              <w:spacing w:line="240" w:lineRule="auto"/>
              <w:rPr>
                <w:color w:val="000000"/>
                <w:sz w:val="20"/>
                <w:szCs w:val="20"/>
              </w:rPr>
            </w:pPr>
            <w:r>
              <w:rPr>
                <w:color w:val="000000"/>
                <w:sz w:val="20"/>
                <w:szCs w:val="20"/>
              </w:rPr>
              <w:t>Develop strategies to support EAL pupils</w:t>
            </w:r>
          </w:p>
        </w:tc>
        <w:tc>
          <w:tcPr>
            <w:tcW w:w="3792" w:type="dxa"/>
            <w:shd w:val="clear" w:color="auto" w:fill="F79646" w:themeFill="accent6"/>
          </w:tcPr>
          <w:p w14:paraId="3156E29B" w14:textId="77777777" w:rsidR="00043AE5" w:rsidRDefault="00043AE5" w:rsidP="00043AE5">
            <w:pPr>
              <w:numPr>
                <w:ilvl w:val="0"/>
                <w:numId w:val="6"/>
              </w:numPr>
              <w:spacing w:line="240" w:lineRule="auto"/>
              <w:rPr>
                <w:color w:val="000000"/>
                <w:sz w:val="20"/>
                <w:szCs w:val="20"/>
              </w:rPr>
            </w:pPr>
            <w:r>
              <w:rPr>
                <w:color w:val="000000"/>
                <w:sz w:val="20"/>
                <w:szCs w:val="20"/>
              </w:rPr>
              <w:t>How successful are you at making use of specialist support (such as TA’s) in your lessons? How could this be developed?</w:t>
            </w:r>
          </w:p>
          <w:p w14:paraId="6D40102D" w14:textId="77777777" w:rsidR="00043AE5" w:rsidRDefault="00043AE5" w:rsidP="00043AE5">
            <w:pPr>
              <w:numPr>
                <w:ilvl w:val="0"/>
                <w:numId w:val="6"/>
              </w:numPr>
              <w:spacing w:line="240" w:lineRule="auto"/>
              <w:rPr>
                <w:color w:val="000000"/>
                <w:sz w:val="20"/>
                <w:szCs w:val="20"/>
              </w:rPr>
            </w:pPr>
            <w:r>
              <w:rPr>
                <w:color w:val="000000"/>
                <w:sz w:val="20"/>
                <w:szCs w:val="20"/>
              </w:rPr>
              <w:t>Critically reflect on your use of modelling and scaffolding.</w:t>
            </w:r>
          </w:p>
          <w:p w14:paraId="4DB96D35" w14:textId="77777777" w:rsidR="00043AE5" w:rsidRDefault="00043AE5" w:rsidP="00043AE5">
            <w:pPr>
              <w:numPr>
                <w:ilvl w:val="0"/>
                <w:numId w:val="6"/>
              </w:numPr>
              <w:spacing w:line="240" w:lineRule="auto"/>
              <w:rPr>
                <w:color w:val="000000"/>
                <w:sz w:val="20"/>
                <w:szCs w:val="20"/>
              </w:rPr>
            </w:pPr>
            <w:r>
              <w:rPr>
                <w:color w:val="000000"/>
                <w:sz w:val="20"/>
                <w:szCs w:val="20"/>
              </w:rPr>
              <w:t>What knowledge and understanding of teaching pupils for whom English is an additional language have you gained through your academic reading? How does this relate to your current practice and/or setting?</w:t>
            </w:r>
          </w:p>
        </w:tc>
        <w:tc>
          <w:tcPr>
            <w:tcW w:w="1031" w:type="dxa"/>
            <w:shd w:val="clear" w:color="auto" w:fill="F79646" w:themeFill="accent6"/>
          </w:tcPr>
          <w:p w14:paraId="5D9F6298" w14:textId="77777777" w:rsidR="00043AE5" w:rsidRDefault="00043AE5" w:rsidP="00C3571E">
            <w:pPr>
              <w:rPr>
                <w:sz w:val="20"/>
                <w:szCs w:val="20"/>
              </w:rPr>
            </w:pPr>
            <w:r>
              <w:rPr>
                <w:sz w:val="20"/>
                <w:szCs w:val="20"/>
              </w:rPr>
              <w:t>AT.3</w:t>
            </w:r>
          </w:p>
          <w:p w14:paraId="469640FA" w14:textId="77777777" w:rsidR="00043AE5" w:rsidRDefault="00043AE5" w:rsidP="00C3571E">
            <w:pPr>
              <w:rPr>
                <w:sz w:val="20"/>
                <w:szCs w:val="20"/>
              </w:rPr>
            </w:pPr>
            <w:r>
              <w:rPr>
                <w:sz w:val="20"/>
                <w:szCs w:val="20"/>
              </w:rPr>
              <w:t>AT.5</w:t>
            </w:r>
          </w:p>
          <w:p w14:paraId="0D4795E8" w14:textId="77777777" w:rsidR="00043AE5" w:rsidRDefault="00043AE5" w:rsidP="00C3571E">
            <w:pPr>
              <w:rPr>
                <w:sz w:val="20"/>
                <w:szCs w:val="20"/>
              </w:rPr>
            </w:pPr>
            <w:r>
              <w:rPr>
                <w:sz w:val="20"/>
                <w:szCs w:val="20"/>
              </w:rPr>
              <w:t>AT.7</w:t>
            </w:r>
          </w:p>
        </w:tc>
        <w:tc>
          <w:tcPr>
            <w:tcW w:w="1365" w:type="dxa"/>
            <w:shd w:val="clear" w:color="auto" w:fill="F79646" w:themeFill="accent6"/>
          </w:tcPr>
          <w:p w14:paraId="0E4EAC04" w14:textId="72E849B1" w:rsidR="00043AE5" w:rsidRDefault="00043AE5" w:rsidP="00C3571E">
            <w:pPr>
              <w:rPr>
                <w:sz w:val="20"/>
                <w:szCs w:val="20"/>
              </w:rPr>
            </w:pPr>
            <w:r>
              <w:rPr>
                <w:sz w:val="20"/>
                <w:szCs w:val="20"/>
              </w:rPr>
              <w:t>WDS</w:t>
            </w:r>
          </w:p>
        </w:tc>
      </w:tr>
      <w:tr w:rsidR="00043AE5" w14:paraId="2284DB4C" w14:textId="77777777" w:rsidTr="006E69B2">
        <w:trPr>
          <w:trHeight w:val="386"/>
        </w:trPr>
        <w:tc>
          <w:tcPr>
            <w:tcW w:w="1557" w:type="dxa"/>
            <w:shd w:val="clear" w:color="auto" w:fill="E2EFD9"/>
          </w:tcPr>
          <w:p w14:paraId="0FC00519" w14:textId="77777777" w:rsidR="00043AE5" w:rsidRDefault="00043AE5" w:rsidP="00C3571E">
            <w:pPr>
              <w:rPr>
                <w:sz w:val="20"/>
                <w:szCs w:val="20"/>
              </w:rPr>
            </w:pPr>
            <w:r>
              <w:rPr>
                <w:sz w:val="20"/>
                <w:szCs w:val="20"/>
              </w:rPr>
              <w:t>CCF evidence base</w:t>
            </w:r>
            <w:r>
              <w:rPr>
                <w:sz w:val="20"/>
                <w:szCs w:val="20"/>
              </w:rPr>
              <w:tab/>
            </w:r>
            <w:r>
              <w:rPr>
                <w:sz w:val="20"/>
                <w:szCs w:val="20"/>
              </w:rPr>
              <w:tab/>
            </w:r>
            <w:r>
              <w:rPr>
                <w:sz w:val="20"/>
                <w:szCs w:val="20"/>
              </w:rPr>
              <w:tab/>
            </w:r>
          </w:p>
          <w:p w14:paraId="54904BA6" w14:textId="77777777" w:rsidR="00043AE5" w:rsidRDefault="00043AE5" w:rsidP="00C3571E">
            <w:pPr>
              <w:rPr>
                <w:sz w:val="20"/>
                <w:szCs w:val="20"/>
              </w:rPr>
            </w:pPr>
          </w:p>
        </w:tc>
        <w:tc>
          <w:tcPr>
            <w:tcW w:w="14744" w:type="dxa"/>
            <w:gridSpan w:val="5"/>
            <w:shd w:val="clear" w:color="auto" w:fill="E2EFD9"/>
          </w:tcPr>
          <w:p w14:paraId="3EB308A7" w14:textId="77777777" w:rsidR="00043AE5" w:rsidRDefault="00043AE5" w:rsidP="00C3571E">
            <w:pPr>
              <w:rPr>
                <w:sz w:val="20"/>
                <w:szCs w:val="20"/>
              </w:rPr>
            </w:pPr>
            <w:r>
              <w:rPr>
                <w:sz w:val="20"/>
                <w:szCs w:val="20"/>
              </w:rPr>
              <w:t xml:space="preserve">Carroll, J., Bradley, L., Crawford, H., </w:t>
            </w:r>
            <w:proofErr w:type="spellStart"/>
            <w:r>
              <w:rPr>
                <w:sz w:val="20"/>
                <w:szCs w:val="20"/>
              </w:rPr>
              <w:t>Hannant</w:t>
            </w:r>
            <w:proofErr w:type="spellEnd"/>
            <w:r>
              <w:rPr>
                <w:sz w:val="20"/>
                <w:szCs w:val="20"/>
              </w:rPr>
              <w:t>, P., Johnson, H., &amp; Thompson, A. (2017) SEN support: A rapid evidence assessment. Accessible from: https://assets.publishing.service.gov.uk/government/uploads/system/uploads/attachment_data/file/628630/DfE_SEN_Support_REA _Report.pdf</w:t>
            </w:r>
          </w:p>
          <w:p w14:paraId="755FD757" w14:textId="77777777" w:rsidR="00043AE5" w:rsidRDefault="00043AE5" w:rsidP="00C3571E">
            <w:pPr>
              <w:rPr>
                <w:sz w:val="20"/>
                <w:szCs w:val="20"/>
              </w:rPr>
            </w:pPr>
          </w:p>
          <w:p w14:paraId="78D51B4A" w14:textId="77777777" w:rsidR="00043AE5" w:rsidRDefault="00043AE5" w:rsidP="00C3571E">
            <w:pPr>
              <w:rPr>
                <w:sz w:val="20"/>
                <w:szCs w:val="20"/>
              </w:rPr>
            </w:pPr>
            <w:r>
              <w:rPr>
                <w:sz w:val="20"/>
                <w:szCs w:val="20"/>
              </w:rPr>
              <w:t>Education Endowment Foundation (2015) Making Best Use of Teaching Assistants Guidance Report. [Online] Accessible from: https://educationendowmentfoundation.org.uk/tools/guidance-reports/ [retrieved 10 October 2018].</w:t>
            </w:r>
          </w:p>
        </w:tc>
      </w:tr>
      <w:tr w:rsidR="00043AE5" w14:paraId="6AAAABD9" w14:textId="77777777" w:rsidTr="006E69B2">
        <w:trPr>
          <w:trHeight w:val="386"/>
        </w:trPr>
        <w:tc>
          <w:tcPr>
            <w:tcW w:w="1557" w:type="dxa"/>
            <w:shd w:val="clear" w:color="auto" w:fill="F79646" w:themeFill="accent6"/>
          </w:tcPr>
          <w:p w14:paraId="5DDDBE5C" w14:textId="77777777" w:rsidR="00043AE5" w:rsidRDefault="00043AE5" w:rsidP="00C3571E">
            <w:pPr>
              <w:rPr>
                <w:sz w:val="20"/>
                <w:szCs w:val="20"/>
              </w:rPr>
            </w:pPr>
            <w:r>
              <w:rPr>
                <w:sz w:val="20"/>
                <w:szCs w:val="20"/>
              </w:rPr>
              <w:t>27</w:t>
            </w:r>
          </w:p>
          <w:p w14:paraId="1EDCC1C4" w14:textId="77777777" w:rsidR="00043AE5" w:rsidRDefault="00043AE5" w:rsidP="00C3571E">
            <w:pPr>
              <w:rPr>
                <w:sz w:val="20"/>
                <w:szCs w:val="20"/>
              </w:rPr>
            </w:pPr>
          </w:p>
          <w:p w14:paraId="160236BA" w14:textId="77777777" w:rsidR="00043AE5" w:rsidRDefault="00043AE5" w:rsidP="00C3571E">
            <w:pPr>
              <w:rPr>
                <w:sz w:val="20"/>
                <w:szCs w:val="20"/>
              </w:rPr>
            </w:pPr>
          </w:p>
        </w:tc>
        <w:tc>
          <w:tcPr>
            <w:tcW w:w="4327" w:type="dxa"/>
            <w:shd w:val="clear" w:color="auto" w:fill="F79646" w:themeFill="accent6"/>
          </w:tcPr>
          <w:p w14:paraId="6DFA2BB9" w14:textId="77777777" w:rsidR="00043AE5" w:rsidRDefault="00043AE5" w:rsidP="00043AE5">
            <w:pPr>
              <w:numPr>
                <w:ilvl w:val="0"/>
                <w:numId w:val="6"/>
              </w:numPr>
              <w:pBdr>
                <w:top w:val="nil"/>
                <w:left w:val="nil"/>
                <w:bottom w:val="nil"/>
                <w:right w:val="nil"/>
                <w:between w:val="nil"/>
              </w:pBdr>
              <w:spacing w:line="240" w:lineRule="auto"/>
              <w:rPr>
                <w:color w:val="000000"/>
                <w:sz w:val="20"/>
                <w:szCs w:val="20"/>
              </w:rPr>
            </w:pPr>
            <w:r>
              <w:rPr>
                <w:color w:val="000000"/>
                <w:sz w:val="20"/>
                <w:szCs w:val="20"/>
              </w:rPr>
              <w:t>Effective assessment is critical to teaching because it provides teachers with information about pupils’ understanding and needs.</w:t>
            </w:r>
          </w:p>
          <w:p w14:paraId="316C5437" w14:textId="77777777" w:rsidR="00043AE5" w:rsidRDefault="00043AE5" w:rsidP="00043AE5">
            <w:pPr>
              <w:numPr>
                <w:ilvl w:val="0"/>
                <w:numId w:val="6"/>
              </w:numPr>
              <w:pBdr>
                <w:top w:val="nil"/>
                <w:left w:val="nil"/>
                <w:bottom w:val="nil"/>
                <w:right w:val="nil"/>
                <w:between w:val="nil"/>
              </w:pBdr>
              <w:spacing w:line="240" w:lineRule="auto"/>
              <w:rPr>
                <w:color w:val="000000"/>
                <w:sz w:val="20"/>
                <w:szCs w:val="20"/>
              </w:rPr>
            </w:pPr>
            <w:r>
              <w:rPr>
                <w:color w:val="000000"/>
                <w:sz w:val="20"/>
                <w:szCs w:val="20"/>
              </w:rPr>
              <w:t>Good assessment helps teachers avoid being over-influenced by potentially misleading factors, such as how busy pupils appear.</w:t>
            </w:r>
          </w:p>
          <w:p w14:paraId="23E78D23" w14:textId="77777777" w:rsidR="00043AE5" w:rsidRDefault="00043AE5" w:rsidP="00043AE5">
            <w:pPr>
              <w:numPr>
                <w:ilvl w:val="0"/>
                <w:numId w:val="22"/>
              </w:numPr>
              <w:pBdr>
                <w:top w:val="nil"/>
                <w:left w:val="nil"/>
                <w:bottom w:val="nil"/>
                <w:right w:val="nil"/>
                <w:between w:val="nil"/>
              </w:pBdr>
              <w:spacing w:line="240" w:lineRule="auto"/>
              <w:rPr>
                <w:color w:val="000000"/>
                <w:sz w:val="20"/>
                <w:szCs w:val="20"/>
              </w:rPr>
            </w:pPr>
            <w:r>
              <w:rPr>
                <w:color w:val="000000"/>
                <w:sz w:val="20"/>
                <w:szCs w:val="20"/>
              </w:rPr>
              <w:t>Before using any assessment, teachers should be clear about the decision it will be used to support and be able to justify its use.</w:t>
            </w:r>
          </w:p>
        </w:tc>
        <w:tc>
          <w:tcPr>
            <w:tcW w:w="4229" w:type="dxa"/>
            <w:shd w:val="clear" w:color="auto" w:fill="F79646" w:themeFill="accent6"/>
          </w:tcPr>
          <w:p w14:paraId="051E3250" w14:textId="77777777" w:rsidR="00043AE5" w:rsidRDefault="00043AE5" w:rsidP="00043AE5">
            <w:pPr>
              <w:numPr>
                <w:ilvl w:val="0"/>
                <w:numId w:val="6"/>
              </w:numPr>
              <w:pBdr>
                <w:top w:val="nil"/>
                <w:left w:val="nil"/>
                <w:bottom w:val="nil"/>
                <w:right w:val="nil"/>
                <w:between w:val="nil"/>
              </w:pBdr>
              <w:spacing w:line="240" w:lineRule="auto"/>
              <w:rPr>
                <w:color w:val="000000"/>
                <w:sz w:val="20"/>
                <w:szCs w:val="20"/>
              </w:rPr>
            </w:pPr>
            <w:r>
              <w:rPr>
                <w:color w:val="000000"/>
                <w:sz w:val="20"/>
                <w:szCs w:val="20"/>
              </w:rPr>
              <w:t>Plan formative assessment tasks linked to lesson objectives and how to think ahead about what would indicate understanding (e.g., using hinge questions) and monitor pupil work during lessons, including checking for misconceptions.</w:t>
            </w:r>
          </w:p>
          <w:p w14:paraId="727CDC2F" w14:textId="77777777" w:rsidR="00043AE5" w:rsidRDefault="00043AE5" w:rsidP="00043AE5">
            <w:pPr>
              <w:numPr>
                <w:ilvl w:val="0"/>
                <w:numId w:val="6"/>
              </w:numPr>
              <w:pBdr>
                <w:top w:val="nil"/>
                <w:left w:val="nil"/>
                <w:bottom w:val="nil"/>
                <w:right w:val="nil"/>
                <w:between w:val="nil"/>
              </w:pBdr>
              <w:spacing w:line="240" w:lineRule="auto"/>
              <w:rPr>
                <w:color w:val="000000"/>
                <w:sz w:val="20"/>
                <w:szCs w:val="20"/>
              </w:rPr>
            </w:pPr>
            <w:r>
              <w:rPr>
                <w:color w:val="000000"/>
                <w:sz w:val="20"/>
                <w:szCs w:val="20"/>
              </w:rPr>
              <w:t>Structure assessment tasks to check for prior knowledge, knowledge gaps, and pre-existing misconceptions</w:t>
            </w:r>
          </w:p>
          <w:p w14:paraId="3B17EEF6" w14:textId="77777777" w:rsidR="00043AE5" w:rsidRDefault="00043AE5" w:rsidP="00043AE5">
            <w:pPr>
              <w:numPr>
                <w:ilvl w:val="0"/>
                <w:numId w:val="6"/>
              </w:numPr>
              <w:pBdr>
                <w:top w:val="nil"/>
                <w:left w:val="nil"/>
                <w:bottom w:val="nil"/>
                <w:right w:val="nil"/>
                <w:between w:val="nil"/>
              </w:pBdr>
              <w:spacing w:line="240" w:lineRule="auto"/>
              <w:rPr>
                <w:color w:val="000000"/>
                <w:sz w:val="20"/>
                <w:szCs w:val="20"/>
              </w:rPr>
            </w:pPr>
            <w:r>
              <w:rPr>
                <w:color w:val="000000"/>
                <w:sz w:val="20"/>
                <w:szCs w:val="20"/>
              </w:rPr>
              <w:t>Draw conclusions about the level of pupil learning based on effective assessment tasks</w:t>
            </w:r>
          </w:p>
        </w:tc>
        <w:tc>
          <w:tcPr>
            <w:tcW w:w="3792" w:type="dxa"/>
            <w:shd w:val="clear" w:color="auto" w:fill="F79646" w:themeFill="accent6"/>
          </w:tcPr>
          <w:p w14:paraId="20371ED2" w14:textId="77777777" w:rsidR="00043AE5" w:rsidRDefault="00043AE5" w:rsidP="00043AE5">
            <w:pPr>
              <w:numPr>
                <w:ilvl w:val="0"/>
                <w:numId w:val="47"/>
              </w:numPr>
              <w:spacing w:line="240" w:lineRule="auto"/>
              <w:rPr>
                <w:color w:val="000000"/>
                <w:sz w:val="20"/>
                <w:szCs w:val="20"/>
              </w:rPr>
            </w:pPr>
            <w:r>
              <w:rPr>
                <w:color w:val="000000"/>
                <w:sz w:val="20"/>
                <w:szCs w:val="20"/>
              </w:rPr>
              <w:t xml:space="preserve">How have you developed in your understanding and ability to set formative assessment tasks linked to objectives? What are your areas of development? </w:t>
            </w:r>
          </w:p>
          <w:p w14:paraId="7DA634C1" w14:textId="77777777" w:rsidR="00043AE5" w:rsidRDefault="00043AE5" w:rsidP="00043AE5">
            <w:pPr>
              <w:numPr>
                <w:ilvl w:val="0"/>
                <w:numId w:val="47"/>
              </w:numPr>
              <w:spacing w:line="240" w:lineRule="auto"/>
              <w:rPr>
                <w:color w:val="000000"/>
                <w:sz w:val="20"/>
                <w:szCs w:val="20"/>
              </w:rPr>
            </w:pPr>
            <w:r>
              <w:rPr>
                <w:color w:val="000000"/>
                <w:sz w:val="20"/>
                <w:szCs w:val="20"/>
              </w:rPr>
              <w:t>How do you ensure that you are checking pupils have developed in their understanding rather than just checking they understand the task or completed the work? Why is this important?</w:t>
            </w:r>
          </w:p>
          <w:p w14:paraId="6C42C17A" w14:textId="77777777" w:rsidR="00043AE5" w:rsidRDefault="00043AE5" w:rsidP="00043AE5">
            <w:pPr>
              <w:numPr>
                <w:ilvl w:val="0"/>
                <w:numId w:val="47"/>
              </w:numPr>
              <w:spacing w:line="240" w:lineRule="auto"/>
              <w:rPr>
                <w:color w:val="000000"/>
                <w:sz w:val="20"/>
                <w:szCs w:val="20"/>
              </w:rPr>
            </w:pPr>
            <w:r>
              <w:rPr>
                <w:color w:val="000000"/>
                <w:sz w:val="20"/>
                <w:szCs w:val="20"/>
              </w:rPr>
              <w:t xml:space="preserve">Where have you been able to </w:t>
            </w:r>
            <w:proofErr w:type="spellStart"/>
            <w:r>
              <w:rPr>
                <w:color w:val="000000"/>
                <w:sz w:val="20"/>
                <w:szCs w:val="20"/>
              </w:rPr>
              <w:t>utilise</w:t>
            </w:r>
            <w:proofErr w:type="spellEnd"/>
            <w:r>
              <w:rPr>
                <w:color w:val="000000"/>
                <w:sz w:val="20"/>
                <w:szCs w:val="20"/>
              </w:rPr>
              <w:t xml:space="preserve"> summative and formative assessment? How effectively do you </w:t>
            </w:r>
            <w:proofErr w:type="spellStart"/>
            <w:r>
              <w:rPr>
                <w:color w:val="000000"/>
                <w:sz w:val="20"/>
                <w:szCs w:val="20"/>
              </w:rPr>
              <w:t>utilise</w:t>
            </w:r>
            <w:proofErr w:type="spellEnd"/>
            <w:r>
              <w:rPr>
                <w:color w:val="000000"/>
                <w:sz w:val="20"/>
                <w:szCs w:val="20"/>
              </w:rPr>
              <w:t xml:space="preserve"> your formative feedback to help pupils progress?</w:t>
            </w:r>
          </w:p>
        </w:tc>
        <w:tc>
          <w:tcPr>
            <w:tcW w:w="1031" w:type="dxa"/>
            <w:shd w:val="clear" w:color="auto" w:fill="F79646" w:themeFill="accent6"/>
          </w:tcPr>
          <w:p w14:paraId="58055EC7" w14:textId="77777777" w:rsidR="00043AE5" w:rsidRDefault="00043AE5" w:rsidP="00C3571E">
            <w:pPr>
              <w:rPr>
                <w:sz w:val="20"/>
                <w:szCs w:val="20"/>
              </w:rPr>
            </w:pPr>
            <w:r>
              <w:rPr>
                <w:sz w:val="20"/>
                <w:szCs w:val="20"/>
              </w:rPr>
              <w:t>AS.1</w:t>
            </w:r>
          </w:p>
          <w:p w14:paraId="6111E310" w14:textId="77777777" w:rsidR="00043AE5" w:rsidRDefault="00043AE5" w:rsidP="00C3571E">
            <w:pPr>
              <w:rPr>
                <w:sz w:val="20"/>
                <w:szCs w:val="20"/>
              </w:rPr>
            </w:pPr>
            <w:r>
              <w:rPr>
                <w:sz w:val="20"/>
                <w:szCs w:val="20"/>
              </w:rPr>
              <w:t>AS.2</w:t>
            </w:r>
          </w:p>
          <w:p w14:paraId="0640D6CD" w14:textId="77777777" w:rsidR="00043AE5" w:rsidRDefault="00043AE5" w:rsidP="00C3571E">
            <w:pPr>
              <w:rPr>
                <w:sz w:val="20"/>
                <w:szCs w:val="20"/>
              </w:rPr>
            </w:pPr>
            <w:r>
              <w:rPr>
                <w:sz w:val="20"/>
                <w:szCs w:val="20"/>
              </w:rPr>
              <w:t>AS.3</w:t>
            </w:r>
          </w:p>
          <w:p w14:paraId="007D1EDD" w14:textId="77777777" w:rsidR="00043AE5" w:rsidRDefault="00043AE5" w:rsidP="00C3571E">
            <w:pPr>
              <w:rPr>
                <w:sz w:val="20"/>
                <w:szCs w:val="20"/>
              </w:rPr>
            </w:pPr>
            <w:r>
              <w:rPr>
                <w:sz w:val="20"/>
                <w:szCs w:val="20"/>
              </w:rPr>
              <w:t>AS.4</w:t>
            </w:r>
          </w:p>
        </w:tc>
        <w:tc>
          <w:tcPr>
            <w:tcW w:w="1365" w:type="dxa"/>
            <w:shd w:val="clear" w:color="auto" w:fill="F79646" w:themeFill="accent6"/>
          </w:tcPr>
          <w:p w14:paraId="5B15B417" w14:textId="59642B91" w:rsidR="00043AE5" w:rsidRDefault="00043AE5" w:rsidP="00C3571E">
            <w:pPr>
              <w:rPr>
                <w:sz w:val="20"/>
                <w:szCs w:val="20"/>
              </w:rPr>
            </w:pPr>
            <w:r>
              <w:rPr>
                <w:sz w:val="20"/>
                <w:szCs w:val="20"/>
              </w:rPr>
              <w:t>WDS</w:t>
            </w:r>
          </w:p>
        </w:tc>
      </w:tr>
      <w:tr w:rsidR="00043AE5" w14:paraId="4BB68D88" w14:textId="77777777" w:rsidTr="006E69B2">
        <w:trPr>
          <w:trHeight w:val="386"/>
        </w:trPr>
        <w:tc>
          <w:tcPr>
            <w:tcW w:w="1557" w:type="dxa"/>
            <w:shd w:val="clear" w:color="auto" w:fill="E2EFD9"/>
          </w:tcPr>
          <w:p w14:paraId="308F92CD" w14:textId="77777777" w:rsidR="00043AE5" w:rsidRDefault="00043AE5" w:rsidP="00C3571E">
            <w:pPr>
              <w:rPr>
                <w:sz w:val="20"/>
                <w:szCs w:val="20"/>
              </w:rPr>
            </w:pPr>
            <w:r>
              <w:rPr>
                <w:sz w:val="20"/>
                <w:szCs w:val="20"/>
              </w:rPr>
              <w:lastRenderedPageBreak/>
              <w:t>CCF evidence base</w:t>
            </w:r>
            <w:r>
              <w:rPr>
                <w:sz w:val="20"/>
                <w:szCs w:val="20"/>
              </w:rPr>
              <w:tab/>
            </w:r>
          </w:p>
        </w:tc>
        <w:tc>
          <w:tcPr>
            <w:tcW w:w="14744" w:type="dxa"/>
            <w:gridSpan w:val="5"/>
            <w:shd w:val="clear" w:color="auto" w:fill="E2EFD9"/>
          </w:tcPr>
          <w:p w14:paraId="0EFF9CB1" w14:textId="77777777" w:rsidR="00043AE5" w:rsidRDefault="00043AE5" w:rsidP="00C3571E">
            <w:pPr>
              <w:rPr>
                <w:sz w:val="20"/>
                <w:szCs w:val="20"/>
              </w:rPr>
            </w:pPr>
            <w:proofErr w:type="spellStart"/>
            <w:r>
              <w:rPr>
                <w:sz w:val="20"/>
                <w:szCs w:val="20"/>
              </w:rPr>
              <w:t>Speckesser</w:t>
            </w:r>
            <w:proofErr w:type="spellEnd"/>
            <w:r>
              <w:rPr>
                <w:sz w:val="20"/>
                <w:szCs w:val="20"/>
              </w:rPr>
              <w:t xml:space="preserve">, S., Runge, J., </w:t>
            </w:r>
            <w:proofErr w:type="spellStart"/>
            <w:r>
              <w:rPr>
                <w:sz w:val="20"/>
                <w:szCs w:val="20"/>
              </w:rPr>
              <w:t>Foliano</w:t>
            </w:r>
            <w:proofErr w:type="spellEnd"/>
            <w:r>
              <w:rPr>
                <w:sz w:val="20"/>
                <w:szCs w:val="20"/>
              </w:rPr>
              <w:t xml:space="preserve">, F., </w:t>
            </w:r>
            <w:proofErr w:type="spellStart"/>
            <w:r>
              <w:rPr>
                <w:sz w:val="20"/>
                <w:szCs w:val="20"/>
              </w:rPr>
              <w:t>Bursnall</w:t>
            </w:r>
            <w:proofErr w:type="spellEnd"/>
            <w:r>
              <w:rPr>
                <w:sz w:val="20"/>
                <w:szCs w:val="20"/>
              </w:rPr>
              <w:t>, M., Hudson-Sharp, N., Rolfe, H. &amp; Anders, J. (2018) Embedding Formative Assessment: Evaluation Report. [Online] Accessible from: https://educationendowmentfoundation.org.uk/public/files/EFA_evaluation_report.pdf [retrieved 10 October 2018].</w:t>
            </w:r>
          </w:p>
          <w:p w14:paraId="7F2ADA16" w14:textId="77777777" w:rsidR="00043AE5" w:rsidRDefault="00043AE5" w:rsidP="00C3571E">
            <w:pPr>
              <w:rPr>
                <w:sz w:val="20"/>
                <w:szCs w:val="20"/>
              </w:rPr>
            </w:pPr>
          </w:p>
          <w:p w14:paraId="29FD6924" w14:textId="77777777" w:rsidR="00043AE5" w:rsidRDefault="00043AE5" w:rsidP="00C3571E">
            <w:pPr>
              <w:rPr>
                <w:sz w:val="20"/>
                <w:szCs w:val="20"/>
              </w:rPr>
            </w:pPr>
            <w:proofErr w:type="spellStart"/>
            <w:r>
              <w:rPr>
                <w:sz w:val="20"/>
                <w:szCs w:val="20"/>
              </w:rPr>
              <w:t>Wiliam</w:t>
            </w:r>
            <w:proofErr w:type="spellEnd"/>
            <w:r>
              <w:rPr>
                <w:sz w:val="20"/>
                <w:szCs w:val="20"/>
              </w:rPr>
              <w:t>, D. (2017) Assessment, marking and feedback. In Hendrick, C. and McPherson, R. (Eds.) What Does This Look Like in</w:t>
            </w:r>
          </w:p>
          <w:p w14:paraId="79B75A53" w14:textId="77777777" w:rsidR="00043AE5" w:rsidRDefault="00043AE5" w:rsidP="00C3571E">
            <w:pPr>
              <w:rPr>
                <w:sz w:val="20"/>
                <w:szCs w:val="20"/>
              </w:rPr>
            </w:pPr>
            <w:r>
              <w:rPr>
                <w:sz w:val="20"/>
                <w:szCs w:val="20"/>
              </w:rPr>
              <w:t xml:space="preserve">the </w:t>
            </w:r>
            <w:proofErr w:type="gramStart"/>
            <w:r>
              <w:rPr>
                <w:sz w:val="20"/>
                <w:szCs w:val="20"/>
              </w:rPr>
              <w:t>Classroom</w:t>
            </w:r>
            <w:proofErr w:type="gramEnd"/>
            <w:r>
              <w:rPr>
                <w:sz w:val="20"/>
                <w:szCs w:val="20"/>
              </w:rPr>
              <w:t>? Bridging the gap between research and practice. Woodbridge: John Catt.</w:t>
            </w:r>
          </w:p>
          <w:p w14:paraId="0A11109A" w14:textId="77777777" w:rsidR="00043AE5" w:rsidRDefault="00043AE5" w:rsidP="00C3571E">
            <w:pPr>
              <w:rPr>
                <w:sz w:val="20"/>
                <w:szCs w:val="20"/>
              </w:rPr>
            </w:pPr>
          </w:p>
        </w:tc>
      </w:tr>
      <w:tr w:rsidR="00043AE5" w14:paraId="21B535F2" w14:textId="77777777" w:rsidTr="006E69B2">
        <w:trPr>
          <w:trHeight w:val="386"/>
        </w:trPr>
        <w:tc>
          <w:tcPr>
            <w:tcW w:w="1557" w:type="dxa"/>
            <w:shd w:val="clear" w:color="auto" w:fill="F79646" w:themeFill="accent6"/>
          </w:tcPr>
          <w:p w14:paraId="35606CFA" w14:textId="77777777" w:rsidR="00043AE5" w:rsidRDefault="00043AE5" w:rsidP="00C3571E">
            <w:pPr>
              <w:rPr>
                <w:b/>
                <w:sz w:val="20"/>
                <w:szCs w:val="20"/>
              </w:rPr>
            </w:pPr>
          </w:p>
        </w:tc>
        <w:tc>
          <w:tcPr>
            <w:tcW w:w="14744" w:type="dxa"/>
            <w:gridSpan w:val="5"/>
            <w:shd w:val="clear" w:color="auto" w:fill="F79646" w:themeFill="accent6"/>
          </w:tcPr>
          <w:p w14:paraId="4F41931A" w14:textId="77777777" w:rsidR="00043AE5" w:rsidRDefault="00043AE5" w:rsidP="00C3571E">
            <w:pPr>
              <w:rPr>
                <w:b/>
                <w:sz w:val="20"/>
                <w:szCs w:val="20"/>
              </w:rPr>
            </w:pPr>
            <w:r>
              <w:rPr>
                <w:b/>
                <w:sz w:val="20"/>
                <w:szCs w:val="20"/>
              </w:rPr>
              <w:t>End of Developmental Placement</w:t>
            </w:r>
          </w:p>
        </w:tc>
      </w:tr>
      <w:tr w:rsidR="00043AE5" w14:paraId="3B376C66" w14:textId="77777777" w:rsidTr="006E69B2">
        <w:trPr>
          <w:trHeight w:val="386"/>
        </w:trPr>
        <w:tc>
          <w:tcPr>
            <w:tcW w:w="1557" w:type="dxa"/>
          </w:tcPr>
          <w:p w14:paraId="3FE3552A" w14:textId="77777777" w:rsidR="00043AE5" w:rsidRDefault="00043AE5" w:rsidP="00C3571E">
            <w:pPr>
              <w:rPr>
                <w:sz w:val="20"/>
                <w:szCs w:val="20"/>
              </w:rPr>
            </w:pPr>
            <w:r>
              <w:rPr>
                <w:sz w:val="20"/>
                <w:szCs w:val="20"/>
              </w:rPr>
              <w:t>28</w:t>
            </w:r>
          </w:p>
          <w:p w14:paraId="0F46F458" w14:textId="77777777" w:rsidR="00043AE5" w:rsidRDefault="00043AE5" w:rsidP="00C3571E">
            <w:pPr>
              <w:rPr>
                <w:sz w:val="20"/>
                <w:szCs w:val="20"/>
              </w:rPr>
            </w:pPr>
          </w:p>
          <w:p w14:paraId="30187D68" w14:textId="77777777" w:rsidR="00043AE5" w:rsidRDefault="00043AE5" w:rsidP="00C3571E">
            <w:pPr>
              <w:rPr>
                <w:sz w:val="20"/>
                <w:szCs w:val="20"/>
              </w:rPr>
            </w:pPr>
          </w:p>
        </w:tc>
        <w:tc>
          <w:tcPr>
            <w:tcW w:w="4327" w:type="dxa"/>
          </w:tcPr>
          <w:p w14:paraId="368FC36B" w14:textId="77777777" w:rsidR="00043AE5" w:rsidRDefault="00043AE5" w:rsidP="00043AE5">
            <w:pPr>
              <w:numPr>
                <w:ilvl w:val="0"/>
                <w:numId w:val="22"/>
              </w:numPr>
              <w:pBdr>
                <w:top w:val="nil"/>
                <w:left w:val="nil"/>
                <w:bottom w:val="nil"/>
                <w:right w:val="nil"/>
                <w:between w:val="nil"/>
              </w:pBdr>
              <w:spacing w:line="240" w:lineRule="auto"/>
              <w:rPr>
                <w:color w:val="000000"/>
                <w:sz w:val="20"/>
                <w:szCs w:val="20"/>
              </w:rPr>
            </w:pPr>
            <w:r>
              <w:rPr>
                <w:color w:val="000000"/>
                <w:sz w:val="20"/>
                <w:szCs w:val="20"/>
              </w:rPr>
              <w:t>Critically engage with research and use evidence to critique practice. Leading to an identification of areas for development and engage in appropriate CPD with clear intentions for pupil outcomes.</w:t>
            </w:r>
          </w:p>
          <w:p w14:paraId="4448A208" w14:textId="77777777" w:rsidR="00043AE5" w:rsidRPr="00ED0B25" w:rsidRDefault="00043AE5" w:rsidP="00043AE5">
            <w:pPr>
              <w:pStyle w:val="ListParagraph"/>
              <w:numPr>
                <w:ilvl w:val="0"/>
                <w:numId w:val="22"/>
              </w:numPr>
              <w:rPr>
                <w:color w:val="000000"/>
                <w:sz w:val="20"/>
                <w:szCs w:val="20"/>
              </w:rPr>
            </w:pPr>
            <w:r w:rsidRPr="00ED0B25">
              <w:rPr>
                <w:color w:val="000000"/>
                <w:sz w:val="20"/>
                <w:szCs w:val="20"/>
              </w:rPr>
              <w:t>The importance of engaging parents/carers in the education of their children (including effective use of parents’ evenings) and the value of understanding pupils’ individual circumstances that ensure high academic and behavioural expectations and proactively highlight success.</w:t>
            </w:r>
          </w:p>
          <w:p w14:paraId="317CF5A8" w14:textId="77777777" w:rsidR="00043AE5" w:rsidRDefault="00043AE5" w:rsidP="00043AE5">
            <w:pPr>
              <w:numPr>
                <w:ilvl w:val="0"/>
                <w:numId w:val="22"/>
              </w:numPr>
              <w:pBdr>
                <w:top w:val="nil"/>
                <w:left w:val="nil"/>
                <w:bottom w:val="nil"/>
                <w:right w:val="nil"/>
                <w:between w:val="nil"/>
              </w:pBdr>
              <w:spacing w:line="240" w:lineRule="auto"/>
              <w:rPr>
                <w:color w:val="000000"/>
                <w:sz w:val="20"/>
                <w:szCs w:val="20"/>
              </w:rPr>
            </w:pPr>
            <w:r w:rsidRPr="00ED0B25">
              <w:rPr>
                <w:color w:val="000000"/>
                <w:sz w:val="20"/>
                <w:szCs w:val="20"/>
              </w:rPr>
              <w:t>Strategies to build effective working relationships by working with colleagues as part of a team</w:t>
            </w:r>
          </w:p>
        </w:tc>
        <w:tc>
          <w:tcPr>
            <w:tcW w:w="4229" w:type="dxa"/>
          </w:tcPr>
          <w:p w14:paraId="21E90553" w14:textId="77777777" w:rsidR="00043AE5" w:rsidRDefault="00043AE5" w:rsidP="00043AE5">
            <w:pPr>
              <w:numPr>
                <w:ilvl w:val="0"/>
                <w:numId w:val="4"/>
              </w:numPr>
              <w:spacing w:line="240" w:lineRule="auto"/>
              <w:rPr>
                <w:color w:val="000000"/>
                <w:sz w:val="20"/>
                <w:szCs w:val="20"/>
              </w:rPr>
            </w:pPr>
            <w:r>
              <w:rPr>
                <w:color w:val="000000"/>
                <w:sz w:val="20"/>
                <w:szCs w:val="20"/>
              </w:rPr>
              <w:t>Consider the development of professional relationships within your wider department and school teams, in addition to those with pupils/parents/</w:t>
            </w:r>
            <w:proofErr w:type="spellStart"/>
            <w:r>
              <w:rPr>
                <w:color w:val="000000"/>
                <w:sz w:val="20"/>
                <w:szCs w:val="20"/>
              </w:rPr>
              <w:t>carers</w:t>
            </w:r>
            <w:proofErr w:type="spellEnd"/>
          </w:p>
          <w:p w14:paraId="037E0C16" w14:textId="77777777" w:rsidR="00043AE5" w:rsidRDefault="00043AE5" w:rsidP="00043AE5">
            <w:pPr>
              <w:numPr>
                <w:ilvl w:val="0"/>
                <w:numId w:val="4"/>
              </w:numPr>
              <w:pBdr>
                <w:top w:val="nil"/>
                <w:left w:val="nil"/>
                <w:bottom w:val="nil"/>
                <w:right w:val="nil"/>
                <w:between w:val="nil"/>
              </w:pBdr>
              <w:spacing w:line="240" w:lineRule="auto"/>
              <w:rPr>
                <w:color w:val="000000"/>
                <w:sz w:val="20"/>
                <w:szCs w:val="20"/>
              </w:rPr>
            </w:pPr>
            <w:r>
              <w:rPr>
                <w:color w:val="000000"/>
                <w:sz w:val="20"/>
                <w:szCs w:val="20"/>
              </w:rPr>
              <w:t>How action research can be used as a tool to help develop pupil learning.</w:t>
            </w:r>
          </w:p>
          <w:p w14:paraId="15A24DAF" w14:textId="77777777" w:rsidR="00043AE5" w:rsidRDefault="00043AE5" w:rsidP="00043AE5">
            <w:pPr>
              <w:numPr>
                <w:ilvl w:val="0"/>
                <w:numId w:val="4"/>
              </w:numPr>
              <w:pBdr>
                <w:top w:val="nil"/>
                <w:left w:val="nil"/>
                <w:bottom w:val="nil"/>
                <w:right w:val="nil"/>
                <w:between w:val="nil"/>
              </w:pBdr>
              <w:spacing w:line="240" w:lineRule="auto"/>
              <w:rPr>
                <w:color w:val="000000"/>
                <w:sz w:val="20"/>
                <w:szCs w:val="20"/>
              </w:rPr>
            </w:pPr>
            <w:r>
              <w:rPr>
                <w:color w:val="000000"/>
                <w:sz w:val="20"/>
                <w:szCs w:val="20"/>
              </w:rPr>
              <w:t>Deliver high quality teacher exposition, with effective questioning and modelling on a consistent basis.</w:t>
            </w:r>
          </w:p>
          <w:p w14:paraId="0E8AF411" w14:textId="77777777" w:rsidR="00043AE5" w:rsidRDefault="00043AE5" w:rsidP="00C3571E">
            <w:pPr>
              <w:rPr>
                <w:sz w:val="20"/>
                <w:szCs w:val="20"/>
              </w:rPr>
            </w:pPr>
          </w:p>
        </w:tc>
        <w:tc>
          <w:tcPr>
            <w:tcW w:w="3792" w:type="dxa"/>
          </w:tcPr>
          <w:p w14:paraId="03C1DA37" w14:textId="77777777" w:rsidR="00043AE5" w:rsidRDefault="00043AE5" w:rsidP="00043AE5">
            <w:pPr>
              <w:numPr>
                <w:ilvl w:val="0"/>
                <w:numId w:val="25"/>
              </w:numPr>
              <w:pBdr>
                <w:top w:val="nil"/>
                <w:left w:val="nil"/>
                <w:bottom w:val="nil"/>
                <w:right w:val="nil"/>
                <w:between w:val="nil"/>
              </w:pBdr>
              <w:spacing w:line="240" w:lineRule="auto"/>
              <w:rPr>
                <w:color w:val="000000"/>
                <w:sz w:val="20"/>
                <w:szCs w:val="20"/>
              </w:rPr>
            </w:pPr>
            <w:r>
              <w:rPr>
                <w:color w:val="000000"/>
                <w:sz w:val="20"/>
                <w:szCs w:val="20"/>
              </w:rPr>
              <w:t xml:space="preserve">How have you built relationships with parents and </w:t>
            </w:r>
            <w:proofErr w:type="spellStart"/>
            <w:r>
              <w:rPr>
                <w:color w:val="000000"/>
                <w:sz w:val="20"/>
                <w:szCs w:val="20"/>
              </w:rPr>
              <w:t>carers</w:t>
            </w:r>
            <w:proofErr w:type="spellEnd"/>
            <w:r>
              <w:rPr>
                <w:color w:val="000000"/>
                <w:sz w:val="20"/>
                <w:szCs w:val="20"/>
              </w:rPr>
              <w:t>? How have you communicated with TAs to enable them to support learners in your lessons?</w:t>
            </w:r>
          </w:p>
          <w:p w14:paraId="3EDD1FA3" w14:textId="77777777" w:rsidR="00043AE5" w:rsidRDefault="00043AE5" w:rsidP="00043AE5">
            <w:pPr>
              <w:numPr>
                <w:ilvl w:val="0"/>
                <w:numId w:val="25"/>
              </w:numPr>
              <w:pBdr>
                <w:top w:val="nil"/>
                <w:left w:val="nil"/>
                <w:bottom w:val="nil"/>
                <w:right w:val="nil"/>
                <w:between w:val="nil"/>
              </w:pBdr>
              <w:spacing w:line="240" w:lineRule="auto"/>
              <w:rPr>
                <w:color w:val="000000"/>
                <w:sz w:val="20"/>
                <w:szCs w:val="20"/>
              </w:rPr>
            </w:pPr>
            <w:r>
              <w:rPr>
                <w:color w:val="000000"/>
                <w:sz w:val="20"/>
                <w:szCs w:val="20"/>
              </w:rPr>
              <w:t xml:space="preserve">Talk about a time when you have shown your understanding of professional </w:t>
            </w:r>
            <w:proofErr w:type="spellStart"/>
            <w:r>
              <w:rPr>
                <w:color w:val="000000"/>
                <w:sz w:val="20"/>
                <w:szCs w:val="20"/>
              </w:rPr>
              <w:t>behaviour</w:t>
            </w:r>
            <w:proofErr w:type="spellEnd"/>
            <w:r>
              <w:rPr>
                <w:color w:val="000000"/>
                <w:sz w:val="20"/>
                <w:szCs w:val="20"/>
              </w:rPr>
              <w:t xml:space="preserve"> by reacting differently to the way you would have done early on your training.</w:t>
            </w:r>
          </w:p>
          <w:p w14:paraId="441377C5" w14:textId="77777777" w:rsidR="00043AE5" w:rsidRDefault="00043AE5" w:rsidP="00043AE5">
            <w:pPr>
              <w:numPr>
                <w:ilvl w:val="0"/>
                <w:numId w:val="25"/>
              </w:numPr>
              <w:pBdr>
                <w:top w:val="nil"/>
                <w:left w:val="nil"/>
                <w:bottom w:val="nil"/>
                <w:right w:val="nil"/>
                <w:between w:val="nil"/>
              </w:pBdr>
              <w:spacing w:line="240" w:lineRule="auto"/>
              <w:rPr>
                <w:color w:val="000000"/>
                <w:sz w:val="20"/>
                <w:szCs w:val="20"/>
              </w:rPr>
            </w:pPr>
            <w:r>
              <w:rPr>
                <w:color w:val="000000"/>
                <w:sz w:val="20"/>
                <w:szCs w:val="20"/>
              </w:rPr>
              <w:t>What are your targets? How will you independently and with the support of others decide on, meet and plan further targets in the future?</w:t>
            </w:r>
          </w:p>
        </w:tc>
        <w:tc>
          <w:tcPr>
            <w:tcW w:w="1031" w:type="dxa"/>
          </w:tcPr>
          <w:p w14:paraId="39E6AC50" w14:textId="77777777" w:rsidR="00043AE5" w:rsidRDefault="00043AE5" w:rsidP="00C3571E">
            <w:pPr>
              <w:rPr>
                <w:sz w:val="20"/>
                <w:szCs w:val="20"/>
              </w:rPr>
            </w:pPr>
          </w:p>
        </w:tc>
        <w:tc>
          <w:tcPr>
            <w:tcW w:w="1365" w:type="dxa"/>
          </w:tcPr>
          <w:p w14:paraId="616D5A8B" w14:textId="23A7047E" w:rsidR="00043AE5" w:rsidRDefault="00043AE5" w:rsidP="00C3571E">
            <w:pPr>
              <w:rPr>
                <w:sz w:val="20"/>
                <w:szCs w:val="20"/>
              </w:rPr>
            </w:pPr>
            <w:r>
              <w:rPr>
                <w:sz w:val="20"/>
                <w:szCs w:val="20"/>
              </w:rPr>
              <w:t>WDS</w:t>
            </w:r>
          </w:p>
        </w:tc>
      </w:tr>
      <w:tr w:rsidR="00043AE5" w14:paraId="72115F14" w14:textId="77777777" w:rsidTr="006E69B2">
        <w:trPr>
          <w:trHeight w:val="386"/>
        </w:trPr>
        <w:tc>
          <w:tcPr>
            <w:tcW w:w="1557" w:type="dxa"/>
            <w:shd w:val="clear" w:color="auto" w:fill="E2EFD9"/>
          </w:tcPr>
          <w:p w14:paraId="58466017" w14:textId="77777777" w:rsidR="00043AE5" w:rsidRDefault="00043AE5" w:rsidP="00C3571E">
            <w:pPr>
              <w:rPr>
                <w:sz w:val="20"/>
                <w:szCs w:val="20"/>
              </w:rPr>
            </w:pPr>
            <w:bookmarkStart w:id="11" w:name="_heading=h.2et92p0" w:colFirst="0" w:colLast="0"/>
            <w:bookmarkEnd w:id="11"/>
            <w:r>
              <w:rPr>
                <w:sz w:val="20"/>
                <w:szCs w:val="20"/>
              </w:rPr>
              <w:t>CCF evidence base</w:t>
            </w:r>
            <w:r>
              <w:rPr>
                <w:sz w:val="20"/>
                <w:szCs w:val="20"/>
              </w:rPr>
              <w:tab/>
            </w:r>
          </w:p>
        </w:tc>
        <w:tc>
          <w:tcPr>
            <w:tcW w:w="14744" w:type="dxa"/>
            <w:gridSpan w:val="5"/>
            <w:shd w:val="clear" w:color="auto" w:fill="E2EFD9"/>
          </w:tcPr>
          <w:p w14:paraId="1EE146CC" w14:textId="77777777" w:rsidR="00043AE5" w:rsidRDefault="00043AE5" w:rsidP="00C3571E">
            <w:pPr>
              <w:rPr>
                <w:sz w:val="20"/>
                <w:szCs w:val="20"/>
              </w:rPr>
            </w:pPr>
            <w:r>
              <w:rPr>
                <w:sz w:val="20"/>
                <w:szCs w:val="20"/>
              </w:rPr>
              <w:t xml:space="preserve">Blatchford, P., Bassett, P., Brown, P., Martin, C., Russell, A., &amp; Webster, R. (2009) Deployment and impact of support staff in schools: Characteristics, Working Conditions and Job Satisfaction of Support Staff in Schools. Retrieved from </w:t>
            </w:r>
            <w:hyperlink r:id="rId35" w:history="1">
              <w:r w:rsidRPr="008B0B2A">
                <w:rPr>
                  <w:rStyle w:val="Hyperlink"/>
                  <w:sz w:val="20"/>
                  <w:szCs w:val="20"/>
                </w:rPr>
                <w:t>http://eprints.uwe.ac.uk/12342/</w:t>
              </w:r>
            </w:hyperlink>
          </w:p>
          <w:p w14:paraId="4365BDED" w14:textId="77777777" w:rsidR="00043AE5" w:rsidRDefault="00043AE5" w:rsidP="00C3571E">
            <w:pPr>
              <w:rPr>
                <w:sz w:val="20"/>
                <w:szCs w:val="20"/>
              </w:rPr>
            </w:pPr>
          </w:p>
          <w:p w14:paraId="31340151" w14:textId="77777777" w:rsidR="00043AE5" w:rsidRDefault="00043AE5" w:rsidP="00C3571E">
            <w:pPr>
              <w:rPr>
                <w:sz w:val="20"/>
                <w:szCs w:val="20"/>
              </w:rPr>
            </w:pPr>
            <w:proofErr w:type="spellStart"/>
            <w:r>
              <w:rPr>
                <w:sz w:val="20"/>
                <w:szCs w:val="20"/>
              </w:rPr>
              <w:t>Wittwer</w:t>
            </w:r>
            <w:proofErr w:type="spellEnd"/>
            <w:r>
              <w:rPr>
                <w:sz w:val="20"/>
                <w:szCs w:val="20"/>
              </w:rPr>
              <w:t xml:space="preserve">, J., &amp; </w:t>
            </w:r>
            <w:proofErr w:type="spellStart"/>
            <w:r>
              <w:rPr>
                <w:sz w:val="20"/>
                <w:szCs w:val="20"/>
              </w:rPr>
              <w:t>Renkl</w:t>
            </w:r>
            <w:proofErr w:type="spellEnd"/>
            <w:r>
              <w:rPr>
                <w:sz w:val="20"/>
                <w:szCs w:val="20"/>
              </w:rPr>
              <w:t>, A. (2010) How Effective are Instructional Explanations in Example-Based Learning? A Meta-Analytic</w:t>
            </w:r>
          </w:p>
          <w:p w14:paraId="3323608F" w14:textId="77777777" w:rsidR="00043AE5" w:rsidRDefault="00043AE5" w:rsidP="00C3571E">
            <w:pPr>
              <w:rPr>
                <w:sz w:val="20"/>
                <w:szCs w:val="20"/>
              </w:rPr>
            </w:pPr>
            <w:r>
              <w:rPr>
                <w:sz w:val="20"/>
                <w:szCs w:val="20"/>
              </w:rPr>
              <w:t xml:space="preserve">Review. Educational Psychology Review, 22(4), 393–409. </w:t>
            </w:r>
            <w:hyperlink r:id="rId36">
              <w:r>
                <w:rPr>
                  <w:color w:val="000000"/>
                  <w:sz w:val="20"/>
                  <w:szCs w:val="20"/>
                  <w:u w:val="single"/>
                </w:rPr>
                <w:t>https://doi.org/10.1007/s10648-010-9136-5</w:t>
              </w:r>
            </w:hyperlink>
            <w:r>
              <w:rPr>
                <w:sz w:val="20"/>
                <w:szCs w:val="20"/>
              </w:rPr>
              <w:t>.</w:t>
            </w:r>
          </w:p>
          <w:p w14:paraId="6F3C2982" w14:textId="77777777" w:rsidR="00043AE5" w:rsidRDefault="00043AE5" w:rsidP="00C3571E">
            <w:pPr>
              <w:rPr>
                <w:sz w:val="20"/>
                <w:szCs w:val="20"/>
              </w:rPr>
            </w:pPr>
          </w:p>
        </w:tc>
      </w:tr>
      <w:tr w:rsidR="00043AE5" w14:paraId="112D8755" w14:textId="77777777" w:rsidTr="006E69B2">
        <w:trPr>
          <w:trHeight w:val="386"/>
        </w:trPr>
        <w:tc>
          <w:tcPr>
            <w:tcW w:w="1557" w:type="dxa"/>
          </w:tcPr>
          <w:p w14:paraId="1F79700A" w14:textId="77777777" w:rsidR="00043AE5" w:rsidRDefault="00043AE5" w:rsidP="00C3571E">
            <w:pPr>
              <w:rPr>
                <w:sz w:val="20"/>
                <w:szCs w:val="20"/>
              </w:rPr>
            </w:pPr>
            <w:r>
              <w:rPr>
                <w:sz w:val="20"/>
                <w:szCs w:val="20"/>
              </w:rPr>
              <w:t>29</w:t>
            </w:r>
          </w:p>
        </w:tc>
        <w:tc>
          <w:tcPr>
            <w:tcW w:w="4327" w:type="dxa"/>
          </w:tcPr>
          <w:p w14:paraId="10CBE728" w14:textId="77777777" w:rsidR="00043AE5" w:rsidRDefault="00043AE5" w:rsidP="00043AE5">
            <w:pPr>
              <w:numPr>
                <w:ilvl w:val="0"/>
                <w:numId w:val="13"/>
              </w:numPr>
              <w:spacing w:line="240" w:lineRule="auto"/>
              <w:rPr>
                <w:color w:val="000000"/>
                <w:sz w:val="20"/>
                <w:szCs w:val="20"/>
              </w:rPr>
            </w:pPr>
            <w:r>
              <w:rPr>
                <w:color w:val="000000"/>
                <w:sz w:val="20"/>
                <w:szCs w:val="20"/>
              </w:rPr>
              <w:t>The importance of personal well-being and workload for teachers.</w:t>
            </w:r>
          </w:p>
          <w:p w14:paraId="796FB3DB" w14:textId="77777777" w:rsidR="00043AE5" w:rsidRDefault="00043AE5" w:rsidP="00043AE5">
            <w:pPr>
              <w:numPr>
                <w:ilvl w:val="0"/>
                <w:numId w:val="13"/>
              </w:numPr>
              <w:spacing w:line="240" w:lineRule="auto"/>
              <w:rPr>
                <w:color w:val="000000"/>
                <w:sz w:val="20"/>
                <w:szCs w:val="20"/>
              </w:rPr>
            </w:pPr>
            <w:r>
              <w:rPr>
                <w:color w:val="000000"/>
                <w:sz w:val="20"/>
                <w:szCs w:val="20"/>
              </w:rPr>
              <w:t xml:space="preserve">The benefits of independent study for pupils. </w:t>
            </w:r>
          </w:p>
          <w:p w14:paraId="4D53DFF4" w14:textId="77777777" w:rsidR="00043AE5" w:rsidRDefault="00043AE5" w:rsidP="00043AE5">
            <w:pPr>
              <w:numPr>
                <w:ilvl w:val="0"/>
                <w:numId w:val="13"/>
              </w:numPr>
              <w:spacing w:line="240" w:lineRule="auto"/>
              <w:rPr>
                <w:color w:val="000000"/>
                <w:sz w:val="20"/>
                <w:szCs w:val="20"/>
              </w:rPr>
            </w:pPr>
            <w:r>
              <w:rPr>
                <w:color w:val="000000"/>
                <w:sz w:val="20"/>
                <w:szCs w:val="20"/>
              </w:rPr>
              <w:lastRenderedPageBreak/>
              <w:t xml:space="preserve">Homework can improve pupil outcomes, particularly for older pupils, but it is likely that the quality of homework and its relevance to main class teaching is more important than the amount set. </w:t>
            </w:r>
          </w:p>
        </w:tc>
        <w:tc>
          <w:tcPr>
            <w:tcW w:w="4229" w:type="dxa"/>
          </w:tcPr>
          <w:p w14:paraId="25C3762C" w14:textId="77777777" w:rsidR="00043AE5" w:rsidRDefault="00043AE5" w:rsidP="00043AE5">
            <w:pPr>
              <w:numPr>
                <w:ilvl w:val="0"/>
                <w:numId w:val="13"/>
              </w:numPr>
              <w:spacing w:line="240" w:lineRule="auto"/>
              <w:rPr>
                <w:color w:val="000000"/>
                <w:sz w:val="20"/>
                <w:szCs w:val="20"/>
              </w:rPr>
            </w:pPr>
            <w:r>
              <w:rPr>
                <w:color w:val="000000"/>
                <w:sz w:val="20"/>
                <w:szCs w:val="20"/>
              </w:rPr>
              <w:lastRenderedPageBreak/>
              <w:t xml:space="preserve">Plan to manage their work/life balance using strategies such as self-awareness, </w:t>
            </w:r>
            <w:proofErr w:type="spellStart"/>
            <w:r>
              <w:rPr>
                <w:color w:val="000000"/>
                <w:sz w:val="20"/>
                <w:szCs w:val="20"/>
              </w:rPr>
              <w:t>prioritising</w:t>
            </w:r>
            <w:proofErr w:type="spellEnd"/>
            <w:r>
              <w:rPr>
                <w:color w:val="000000"/>
                <w:sz w:val="20"/>
                <w:szCs w:val="20"/>
              </w:rPr>
              <w:t xml:space="preserve">, building resilience, </w:t>
            </w:r>
            <w:proofErr w:type="spellStart"/>
            <w:r>
              <w:rPr>
                <w:color w:val="000000"/>
                <w:sz w:val="20"/>
                <w:szCs w:val="20"/>
              </w:rPr>
              <w:t>recognising</w:t>
            </w:r>
            <w:proofErr w:type="spellEnd"/>
            <w:r>
              <w:rPr>
                <w:color w:val="000000"/>
                <w:sz w:val="20"/>
                <w:szCs w:val="20"/>
              </w:rPr>
              <w:t xml:space="preserve"> stress indicators and time management.</w:t>
            </w:r>
          </w:p>
          <w:p w14:paraId="56994A5A" w14:textId="77777777" w:rsidR="00043AE5" w:rsidRDefault="00043AE5" w:rsidP="00043AE5">
            <w:pPr>
              <w:numPr>
                <w:ilvl w:val="0"/>
                <w:numId w:val="13"/>
              </w:numPr>
              <w:spacing w:line="240" w:lineRule="auto"/>
              <w:rPr>
                <w:color w:val="000000"/>
                <w:sz w:val="20"/>
                <w:szCs w:val="20"/>
              </w:rPr>
            </w:pPr>
            <w:r>
              <w:rPr>
                <w:color w:val="000000"/>
                <w:sz w:val="20"/>
                <w:szCs w:val="20"/>
              </w:rPr>
              <w:lastRenderedPageBreak/>
              <w:t>Use a range of strategies that allows pupils to work independently in lessons and to use homework as a consolidation of their learning in lessons.</w:t>
            </w:r>
          </w:p>
          <w:p w14:paraId="51C64CC4" w14:textId="77777777" w:rsidR="00043AE5" w:rsidRDefault="00043AE5" w:rsidP="00043AE5">
            <w:pPr>
              <w:numPr>
                <w:ilvl w:val="0"/>
                <w:numId w:val="13"/>
              </w:numPr>
              <w:spacing w:line="240" w:lineRule="auto"/>
              <w:rPr>
                <w:color w:val="000000"/>
                <w:sz w:val="20"/>
                <w:szCs w:val="20"/>
              </w:rPr>
            </w:pPr>
            <w:r w:rsidRPr="00ED0B25">
              <w:rPr>
                <w:color w:val="000000"/>
                <w:sz w:val="20"/>
                <w:szCs w:val="20"/>
              </w:rPr>
              <w:t>Critically reflect on performance as a beginning teacher and the targets for their consolidation placement.</w:t>
            </w:r>
          </w:p>
        </w:tc>
        <w:tc>
          <w:tcPr>
            <w:tcW w:w="3792" w:type="dxa"/>
          </w:tcPr>
          <w:p w14:paraId="3F7BCE86" w14:textId="77777777" w:rsidR="00043AE5" w:rsidRDefault="00043AE5" w:rsidP="00043AE5">
            <w:pPr>
              <w:numPr>
                <w:ilvl w:val="0"/>
                <w:numId w:val="14"/>
              </w:numPr>
              <w:pBdr>
                <w:top w:val="nil"/>
                <w:left w:val="nil"/>
                <w:bottom w:val="nil"/>
                <w:right w:val="nil"/>
                <w:between w:val="nil"/>
              </w:pBdr>
              <w:spacing w:line="240" w:lineRule="auto"/>
              <w:rPr>
                <w:color w:val="000000"/>
                <w:sz w:val="20"/>
                <w:szCs w:val="20"/>
              </w:rPr>
            </w:pPr>
            <w:r>
              <w:rPr>
                <w:color w:val="000000"/>
                <w:sz w:val="20"/>
                <w:szCs w:val="20"/>
              </w:rPr>
              <w:lastRenderedPageBreak/>
              <w:t>Do you promote equality in your practice? What evidence is there of this?</w:t>
            </w:r>
          </w:p>
          <w:p w14:paraId="0BAEC3EC" w14:textId="77777777" w:rsidR="00043AE5" w:rsidRDefault="00043AE5" w:rsidP="00043AE5">
            <w:pPr>
              <w:numPr>
                <w:ilvl w:val="0"/>
                <w:numId w:val="14"/>
              </w:numPr>
              <w:pBdr>
                <w:top w:val="nil"/>
                <w:left w:val="nil"/>
                <w:bottom w:val="nil"/>
                <w:right w:val="nil"/>
                <w:between w:val="nil"/>
              </w:pBdr>
              <w:spacing w:line="240" w:lineRule="auto"/>
              <w:rPr>
                <w:color w:val="000000"/>
                <w:sz w:val="20"/>
                <w:szCs w:val="20"/>
              </w:rPr>
            </w:pPr>
            <w:r>
              <w:rPr>
                <w:color w:val="000000"/>
                <w:sz w:val="20"/>
                <w:szCs w:val="20"/>
              </w:rPr>
              <w:t xml:space="preserve">How well do you react to formative feedback? How have </w:t>
            </w:r>
            <w:r>
              <w:rPr>
                <w:color w:val="000000"/>
                <w:sz w:val="20"/>
                <w:szCs w:val="20"/>
              </w:rPr>
              <w:lastRenderedPageBreak/>
              <w:t>you acted on the feedback you have received this week?</w:t>
            </w:r>
          </w:p>
          <w:p w14:paraId="4A9EF506" w14:textId="77777777" w:rsidR="00043AE5" w:rsidRDefault="00043AE5" w:rsidP="00043AE5">
            <w:pPr>
              <w:numPr>
                <w:ilvl w:val="0"/>
                <w:numId w:val="14"/>
              </w:numPr>
              <w:pBdr>
                <w:top w:val="nil"/>
                <w:left w:val="nil"/>
                <w:bottom w:val="nil"/>
                <w:right w:val="nil"/>
                <w:between w:val="nil"/>
              </w:pBdr>
              <w:spacing w:line="240" w:lineRule="auto"/>
              <w:rPr>
                <w:color w:val="000000"/>
                <w:sz w:val="20"/>
                <w:szCs w:val="20"/>
              </w:rPr>
            </w:pPr>
            <w:r>
              <w:rPr>
                <w:color w:val="000000"/>
                <w:sz w:val="20"/>
                <w:szCs w:val="20"/>
              </w:rPr>
              <w:t>What are your areas for CPD looking ahead to your consolidation placement? What opportunities exist outside of your ITT course to develop these?</w:t>
            </w:r>
          </w:p>
        </w:tc>
        <w:tc>
          <w:tcPr>
            <w:tcW w:w="1031" w:type="dxa"/>
          </w:tcPr>
          <w:p w14:paraId="4F2ABB2C" w14:textId="77777777" w:rsidR="00043AE5" w:rsidRDefault="00043AE5" w:rsidP="00C3571E">
            <w:pPr>
              <w:rPr>
                <w:sz w:val="20"/>
                <w:szCs w:val="20"/>
              </w:rPr>
            </w:pPr>
            <w:r>
              <w:rPr>
                <w:sz w:val="20"/>
                <w:szCs w:val="20"/>
              </w:rPr>
              <w:lastRenderedPageBreak/>
              <w:t>CP.11</w:t>
            </w:r>
          </w:p>
        </w:tc>
        <w:tc>
          <w:tcPr>
            <w:tcW w:w="1365" w:type="dxa"/>
          </w:tcPr>
          <w:p w14:paraId="355B7894" w14:textId="0226C02C" w:rsidR="00043AE5" w:rsidRDefault="00043AE5" w:rsidP="00C3571E">
            <w:pPr>
              <w:rPr>
                <w:sz w:val="20"/>
                <w:szCs w:val="20"/>
              </w:rPr>
            </w:pPr>
            <w:r>
              <w:rPr>
                <w:sz w:val="20"/>
                <w:szCs w:val="20"/>
              </w:rPr>
              <w:t>WDS</w:t>
            </w:r>
          </w:p>
        </w:tc>
      </w:tr>
      <w:tr w:rsidR="00043AE5" w14:paraId="3FA239DA" w14:textId="77777777" w:rsidTr="006E69B2">
        <w:trPr>
          <w:trHeight w:val="386"/>
        </w:trPr>
        <w:tc>
          <w:tcPr>
            <w:tcW w:w="1557" w:type="dxa"/>
            <w:shd w:val="clear" w:color="auto" w:fill="E2EFD9"/>
          </w:tcPr>
          <w:p w14:paraId="1AAD78E2" w14:textId="77777777" w:rsidR="00043AE5" w:rsidRDefault="00043AE5" w:rsidP="00C3571E">
            <w:pPr>
              <w:rPr>
                <w:sz w:val="20"/>
                <w:szCs w:val="20"/>
              </w:rPr>
            </w:pPr>
            <w:r>
              <w:rPr>
                <w:sz w:val="20"/>
                <w:szCs w:val="20"/>
              </w:rPr>
              <w:t>CCF evidence base</w:t>
            </w:r>
            <w:r>
              <w:rPr>
                <w:sz w:val="20"/>
                <w:szCs w:val="20"/>
              </w:rPr>
              <w:tab/>
            </w:r>
            <w:r>
              <w:rPr>
                <w:sz w:val="20"/>
                <w:szCs w:val="20"/>
              </w:rPr>
              <w:tab/>
            </w:r>
            <w:r>
              <w:rPr>
                <w:sz w:val="20"/>
                <w:szCs w:val="20"/>
              </w:rPr>
              <w:tab/>
            </w:r>
          </w:p>
        </w:tc>
        <w:tc>
          <w:tcPr>
            <w:tcW w:w="14744" w:type="dxa"/>
            <w:gridSpan w:val="5"/>
            <w:shd w:val="clear" w:color="auto" w:fill="E2EFD9"/>
          </w:tcPr>
          <w:p w14:paraId="0C034800" w14:textId="77777777" w:rsidR="00043AE5" w:rsidRDefault="00043AE5" w:rsidP="00C3571E">
            <w:pPr>
              <w:rPr>
                <w:sz w:val="20"/>
                <w:szCs w:val="20"/>
              </w:rPr>
            </w:pPr>
            <w:r>
              <w:rPr>
                <w:sz w:val="20"/>
                <w:szCs w:val="20"/>
              </w:rPr>
              <w:t>Mitchell, D. (2014). What really works in special and inclusive education. Oxford: Routledge.</w:t>
            </w:r>
          </w:p>
          <w:p w14:paraId="74EDEFEE" w14:textId="77777777" w:rsidR="00043AE5" w:rsidRDefault="00043AE5" w:rsidP="00C3571E">
            <w:pPr>
              <w:rPr>
                <w:sz w:val="20"/>
                <w:szCs w:val="20"/>
              </w:rPr>
            </w:pPr>
          </w:p>
          <w:p w14:paraId="671A65AF" w14:textId="77777777" w:rsidR="00043AE5" w:rsidRDefault="00043AE5" w:rsidP="00C3571E">
            <w:pPr>
              <w:rPr>
                <w:sz w:val="20"/>
                <w:szCs w:val="20"/>
              </w:rPr>
            </w:pPr>
            <w:proofErr w:type="spellStart"/>
            <w:r>
              <w:rPr>
                <w:sz w:val="20"/>
                <w:szCs w:val="20"/>
              </w:rPr>
              <w:t>Skaalvik</w:t>
            </w:r>
            <w:proofErr w:type="spellEnd"/>
            <w:r>
              <w:rPr>
                <w:sz w:val="20"/>
                <w:szCs w:val="20"/>
              </w:rPr>
              <w:t xml:space="preserve">, E. M., &amp; </w:t>
            </w:r>
            <w:proofErr w:type="spellStart"/>
            <w:r>
              <w:rPr>
                <w:sz w:val="20"/>
                <w:szCs w:val="20"/>
              </w:rPr>
              <w:t>Skaalvik</w:t>
            </w:r>
            <w:proofErr w:type="spellEnd"/>
            <w:r>
              <w:rPr>
                <w:sz w:val="20"/>
                <w:szCs w:val="20"/>
              </w:rPr>
              <w:t xml:space="preserve">, S. (2017) Still motivated to teach? A study of school context variables, stress and job satisfaction among teachers in senior high school. Social Psychology of Education, 20(1), 15–37. </w:t>
            </w:r>
            <w:hyperlink r:id="rId37" w:history="1">
              <w:r w:rsidRPr="008B0B2A">
                <w:rPr>
                  <w:rStyle w:val="Hyperlink"/>
                  <w:sz w:val="20"/>
                  <w:szCs w:val="20"/>
                </w:rPr>
                <w:t>https://doi.org/10.1007/s11218-016-9363-9</w:t>
              </w:r>
            </w:hyperlink>
          </w:p>
          <w:p w14:paraId="7ABBDDE3" w14:textId="77777777" w:rsidR="00043AE5" w:rsidRDefault="00043AE5" w:rsidP="00C3571E">
            <w:pPr>
              <w:rPr>
                <w:sz w:val="20"/>
                <w:szCs w:val="20"/>
              </w:rPr>
            </w:pPr>
          </w:p>
          <w:p w14:paraId="143C3C36" w14:textId="77777777" w:rsidR="00043AE5" w:rsidRDefault="00043AE5" w:rsidP="00C3571E">
            <w:pPr>
              <w:rPr>
                <w:sz w:val="20"/>
                <w:szCs w:val="20"/>
              </w:rPr>
            </w:pPr>
            <w:r>
              <w:rPr>
                <w:sz w:val="20"/>
                <w:szCs w:val="20"/>
              </w:rPr>
              <w:t>Gibson, S., Oliver, L. and Dennison, M. (2015) Workload Challenge: Analysis of teacher consultation responses. Department for</w:t>
            </w:r>
          </w:p>
          <w:p w14:paraId="65DEA913" w14:textId="77777777" w:rsidR="00043AE5" w:rsidRDefault="00043AE5" w:rsidP="00C3571E">
            <w:pPr>
              <w:rPr>
                <w:sz w:val="20"/>
                <w:szCs w:val="20"/>
              </w:rPr>
            </w:pPr>
            <w:r>
              <w:rPr>
                <w:sz w:val="20"/>
                <w:szCs w:val="20"/>
              </w:rPr>
              <w:t>Education. Accessible from:</w:t>
            </w:r>
          </w:p>
          <w:p w14:paraId="2A09265B" w14:textId="77777777" w:rsidR="00043AE5" w:rsidRDefault="00043AE5" w:rsidP="00C3571E">
            <w:pPr>
              <w:rPr>
                <w:sz w:val="20"/>
                <w:szCs w:val="20"/>
              </w:rPr>
            </w:pPr>
            <w:r>
              <w:rPr>
                <w:sz w:val="20"/>
                <w:szCs w:val="20"/>
              </w:rPr>
              <w:t>https://assets.publishing.service.gov.uk/government/uploads/system/uploads/attachment_data/file/485075/DFE-RR456A_-</w:t>
            </w:r>
          </w:p>
          <w:p w14:paraId="3C112C7A" w14:textId="77777777" w:rsidR="00043AE5" w:rsidRDefault="00043AE5" w:rsidP="00C3571E">
            <w:pPr>
              <w:rPr>
                <w:sz w:val="20"/>
                <w:szCs w:val="20"/>
              </w:rPr>
            </w:pPr>
          </w:p>
          <w:p w14:paraId="79E41FBB" w14:textId="77777777" w:rsidR="00043AE5" w:rsidRDefault="00043AE5" w:rsidP="00C3571E">
            <w:pPr>
              <w:rPr>
                <w:sz w:val="20"/>
                <w:szCs w:val="20"/>
              </w:rPr>
            </w:pPr>
          </w:p>
        </w:tc>
      </w:tr>
      <w:tr w:rsidR="00043AE5" w14:paraId="16CB81D0" w14:textId="77777777" w:rsidTr="006E69B2">
        <w:trPr>
          <w:trHeight w:val="386"/>
        </w:trPr>
        <w:tc>
          <w:tcPr>
            <w:tcW w:w="1557" w:type="dxa"/>
            <w:shd w:val="clear" w:color="auto" w:fill="F79646" w:themeFill="accent6"/>
          </w:tcPr>
          <w:p w14:paraId="4D922FD8" w14:textId="77777777" w:rsidR="00043AE5" w:rsidRDefault="00043AE5" w:rsidP="00C3571E">
            <w:pPr>
              <w:rPr>
                <w:sz w:val="20"/>
                <w:szCs w:val="20"/>
              </w:rPr>
            </w:pPr>
          </w:p>
        </w:tc>
        <w:tc>
          <w:tcPr>
            <w:tcW w:w="14744" w:type="dxa"/>
            <w:gridSpan w:val="5"/>
            <w:shd w:val="clear" w:color="auto" w:fill="F79646" w:themeFill="accent6"/>
          </w:tcPr>
          <w:p w14:paraId="7C424E87" w14:textId="77777777" w:rsidR="00043AE5" w:rsidRDefault="00043AE5" w:rsidP="00C3571E">
            <w:pPr>
              <w:rPr>
                <w:b/>
                <w:sz w:val="20"/>
                <w:szCs w:val="20"/>
              </w:rPr>
            </w:pPr>
            <w:r>
              <w:rPr>
                <w:b/>
                <w:sz w:val="20"/>
                <w:szCs w:val="20"/>
              </w:rPr>
              <w:t>Start of Consolidation Placement (Week 30)</w:t>
            </w:r>
          </w:p>
        </w:tc>
      </w:tr>
      <w:tr w:rsidR="00043AE5" w14:paraId="6592801B" w14:textId="77777777" w:rsidTr="006E69B2">
        <w:trPr>
          <w:trHeight w:val="386"/>
        </w:trPr>
        <w:tc>
          <w:tcPr>
            <w:tcW w:w="1557" w:type="dxa"/>
            <w:shd w:val="clear" w:color="auto" w:fill="F79646" w:themeFill="accent6"/>
          </w:tcPr>
          <w:p w14:paraId="183FCA47" w14:textId="77777777" w:rsidR="00043AE5" w:rsidRDefault="00043AE5" w:rsidP="00C3571E">
            <w:pPr>
              <w:rPr>
                <w:sz w:val="20"/>
                <w:szCs w:val="20"/>
              </w:rPr>
            </w:pPr>
            <w:r>
              <w:rPr>
                <w:sz w:val="20"/>
                <w:szCs w:val="20"/>
              </w:rPr>
              <w:t>30</w:t>
            </w:r>
          </w:p>
          <w:p w14:paraId="623FC4BB" w14:textId="77777777" w:rsidR="00043AE5" w:rsidRDefault="00043AE5" w:rsidP="00C3571E">
            <w:pPr>
              <w:rPr>
                <w:sz w:val="20"/>
                <w:szCs w:val="20"/>
              </w:rPr>
            </w:pPr>
          </w:p>
        </w:tc>
        <w:tc>
          <w:tcPr>
            <w:tcW w:w="4327" w:type="dxa"/>
            <w:shd w:val="clear" w:color="auto" w:fill="F79646" w:themeFill="accent6"/>
          </w:tcPr>
          <w:p w14:paraId="436B29F4" w14:textId="77777777" w:rsidR="00043AE5" w:rsidRDefault="00043AE5" w:rsidP="00043AE5">
            <w:pPr>
              <w:numPr>
                <w:ilvl w:val="0"/>
                <w:numId w:val="23"/>
              </w:numPr>
              <w:pBdr>
                <w:top w:val="nil"/>
                <w:left w:val="nil"/>
                <w:bottom w:val="nil"/>
                <w:right w:val="nil"/>
                <w:between w:val="nil"/>
              </w:pBdr>
              <w:spacing w:line="240" w:lineRule="auto"/>
              <w:rPr>
                <w:color w:val="000000"/>
                <w:sz w:val="20"/>
                <w:szCs w:val="20"/>
              </w:rPr>
            </w:pPr>
            <w:r>
              <w:rPr>
                <w:color w:val="000000"/>
                <w:sz w:val="20"/>
                <w:szCs w:val="20"/>
              </w:rPr>
              <w:t xml:space="preserve">Teachers need to respond consistently and decisively to pupil </w:t>
            </w:r>
            <w:proofErr w:type="spellStart"/>
            <w:r>
              <w:rPr>
                <w:color w:val="000000"/>
                <w:sz w:val="20"/>
                <w:szCs w:val="20"/>
              </w:rPr>
              <w:t>behaviour</w:t>
            </w:r>
            <w:proofErr w:type="spellEnd"/>
            <w:r>
              <w:rPr>
                <w:color w:val="000000"/>
                <w:sz w:val="20"/>
                <w:szCs w:val="20"/>
              </w:rPr>
              <w:t xml:space="preserve"> (inc. the use of rewards, praise and sanctions)</w:t>
            </w:r>
          </w:p>
          <w:p w14:paraId="01353E53" w14:textId="77777777" w:rsidR="00043AE5" w:rsidRDefault="00043AE5" w:rsidP="00043AE5">
            <w:pPr>
              <w:numPr>
                <w:ilvl w:val="0"/>
                <w:numId w:val="23"/>
              </w:numPr>
              <w:pBdr>
                <w:top w:val="nil"/>
                <w:left w:val="nil"/>
                <w:bottom w:val="nil"/>
                <w:right w:val="nil"/>
                <w:between w:val="nil"/>
              </w:pBdr>
              <w:spacing w:line="240" w:lineRule="auto"/>
              <w:rPr>
                <w:color w:val="000000"/>
                <w:sz w:val="20"/>
                <w:szCs w:val="20"/>
              </w:rPr>
            </w:pPr>
            <w:r>
              <w:rPr>
                <w:color w:val="000000"/>
                <w:sz w:val="20"/>
                <w:szCs w:val="20"/>
              </w:rPr>
              <w:t>Important to motivate pupils via the use of challenging content which builds towards pupils’ long-term goals and aspirations. This will include supporting pupils to journey from needing extrinsic motivation to being motivated to work intrinsically</w:t>
            </w:r>
          </w:p>
          <w:p w14:paraId="72A4B0F8" w14:textId="77777777" w:rsidR="00043AE5" w:rsidRDefault="00043AE5" w:rsidP="00043AE5">
            <w:pPr>
              <w:numPr>
                <w:ilvl w:val="0"/>
                <w:numId w:val="23"/>
              </w:numPr>
              <w:pBdr>
                <w:top w:val="nil"/>
                <w:left w:val="nil"/>
                <w:bottom w:val="nil"/>
                <w:right w:val="nil"/>
                <w:between w:val="nil"/>
              </w:pBdr>
              <w:spacing w:line="240" w:lineRule="auto"/>
              <w:rPr>
                <w:color w:val="000000"/>
                <w:sz w:val="20"/>
                <w:szCs w:val="20"/>
              </w:rPr>
            </w:pPr>
            <w:r>
              <w:rPr>
                <w:color w:val="000000"/>
                <w:sz w:val="20"/>
                <w:szCs w:val="20"/>
              </w:rPr>
              <w:t xml:space="preserve">Work alongside and learn from expert colleagues as part of a wider system of </w:t>
            </w:r>
            <w:proofErr w:type="spellStart"/>
            <w:r>
              <w:rPr>
                <w:color w:val="000000"/>
                <w:sz w:val="20"/>
                <w:szCs w:val="20"/>
              </w:rPr>
              <w:t>behaviour</w:t>
            </w:r>
            <w:proofErr w:type="spellEnd"/>
            <w:r>
              <w:rPr>
                <w:color w:val="000000"/>
                <w:sz w:val="20"/>
                <w:szCs w:val="20"/>
              </w:rPr>
              <w:t xml:space="preserve"> management</w:t>
            </w:r>
          </w:p>
        </w:tc>
        <w:tc>
          <w:tcPr>
            <w:tcW w:w="4229" w:type="dxa"/>
            <w:shd w:val="clear" w:color="auto" w:fill="F79646" w:themeFill="accent6"/>
          </w:tcPr>
          <w:p w14:paraId="33260A7D" w14:textId="77777777" w:rsidR="00043AE5" w:rsidRDefault="00043AE5" w:rsidP="00043AE5">
            <w:pPr>
              <w:numPr>
                <w:ilvl w:val="0"/>
                <w:numId w:val="32"/>
              </w:numPr>
              <w:spacing w:line="240" w:lineRule="auto"/>
              <w:rPr>
                <w:color w:val="000000"/>
                <w:sz w:val="20"/>
                <w:szCs w:val="20"/>
              </w:rPr>
            </w:pPr>
            <w:r>
              <w:rPr>
                <w:color w:val="000000"/>
                <w:sz w:val="20"/>
                <w:szCs w:val="20"/>
              </w:rPr>
              <w:t xml:space="preserve">Effectively apply a range of </w:t>
            </w:r>
            <w:proofErr w:type="spellStart"/>
            <w:r>
              <w:rPr>
                <w:color w:val="000000"/>
                <w:sz w:val="20"/>
                <w:szCs w:val="20"/>
              </w:rPr>
              <w:t>behaviour</w:t>
            </w:r>
            <w:proofErr w:type="spellEnd"/>
            <w:r>
              <w:rPr>
                <w:color w:val="000000"/>
                <w:sz w:val="20"/>
                <w:szCs w:val="20"/>
              </w:rPr>
              <w:t xml:space="preserve"> management strategies. Including the </w:t>
            </w:r>
            <w:r>
              <w:rPr>
                <w:sz w:val="20"/>
                <w:szCs w:val="20"/>
              </w:rPr>
              <w:t>use of positive</w:t>
            </w:r>
            <w:r>
              <w:rPr>
                <w:color w:val="000000"/>
                <w:sz w:val="20"/>
                <w:szCs w:val="20"/>
              </w:rPr>
              <w:t xml:space="preserve"> framing to set high expectations and develop motivated students</w:t>
            </w:r>
            <w:r>
              <w:rPr>
                <w:sz w:val="20"/>
                <w:szCs w:val="20"/>
              </w:rPr>
              <w:t>. Consideration of the difference between intrinsic and extrinsic rewards</w:t>
            </w:r>
          </w:p>
          <w:p w14:paraId="556D2E1B" w14:textId="77777777" w:rsidR="00043AE5" w:rsidRDefault="00043AE5" w:rsidP="00043AE5">
            <w:pPr>
              <w:numPr>
                <w:ilvl w:val="0"/>
                <w:numId w:val="32"/>
              </w:numPr>
              <w:spacing w:line="240" w:lineRule="auto"/>
              <w:rPr>
                <w:color w:val="000000"/>
                <w:sz w:val="20"/>
                <w:szCs w:val="20"/>
              </w:rPr>
            </w:pPr>
            <w:r>
              <w:rPr>
                <w:color w:val="000000"/>
                <w:sz w:val="20"/>
                <w:szCs w:val="20"/>
              </w:rPr>
              <w:t xml:space="preserve">Bronfenbrenner’s (1979) ecological systems theory related to </w:t>
            </w:r>
            <w:proofErr w:type="spellStart"/>
            <w:r>
              <w:rPr>
                <w:color w:val="000000"/>
                <w:sz w:val="20"/>
                <w:szCs w:val="20"/>
              </w:rPr>
              <w:t>behaviour</w:t>
            </w:r>
            <w:proofErr w:type="spellEnd"/>
            <w:r>
              <w:rPr>
                <w:color w:val="000000"/>
                <w:sz w:val="20"/>
                <w:szCs w:val="20"/>
              </w:rPr>
              <w:t xml:space="preserve"> management and relationships.</w:t>
            </w:r>
          </w:p>
          <w:p w14:paraId="588EB3B3" w14:textId="77777777" w:rsidR="00043AE5" w:rsidRDefault="00043AE5" w:rsidP="00043AE5">
            <w:pPr>
              <w:numPr>
                <w:ilvl w:val="0"/>
                <w:numId w:val="32"/>
              </w:numPr>
              <w:spacing w:line="240" w:lineRule="auto"/>
              <w:rPr>
                <w:color w:val="000000"/>
                <w:sz w:val="20"/>
                <w:szCs w:val="20"/>
              </w:rPr>
            </w:pPr>
            <w:proofErr w:type="spellStart"/>
            <w:r>
              <w:rPr>
                <w:sz w:val="20"/>
                <w:szCs w:val="20"/>
              </w:rPr>
              <w:t>Familiarisation</w:t>
            </w:r>
            <w:proofErr w:type="spellEnd"/>
            <w:r>
              <w:rPr>
                <w:sz w:val="20"/>
                <w:szCs w:val="20"/>
              </w:rPr>
              <w:t xml:space="preserve"> with placement setting safeguarding procedure, including the name of the Safeguarding Lead.</w:t>
            </w:r>
          </w:p>
        </w:tc>
        <w:tc>
          <w:tcPr>
            <w:tcW w:w="3792" w:type="dxa"/>
            <w:shd w:val="clear" w:color="auto" w:fill="F79646" w:themeFill="accent6"/>
          </w:tcPr>
          <w:p w14:paraId="7590B776" w14:textId="77777777" w:rsidR="00043AE5" w:rsidRDefault="00043AE5" w:rsidP="00043AE5">
            <w:pPr>
              <w:numPr>
                <w:ilvl w:val="0"/>
                <w:numId w:val="27"/>
              </w:numPr>
              <w:spacing w:line="240" w:lineRule="auto"/>
              <w:rPr>
                <w:color w:val="000000"/>
                <w:sz w:val="20"/>
                <w:szCs w:val="20"/>
              </w:rPr>
            </w:pPr>
            <w:r>
              <w:rPr>
                <w:color w:val="000000"/>
                <w:sz w:val="20"/>
                <w:szCs w:val="20"/>
              </w:rPr>
              <w:t xml:space="preserve">How does the </w:t>
            </w:r>
            <w:proofErr w:type="spellStart"/>
            <w:r>
              <w:rPr>
                <w:color w:val="000000"/>
                <w:sz w:val="20"/>
                <w:szCs w:val="20"/>
              </w:rPr>
              <w:t>behaviour</w:t>
            </w:r>
            <w:proofErr w:type="spellEnd"/>
            <w:r>
              <w:rPr>
                <w:color w:val="000000"/>
                <w:sz w:val="20"/>
                <w:szCs w:val="20"/>
              </w:rPr>
              <w:t xml:space="preserve"> policy in your school operate?  How well does it work? Are there exceptions? Does it reach all children? – If not, what adaptations might need to be made and why?</w:t>
            </w:r>
          </w:p>
          <w:p w14:paraId="4BDB171D" w14:textId="77777777" w:rsidR="00043AE5" w:rsidRDefault="00043AE5" w:rsidP="00043AE5">
            <w:pPr>
              <w:numPr>
                <w:ilvl w:val="0"/>
                <w:numId w:val="27"/>
              </w:numPr>
              <w:spacing w:line="240" w:lineRule="auto"/>
              <w:rPr>
                <w:color w:val="000000"/>
                <w:sz w:val="20"/>
                <w:szCs w:val="20"/>
              </w:rPr>
            </w:pPr>
            <w:r>
              <w:rPr>
                <w:color w:val="000000"/>
                <w:sz w:val="20"/>
                <w:szCs w:val="20"/>
              </w:rPr>
              <w:t xml:space="preserve">Based on your experiences and academic reading, what promotes high expectations and/or a high level of </w:t>
            </w:r>
            <w:proofErr w:type="spellStart"/>
            <w:r>
              <w:rPr>
                <w:color w:val="000000"/>
                <w:sz w:val="20"/>
                <w:szCs w:val="20"/>
              </w:rPr>
              <w:t>behaviour</w:t>
            </w:r>
            <w:proofErr w:type="spellEnd"/>
            <w:r>
              <w:rPr>
                <w:color w:val="000000"/>
                <w:sz w:val="20"/>
                <w:szCs w:val="20"/>
              </w:rPr>
              <w:t xml:space="preserve"> management?</w:t>
            </w:r>
          </w:p>
          <w:p w14:paraId="2F128715" w14:textId="77777777" w:rsidR="00043AE5" w:rsidRDefault="00043AE5" w:rsidP="00043AE5">
            <w:pPr>
              <w:numPr>
                <w:ilvl w:val="0"/>
                <w:numId w:val="27"/>
              </w:numPr>
              <w:spacing w:line="240" w:lineRule="auto"/>
              <w:rPr>
                <w:color w:val="000000"/>
                <w:sz w:val="20"/>
                <w:szCs w:val="20"/>
              </w:rPr>
            </w:pPr>
            <w:r>
              <w:rPr>
                <w:color w:val="000000"/>
                <w:sz w:val="20"/>
                <w:szCs w:val="20"/>
              </w:rPr>
              <w:t xml:space="preserve">What are your areas of development with regards setting high expectations and managing </w:t>
            </w:r>
            <w:proofErr w:type="spellStart"/>
            <w:r>
              <w:rPr>
                <w:color w:val="000000"/>
                <w:sz w:val="20"/>
                <w:szCs w:val="20"/>
              </w:rPr>
              <w:t>behaviour</w:t>
            </w:r>
            <w:proofErr w:type="spellEnd"/>
            <w:r>
              <w:rPr>
                <w:color w:val="000000"/>
                <w:sz w:val="20"/>
                <w:szCs w:val="20"/>
              </w:rPr>
              <w:t xml:space="preserve">? What impact will these developments </w:t>
            </w:r>
            <w:r>
              <w:rPr>
                <w:color w:val="000000"/>
                <w:sz w:val="20"/>
                <w:szCs w:val="20"/>
              </w:rPr>
              <w:lastRenderedPageBreak/>
              <w:t>have on the learning in your classroom?</w:t>
            </w:r>
          </w:p>
        </w:tc>
        <w:tc>
          <w:tcPr>
            <w:tcW w:w="1031" w:type="dxa"/>
            <w:shd w:val="clear" w:color="auto" w:fill="F79646" w:themeFill="accent6"/>
          </w:tcPr>
          <w:p w14:paraId="74D4F868" w14:textId="77777777" w:rsidR="00043AE5" w:rsidRDefault="00043AE5" w:rsidP="00C3571E">
            <w:pPr>
              <w:rPr>
                <w:sz w:val="20"/>
                <w:szCs w:val="20"/>
              </w:rPr>
            </w:pPr>
            <w:r>
              <w:rPr>
                <w:sz w:val="20"/>
                <w:szCs w:val="20"/>
              </w:rPr>
              <w:lastRenderedPageBreak/>
              <w:t>MB1</w:t>
            </w:r>
          </w:p>
          <w:p w14:paraId="294AAE6F" w14:textId="77777777" w:rsidR="00043AE5" w:rsidRDefault="00043AE5" w:rsidP="00C3571E">
            <w:pPr>
              <w:rPr>
                <w:sz w:val="20"/>
                <w:szCs w:val="20"/>
              </w:rPr>
            </w:pPr>
            <w:r>
              <w:rPr>
                <w:sz w:val="20"/>
                <w:szCs w:val="20"/>
              </w:rPr>
              <w:t>MB4</w:t>
            </w:r>
          </w:p>
          <w:p w14:paraId="3112AD85" w14:textId="77777777" w:rsidR="00043AE5" w:rsidRDefault="00043AE5" w:rsidP="00C3571E">
            <w:pPr>
              <w:rPr>
                <w:sz w:val="20"/>
                <w:szCs w:val="20"/>
              </w:rPr>
            </w:pPr>
            <w:r>
              <w:rPr>
                <w:sz w:val="20"/>
                <w:szCs w:val="20"/>
              </w:rPr>
              <w:t>MB5</w:t>
            </w:r>
          </w:p>
          <w:p w14:paraId="34978EF3" w14:textId="77777777" w:rsidR="00043AE5" w:rsidRDefault="00043AE5" w:rsidP="00C3571E">
            <w:pPr>
              <w:rPr>
                <w:sz w:val="20"/>
                <w:szCs w:val="20"/>
              </w:rPr>
            </w:pPr>
            <w:r>
              <w:rPr>
                <w:sz w:val="20"/>
                <w:szCs w:val="20"/>
              </w:rPr>
              <w:t>MB6</w:t>
            </w:r>
          </w:p>
          <w:p w14:paraId="3553CCA1" w14:textId="77777777" w:rsidR="00043AE5" w:rsidRDefault="00043AE5" w:rsidP="00C3571E">
            <w:pPr>
              <w:rPr>
                <w:sz w:val="20"/>
                <w:szCs w:val="20"/>
              </w:rPr>
            </w:pPr>
            <w:r>
              <w:rPr>
                <w:sz w:val="20"/>
                <w:szCs w:val="20"/>
              </w:rPr>
              <w:t>MB7</w:t>
            </w:r>
          </w:p>
        </w:tc>
        <w:tc>
          <w:tcPr>
            <w:tcW w:w="1365" w:type="dxa"/>
            <w:shd w:val="clear" w:color="auto" w:fill="F79646" w:themeFill="accent6"/>
          </w:tcPr>
          <w:p w14:paraId="6ADE19D9" w14:textId="66130153" w:rsidR="00043AE5" w:rsidRDefault="00043AE5" w:rsidP="00C3571E">
            <w:pPr>
              <w:rPr>
                <w:sz w:val="20"/>
                <w:szCs w:val="20"/>
              </w:rPr>
            </w:pPr>
            <w:r>
              <w:rPr>
                <w:sz w:val="20"/>
                <w:szCs w:val="20"/>
              </w:rPr>
              <w:t>WDS</w:t>
            </w:r>
          </w:p>
        </w:tc>
      </w:tr>
      <w:tr w:rsidR="00043AE5" w14:paraId="397839E3" w14:textId="77777777" w:rsidTr="006E69B2">
        <w:trPr>
          <w:trHeight w:val="386"/>
        </w:trPr>
        <w:tc>
          <w:tcPr>
            <w:tcW w:w="1557" w:type="dxa"/>
            <w:shd w:val="clear" w:color="auto" w:fill="E2EFD9"/>
          </w:tcPr>
          <w:p w14:paraId="404989C3" w14:textId="77777777" w:rsidR="00043AE5" w:rsidRDefault="00043AE5" w:rsidP="00C3571E">
            <w:pPr>
              <w:rPr>
                <w:sz w:val="20"/>
                <w:szCs w:val="20"/>
              </w:rPr>
            </w:pPr>
            <w:r>
              <w:rPr>
                <w:sz w:val="20"/>
                <w:szCs w:val="20"/>
              </w:rPr>
              <w:t>CCF evidence base</w:t>
            </w:r>
            <w:r>
              <w:rPr>
                <w:sz w:val="20"/>
                <w:szCs w:val="20"/>
              </w:rPr>
              <w:tab/>
            </w:r>
            <w:r>
              <w:rPr>
                <w:sz w:val="20"/>
                <w:szCs w:val="20"/>
              </w:rPr>
              <w:tab/>
            </w:r>
            <w:r>
              <w:rPr>
                <w:sz w:val="20"/>
                <w:szCs w:val="20"/>
              </w:rPr>
              <w:tab/>
            </w:r>
            <w:r>
              <w:rPr>
                <w:sz w:val="20"/>
                <w:szCs w:val="20"/>
              </w:rPr>
              <w:tab/>
            </w:r>
          </w:p>
        </w:tc>
        <w:tc>
          <w:tcPr>
            <w:tcW w:w="14744" w:type="dxa"/>
            <w:gridSpan w:val="5"/>
            <w:shd w:val="clear" w:color="auto" w:fill="E2EFD9"/>
          </w:tcPr>
          <w:p w14:paraId="6036E4A4" w14:textId="77777777" w:rsidR="00043AE5" w:rsidRDefault="00043AE5" w:rsidP="00C3571E">
            <w:pPr>
              <w:pBdr>
                <w:top w:val="nil"/>
                <w:left w:val="nil"/>
                <w:bottom w:val="nil"/>
                <w:right w:val="nil"/>
                <w:between w:val="nil"/>
              </w:pBdr>
              <w:rPr>
                <w:color w:val="000000"/>
                <w:sz w:val="20"/>
                <w:szCs w:val="20"/>
              </w:rPr>
            </w:pPr>
            <w:r>
              <w:rPr>
                <w:color w:val="000000"/>
                <w:sz w:val="20"/>
                <w:szCs w:val="20"/>
              </w:rPr>
              <w:t xml:space="preserve">Chapman, R. L., Buckley, L., &amp; Sheehan, M. (2013) School-Based Programs for Increasing Connectedness and Reducing Risk Behavior: A Systematic Review, </w:t>
            </w:r>
            <w:r>
              <w:rPr>
                <w:i/>
                <w:color w:val="000000"/>
                <w:sz w:val="20"/>
                <w:szCs w:val="20"/>
              </w:rPr>
              <w:t>25</w:t>
            </w:r>
            <w:r>
              <w:rPr>
                <w:color w:val="000000"/>
                <w:sz w:val="20"/>
                <w:szCs w:val="20"/>
              </w:rPr>
              <w:t xml:space="preserve">(1), 95–114. </w:t>
            </w:r>
          </w:p>
          <w:p w14:paraId="34EE4983" w14:textId="77777777" w:rsidR="00043AE5" w:rsidRDefault="00043AE5" w:rsidP="00C3571E">
            <w:pPr>
              <w:rPr>
                <w:sz w:val="20"/>
                <w:szCs w:val="20"/>
              </w:rPr>
            </w:pPr>
          </w:p>
          <w:p w14:paraId="3486E994" w14:textId="77777777" w:rsidR="00043AE5" w:rsidRDefault="00043AE5" w:rsidP="00C3571E">
            <w:pPr>
              <w:rPr>
                <w:sz w:val="20"/>
                <w:szCs w:val="20"/>
              </w:rPr>
            </w:pPr>
            <w:r>
              <w:rPr>
                <w:sz w:val="20"/>
                <w:szCs w:val="20"/>
              </w:rPr>
              <w:t xml:space="preserve">Institute of Education Sciences (2008) Reducing Behavior Problems in the Elementary School Classroom. Accessible from </w:t>
            </w:r>
            <w:hyperlink r:id="rId38">
              <w:r>
                <w:rPr>
                  <w:color w:val="0563C1"/>
                  <w:sz w:val="20"/>
                  <w:szCs w:val="20"/>
                  <w:u w:val="single"/>
                </w:rPr>
                <w:t>https://ies.ed.gov/ncee/wwc/PracticeGuide/4</w:t>
              </w:r>
            </w:hyperlink>
            <w:r>
              <w:rPr>
                <w:sz w:val="20"/>
                <w:szCs w:val="20"/>
              </w:rPr>
              <w:t>.</w:t>
            </w:r>
          </w:p>
          <w:p w14:paraId="36BB9514" w14:textId="77777777" w:rsidR="00043AE5" w:rsidRDefault="00043AE5" w:rsidP="00C3571E">
            <w:pPr>
              <w:rPr>
                <w:sz w:val="20"/>
                <w:szCs w:val="20"/>
              </w:rPr>
            </w:pPr>
          </w:p>
          <w:p w14:paraId="5552F096" w14:textId="77777777" w:rsidR="00043AE5" w:rsidRDefault="00043AE5" w:rsidP="00C3571E">
            <w:pPr>
              <w:rPr>
                <w:sz w:val="20"/>
                <w:szCs w:val="20"/>
              </w:rPr>
            </w:pPr>
            <w:r>
              <w:rPr>
                <w:sz w:val="20"/>
                <w:szCs w:val="20"/>
              </w:rPr>
              <w:t xml:space="preserve">PISA (2015) PISA in Focus: Do teacher-student relations affect students’ well-being at school? Accessible from: </w:t>
            </w:r>
            <w:hyperlink r:id="rId39" w:history="1">
              <w:r w:rsidRPr="008B0B2A">
                <w:rPr>
                  <w:rStyle w:val="Hyperlink"/>
                  <w:sz w:val="20"/>
                  <w:szCs w:val="20"/>
                </w:rPr>
                <w:t>https://doi.org/10.1787/22260919</w:t>
              </w:r>
            </w:hyperlink>
            <w:r>
              <w:rPr>
                <w:sz w:val="20"/>
                <w:szCs w:val="20"/>
              </w:rPr>
              <w:t>.</w:t>
            </w:r>
          </w:p>
          <w:p w14:paraId="69E49FE7" w14:textId="77777777" w:rsidR="00043AE5" w:rsidRDefault="00043AE5" w:rsidP="00C3571E">
            <w:pPr>
              <w:rPr>
                <w:sz w:val="20"/>
                <w:szCs w:val="20"/>
              </w:rPr>
            </w:pPr>
          </w:p>
          <w:p w14:paraId="02D752F6" w14:textId="77777777" w:rsidR="00043AE5" w:rsidRDefault="00043AE5" w:rsidP="00C3571E">
            <w:pPr>
              <w:rPr>
                <w:sz w:val="20"/>
                <w:szCs w:val="20"/>
              </w:rPr>
            </w:pPr>
            <w:r>
              <w:rPr>
                <w:sz w:val="20"/>
                <w:szCs w:val="20"/>
              </w:rPr>
              <w:t>Slater, H., Davies, N. M., &amp; Burgess, S. (2011) Do Teachers Matter? Measuring the Variation in Teacher Effectiveness in</w:t>
            </w:r>
          </w:p>
          <w:p w14:paraId="19966C61" w14:textId="77777777" w:rsidR="00043AE5" w:rsidRDefault="00043AE5" w:rsidP="00C3571E">
            <w:pPr>
              <w:rPr>
                <w:sz w:val="20"/>
                <w:szCs w:val="20"/>
              </w:rPr>
            </w:pPr>
            <w:r>
              <w:rPr>
                <w:sz w:val="20"/>
                <w:szCs w:val="20"/>
              </w:rPr>
              <w:t xml:space="preserve">England. Oxford Bulletin of Economics and Statistics, </w:t>
            </w:r>
            <w:hyperlink r:id="rId40" w:history="1">
              <w:r w:rsidRPr="008B0B2A">
                <w:rPr>
                  <w:rStyle w:val="Hyperlink"/>
                  <w:sz w:val="20"/>
                  <w:szCs w:val="20"/>
                </w:rPr>
                <w:t>https://doi.org/10.1111/j.1468-0084.2011.00666.x</w:t>
              </w:r>
            </w:hyperlink>
            <w:r>
              <w:rPr>
                <w:sz w:val="20"/>
                <w:szCs w:val="20"/>
              </w:rPr>
              <w:t>.</w:t>
            </w:r>
          </w:p>
          <w:p w14:paraId="3AC883E2" w14:textId="77777777" w:rsidR="00043AE5" w:rsidRDefault="00043AE5" w:rsidP="00C3571E">
            <w:pPr>
              <w:rPr>
                <w:sz w:val="20"/>
                <w:szCs w:val="20"/>
              </w:rPr>
            </w:pPr>
          </w:p>
        </w:tc>
      </w:tr>
      <w:tr w:rsidR="00043AE5" w14:paraId="48A81FB9" w14:textId="77777777" w:rsidTr="006E69B2">
        <w:trPr>
          <w:trHeight w:val="386"/>
        </w:trPr>
        <w:tc>
          <w:tcPr>
            <w:tcW w:w="1557" w:type="dxa"/>
            <w:shd w:val="clear" w:color="auto" w:fill="F79646" w:themeFill="accent6"/>
          </w:tcPr>
          <w:p w14:paraId="54518990" w14:textId="77777777" w:rsidR="00043AE5" w:rsidRDefault="00043AE5" w:rsidP="00C3571E">
            <w:pPr>
              <w:rPr>
                <w:sz w:val="20"/>
                <w:szCs w:val="20"/>
              </w:rPr>
            </w:pPr>
            <w:r>
              <w:rPr>
                <w:sz w:val="20"/>
                <w:szCs w:val="20"/>
              </w:rPr>
              <w:t>31</w:t>
            </w:r>
          </w:p>
        </w:tc>
        <w:tc>
          <w:tcPr>
            <w:tcW w:w="4327" w:type="dxa"/>
            <w:shd w:val="clear" w:color="auto" w:fill="F79646" w:themeFill="accent6"/>
          </w:tcPr>
          <w:p w14:paraId="571739D2" w14:textId="77777777" w:rsidR="00043AE5" w:rsidRDefault="00043AE5" w:rsidP="00043AE5">
            <w:pPr>
              <w:numPr>
                <w:ilvl w:val="0"/>
                <w:numId w:val="17"/>
              </w:numPr>
              <w:pBdr>
                <w:top w:val="nil"/>
                <w:left w:val="nil"/>
                <w:bottom w:val="nil"/>
                <w:right w:val="nil"/>
                <w:between w:val="nil"/>
              </w:pBdr>
              <w:spacing w:line="240" w:lineRule="auto"/>
              <w:rPr>
                <w:color w:val="000000"/>
                <w:sz w:val="20"/>
                <w:szCs w:val="20"/>
              </w:rPr>
            </w:pPr>
            <w:r>
              <w:rPr>
                <w:color w:val="000000"/>
                <w:sz w:val="20"/>
                <w:szCs w:val="20"/>
              </w:rPr>
              <w:t xml:space="preserve">Anticipating common misconceptions within </w:t>
            </w:r>
            <w:proofErr w:type="gramStart"/>
            <w:r>
              <w:rPr>
                <w:color w:val="000000"/>
                <w:sz w:val="20"/>
                <w:szCs w:val="20"/>
              </w:rPr>
              <w:t>particular subjects</w:t>
            </w:r>
            <w:proofErr w:type="gramEnd"/>
            <w:r>
              <w:rPr>
                <w:color w:val="000000"/>
                <w:sz w:val="20"/>
                <w:szCs w:val="20"/>
              </w:rPr>
              <w:t xml:space="preserve"> is also an important aspect of curricular knowledge; working closely with colleagues to develop an understanding of likely misconceptions is valuable, particularly in the teaching of literacy.</w:t>
            </w:r>
          </w:p>
          <w:p w14:paraId="31120555" w14:textId="77777777" w:rsidR="00043AE5" w:rsidRDefault="00043AE5" w:rsidP="00043AE5">
            <w:pPr>
              <w:numPr>
                <w:ilvl w:val="0"/>
                <w:numId w:val="17"/>
              </w:numPr>
              <w:pBdr>
                <w:top w:val="nil"/>
                <w:left w:val="nil"/>
                <w:bottom w:val="nil"/>
                <w:right w:val="nil"/>
                <w:between w:val="nil"/>
              </w:pBdr>
              <w:spacing w:line="240" w:lineRule="auto"/>
              <w:rPr>
                <w:color w:val="000000"/>
                <w:sz w:val="20"/>
                <w:szCs w:val="20"/>
              </w:rPr>
            </w:pPr>
            <w:r>
              <w:rPr>
                <w:color w:val="000000"/>
                <w:sz w:val="20"/>
                <w:szCs w:val="20"/>
              </w:rPr>
              <w:t>Every teacher can improve pupils’ literacy, including by explicitly teaching reading, writing and oral language skills specific to individual disciplines.</w:t>
            </w:r>
          </w:p>
          <w:p w14:paraId="1B6351C4" w14:textId="77777777" w:rsidR="00043AE5" w:rsidRDefault="00043AE5" w:rsidP="00043AE5">
            <w:pPr>
              <w:numPr>
                <w:ilvl w:val="0"/>
                <w:numId w:val="17"/>
              </w:numPr>
              <w:pBdr>
                <w:top w:val="nil"/>
                <w:left w:val="nil"/>
                <w:bottom w:val="nil"/>
                <w:right w:val="nil"/>
                <w:between w:val="nil"/>
              </w:pBdr>
              <w:spacing w:line="240" w:lineRule="auto"/>
              <w:rPr>
                <w:color w:val="000000"/>
                <w:sz w:val="20"/>
                <w:szCs w:val="20"/>
              </w:rPr>
            </w:pPr>
            <w:r>
              <w:rPr>
                <w:color w:val="000000"/>
                <w:sz w:val="20"/>
                <w:szCs w:val="20"/>
              </w:rPr>
              <w:t xml:space="preserve">Stimulate pupil thinking and check for understanding by providing scaffolds and collaborative/ paired work for pupil talk to increase the focus and </w:t>
            </w:r>
            <w:proofErr w:type="spellStart"/>
            <w:r>
              <w:rPr>
                <w:color w:val="000000"/>
                <w:sz w:val="20"/>
                <w:szCs w:val="20"/>
              </w:rPr>
              <w:t>rigour</w:t>
            </w:r>
            <w:proofErr w:type="spellEnd"/>
            <w:r>
              <w:rPr>
                <w:color w:val="000000"/>
                <w:sz w:val="20"/>
                <w:szCs w:val="20"/>
              </w:rPr>
              <w:t xml:space="preserve"> of dialogue.</w:t>
            </w:r>
          </w:p>
        </w:tc>
        <w:tc>
          <w:tcPr>
            <w:tcW w:w="4229" w:type="dxa"/>
            <w:shd w:val="clear" w:color="auto" w:fill="F79646" w:themeFill="accent6"/>
          </w:tcPr>
          <w:p w14:paraId="4C449568" w14:textId="77777777" w:rsidR="00043AE5" w:rsidRDefault="00043AE5" w:rsidP="00043AE5">
            <w:pPr>
              <w:numPr>
                <w:ilvl w:val="0"/>
                <w:numId w:val="17"/>
              </w:numPr>
              <w:pBdr>
                <w:top w:val="nil"/>
                <w:left w:val="nil"/>
                <w:bottom w:val="nil"/>
                <w:right w:val="nil"/>
                <w:between w:val="nil"/>
              </w:pBdr>
              <w:spacing w:line="240" w:lineRule="auto"/>
              <w:rPr>
                <w:color w:val="000000"/>
                <w:sz w:val="20"/>
                <w:szCs w:val="20"/>
              </w:rPr>
            </w:pPr>
            <w:r>
              <w:rPr>
                <w:color w:val="000000"/>
                <w:sz w:val="20"/>
                <w:szCs w:val="20"/>
              </w:rPr>
              <w:t>Collaborate with colleagues to effectively use resources and materials (such as shared planning or textbooks)</w:t>
            </w:r>
          </w:p>
          <w:p w14:paraId="7E24A260" w14:textId="77777777" w:rsidR="00043AE5" w:rsidRDefault="00043AE5" w:rsidP="00043AE5">
            <w:pPr>
              <w:numPr>
                <w:ilvl w:val="0"/>
                <w:numId w:val="17"/>
              </w:numPr>
              <w:pBdr>
                <w:top w:val="nil"/>
                <w:left w:val="nil"/>
                <w:bottom w:val="nil"/>
                <w:right w:val="nil"/>
                <w:between w:val="nil"/>
              </w:pBdr>
              <w:spacing w:line="240" w:lineRule="auto"/>
              <w:rPr>
                <w:color w:val="000000"/>
                <w:sz w:val="20"/>
                <w:szCs w:val="20"/>
              </w:rPr>
            </w:pPr>
            <w:r>
              <w:rPr>
                <w:color w:val="000000"/>
                <w:sz w:val="20"/>
                <w:szCs w:val="20"/>
              </w:rPr>
              <w:t>Ensure that learning is sequenced so that pupils’ master foundational concepts before moving on.</w:t>
            </w:r>
          </w:p>
          <w:p w14:paraId="5E7636C8" w14:textId="77777777" w:rsidR="00043AE5" w:rsidRDefault="00043AE5" w:rsidP="00043AE5">
            <w:pPr>
              <w:numPr>
                <w:ilvl w:val="0"/>
                <w:numId w:val="17"/>
              </w:numPr>
              <w:pBdr>
                <w:top w:val="nil"/>
                <w:left w:val="nil"/>
                <w:bottom w:val="nil"/>
                <w:right w:val="nil"/>
                <w:between w:val="nil"/>
              </w:pBdr>
              <w:spacing w:line="240" w:lineRule="auto"/>
              <w:rPr>
                <w:color w:val="000000"/>
                <w:sz w:val="20"/>
                <w:szCs w:val="20"/>
              </w:rPr>
            </w:pPr>
            <w:r>
              <w:rPr>
                <w:color w:val="000000"/>
                <w:sz w:val="20"/>
                <w:szCs w:val="20"/>
              </w:rPr>
              <w:t>Anticipate, plan for and encourage pupils to share common misconceptions to they can be addressed, and pupils have relevant and accurate subject specific knowledge such as substantive concepts.</w:t>
            </w:r>
          </w:p>
          <w:p w14:paraId="782084DF" w14:textId="77777777" w:rsidR="00043AE5" w:rsidRDefault="00043AE5" w:rsidP="00043AE5">
            <w:pPr>
              <w:numPr>
                <w:ilvl w:val="0"/>
                <w:numId w:val="17"/>
              </w:numPr>
              <w:pBdr>
                <w:top w:val="nil"/>
                <w:left w:val="nil"/>
                <w:bottom w:val="nil"/>
                <w:right w:val="nil"/>
                <w:between w:val="nil"/>
              </w:pBdr>
              <w:spacing w:line="240" w:lineRule="auto"/>
              <w:rPr>
                <w:color w:val="000000"/>
                <w:sz w:val="20"/>
                <w:szCs w:val="20"/>
              </w:rPr>
            </w:pPr>
            <w:r>
              <w:rPr>
                <w:color w:val="000000"/>
                <w:sz w:val="20"/>
                <w:szCs w:val="20"/>
              </w:rPr>
              <w:t>Promote/improve pupils’ literacy levels in science (inc. the use of subject specific language) using appropriate scaffolding and modelling.</w:t>
            </w:r>
          </w:p>
        </w:tc>
        <w:tc>
          <w:tcPr>
            <w:tcW w:w="3792" w:type="dxa"/>
            <w:shd w:val="clear" w:color="auto" w:fill="F79646" w:themeFill="accent6"/>
          </w:tcPr>
          <w:p w14:paraId="129666A3" w14:textId="77777777" w:rsidR="00043AE5" w:rsidRDefault="00043AE5" w:rsidP="00043AE5">
            <w:pPr>
              <w:numPr>
                <w:ilvl w:val="1"/>
                <w:numId w:val="32"/>
              </w:numPr>
              <w:pBdr>
                <w:top w:val="nil"/>
                <w:left w:val="nil"/>
                <w:bottom w:val="nil"/>
                <w:right w:val="nil"/>
                <w:between w:val="nil"/>
              </w:pBdr>
              <w:spacing w:line="240" w:lineRule="auto"/>
              <w:rPr>
                <w:color w:val="000000"/>
                <w:sz w:val="20"/>
                <w:szCs w:val="20"/>
              </w:rPr>
            </w:pPr>
            <w:r>
              <w:rPr>
                <w:color w:val="000000"/>
                <w:sz w:val="20"/>
                <w:szCs w:val="20"/>
              </w:rPr>
              <w:t>How effective have you been in helping to address pupils’ misconceptions? How could you develop this?</w:t>
            </w:r>
          </w:p>
          <w:p w14:paraId="2EEC2600" w14:textId="77777777" w:rsidR="00043AE5" w:rsidRDefault="00043AE5" w:rsidP="00043AE5">
            <w:pPr>
              <w:numPr>
                <w:ilvl w:val="0"/>
                <w:numId w:val="32"/>
              </w:numPr>
              <w:pBdr>
                <w:top w:val="nil"/>
                <w:left w:val="nil"/>
                <w:bottom w:val="nil"/>
                <w:right w:val="nil"/>
                <w:between w:val="nil"/>
              </w:pBdr>
              <w:spacing w:line="240" w:lineRule="auto"/>
              <w:rPr>
                <w:color w:val="000000"/>
                <w:sz w:val="20"/>
                <w:szCs w:val="20"/>
              </w:rPr>
            </w:pPr>
            <w:r>
              <w:rPr>
                <w:color w:val="000000"/>
                <w:sz w:val="20"/>
                <w:szCs w:val="20"/>
              </w:rPr>
              <w:t xml:space="preserve">Reflect on a topic you will be teaching during this </w:t>
            </w:r>
            <w:proofErr w:type="gramStart"/>
            <w:r>
              <w:rPr>
                <w:color w:val="000000"/>
                <w:sz w:val="20"/>
                <w:szCs w:val="20"/>
              </w:rPr>
              <w:t>placement,</w:t>
            </w:r>
            <w:proofErr w:type="gramEnd"/>
            <w:r>
              <w:rPr>
                <w:color w:val="000000"/>
                <w:sz w:val="20"/>
                <w:szCs w:val="20"/>
              </w:rPr>
              <w:t xml:space="preserve"> how will you help pupils develop their literacy skills within the context of this topic?</w:t>
            </w:r>
          </w:p>
          <w:p w14:paraId="347A9CFA" w14:textId="77777777" w:rsidR="00043AE5" w:rsidRDefault="00043AE5" w:rsidP="00043AE5">
            <w:pPr>
              <w:numPr>
                <w:ilvl w:val="0"/>
                <w:numId w:val="32"/>
              </w:numPr>
              <w:pBdr>
                <w:top w:val="nil"/>
                <w:left w:val="nil"/>
                <w:bottom w:val="nil"/>
                <w:right w:val="nil"/>
                <w:between w:val="nil"/>
              </w:pBdr>
              <w:spacing w:line="240" w:lineRule="auto"/>
              <w:rPr>
                <w:color w:val="000000"/>
                <w:sz w:val="20"/>
                <w:szCs w:val="20"/>
              </w:rPr>
            </w:pPr>
            <w:r>
              <w:rPr>
                <w:color w:val="000000"/>
                <w:sz w:val="20"/>
                <w:szCs w:val="20"/>
              </w:rPr>
              <w:t>What are the key words and definitions (high frequency vocabulary) that pupils need to know and use for this topic?</w:t>
            </w:r>
          </w:p>
          <w:p w14:paraId="5EE4E787" w14:textId="77777777" w:rsidR="00043AE5" w:rsidRDefault="00043AE5" w:rsidP="00C3571E">
            <w:pPr>
              <w:rPr>
                <w:sz w:val="20"/>
                <w:szCs w:val="20"/>
              </w:rPr>
            </w:pPr>
          </w:p>
          <w:p w14:paraId="0E93158A" w14:textId="77777777" w:rsidR="00043AE5" w:rsidRDefault="00043AE5" w:rsidP="00C3571E">
            <w:pPr>
              <w:rPr>
                <w:sz w:val="20"/>
                <w:szCs w:val="20"/>
              </w:rPr>
            </w:pPr>
          </w:p>
        </w:tc>
        <w:tc>
          <w:tcPr>
            <w:tcW w:w="1031" w:type="dxa"/>
            <w:shd w:val="clear" w:color="auto" w:fill="F79646" w:themeFill="accent6"/>
          </w:tcPr>
          <w:p w14:paraId="3BAE0D66" w14:textId="77777777" w:rsidR="00043AE5" w:rsidRDefault="00043AE5" w:rsidP="00C3571E">
            <w:pPr>
              <w:rPr>
                <w:sz w:val="20"/>
                <w:szCs w:val="20"/>
              </w:rPr>
            </w:pPr>
            <w:r>
              <w:rPr>
                <w:sz w:val="20"/>
                <w:szCs w:val="20"/>
              </w:rPr>
              <w:t>S&amp;C.4</w:t>
            </w:r>
          </w:p>
          <w:p w14:paraId="1F44D9B9" w14:textId="77777777" w:rsidR="00043AE5" w:rsidRDefault="00043AE5" w:rsidP="00C3571E">
            <w:pPr>
              <w:rPr>
                <w:sz w:val="20"/>
                <w:szCs w:val="20"/>
              </w:rPr>
            </w:pPr>
            <w:r>
              <w:rPr>
                <w:sz w:val="20"/>
                <w:szCs w:val="20"/>
              </w:rPr>
              <w:t>S&amp;C.10</w:t>
            </w:r>
          </w:p>
          <w:p w14:paraId="2F61559D" w14:textId="77777777" w:rsidR="00043AE5" w:rsidRDefault="00043AE5" w:rsidP="00C3571E">
            <w:pPr>
              <w:rPr>
                <w:sz w:val="20"/>
                <w:szCs w:val="20"/>
              </w:rPr>
            </w:pPr>
            <w:r>
              <w:rPr>
                <w:sz w:val="20"/>
                <w:szCs w:val="20"/>
              </w:rPr>
              <w:t>CP.3</w:t>
            </w:r>
          </w:p>
          <w:p w14:paraId="441E45D8" w14:textId="77777777" w:rsidR="00043AE5" w:rsidRDefault="00043AE5" w:rsidP="00C3571E">
            <w:pPr>
              <w:rPr>
                <w:sz w:val="20"/>
                <w:szCs w:val="20"/>
              </w:rPr>
            </w:pPr>
            <w:r>
              <w:rPr>
                <w:sz w:val="20"/>
                <w:szCs w:val="20"/>
              </w:rPr>
              <w:t>CP.4</w:t>
            </w:r>
          </w:p>
          <w:p w14:paraId="586A5931" w14:textId="77777777" w:rsidR="00043AE5" w:rsidRDefault="00043AE5" w:rsidP="00C3571E">
            <w:pPr>
              <w:rPr>
                <w:sz w:val="20"/>
                <w:szCs w:val="20"/>
              </w:rPr>
            </w:pPr>
          </w:p>
        </w:tc>
        <w:tc>
          <w:tcPr>
            <w:tcW w:w="1365" w:type="dxa"/>
            <w:shd w:val="clear" w:color="auto" w:fill="F79646" w:themeFill="accent6"/>
          </w:tcPr>
          <w:p w14:paraId="02EC91F5" w14:textId="77777777" w:rsidR="00043AE5" w:rsidRDefault="00043AE5" w:rsidP="00C3571E">
            <w:pPr>
              <w:rPr>
                <w:sz w:val="20"/>
                <w:szCs w:val="20"/>
              </w:rPr>
            </w:pPr>
            <w:r>
              <w:rPr>
                <w:sz w:val="20"/>
                <w:szCs w:val="20"/>
              </w:rPr>
              <w:t>WDS</w:t>
            </w:r>
          </w:p>
        </w:tc>
      </w:tr>
      <w:tr w:rsidR="00043AE5" w14:paraId="3B7DD9BE" w14:textId="77777777" w:rsidTr="006E69B2">
        <w:trPr>
          <w:trHeight w:val="386"/>
        </w:trPr>
        <w:tc>
          <w:tcPr>
            <w:tcW w:w="1557" w:type="dxa"/>
            <w:shd w:val="clear" w:color="auto" w:fill="E2EFD9"/>
          </w:tcPr>
          <w:p w14:paraId="74D5CD21" w14:textId="77777777" w:rsidR="00043AE5" w:rsidRDefault="00043AE5" w:rsidP="00C3571E">
            <w:pPr>
              <w:rPr>
                <w:sz w:val="20"/>
                <w:szCs w:val="20"/>
              </w:rPr>
            </w:pPr>
            <w:r>
              <w:rPr>
                <w:sz w:val="20"/>
                <w:szCs w:val="20"/>
              </w:rPr>
              <w:t>CCF evidence base</w:t>
            </w:r>
            <w:r>
              <w:rPr>
                <w:sz w:val="20"/>
                <w:szCs w:val="20"/>
              </w:rPr>
              <w:tab/>
            </w:r>
          </w:p>
        </w:tc>
        <w:tc>
          <w:tcPr>
            <w:tcW w:w="14744" w:type="dxa"/>
            <w:gridSpan w:val="5"/>
            <w:shd w:val="clear" w:color="auto" w:fill="E2EFD9"/>
          </w:tcPr>
          <w:p w14:paraId="492B626C" w14:textId="77777777" w:rsidR="00043AE5" w:rsidRDefault="00043AE5" w:rsidP="00C3571E">
            <w:pPr>
              <w:rPr>
                <w:sz w:val="20"/>
                <w:szCs w:val="20"/>
              </w:rPr>
            </w:pPr>
            <w:r>
              <w:rPr>
                <w:sz w:val="20"/>
                <w:szCs w:val="20"/>
              </w:rPr>
              <w:t xml:space="preserve">Education Endowment Foundation (2018) Preparing for Literacy Guidance Report. [Online] Accessible from: </w:t>
            </w:r>
            <w:hyperlink r:id="rId41">
              <w:r>
                <w:rPr>
                  <w:color w:val="0563C1"/>
                  <w:sz w:val="20"/>
                  <w:szCs w:val="20"/>
                  <w:u w:val="single"/>
                </w:rPr>
                <w:t>https://educationendowmentfoundation.org.uk/public/files/Preparing_Literacy_Guidance_2018.pdf</w:t>
              </w:r>
            </w:hyperlink>
            <w:r>
              <w:rPr>
                <w:sz w:val="20"/>
                <w:szCs w:val="20"/>
              </w:rPr>
              <w:t xml:space="preserve"> </w:t>
            </w:r>
          </w:p>
          <w:p w14:paraId="206BB7C1" w14:textId="77777777" w:rsidR="00043AE5" w:rsidRDefault="00043AE5" w:rsidP="00C3571E">
            <w:pPr>
              <w:rPr>
                <w:sz w:val="20"/>
                <w:szCs w:val="20"/>
              </w:rPr>
            </w:pPr>
          </w:p>
          <w:p w14:paraId="5F753DE1" w14:textId="77777777" w:rsidR="00043AE5" w:rsidRDefault="00043AE5" w:rsidP="00C3571E">
            <w:pPr>
              <w:pBdr>
                <w:top w:val="nil"/>
                <w:left w:val="nil"/>
                <w:bottom w:val="nil"/>
                <w:right w:val="nil"/>
                <w:between w:val="nil"/>
              </w:pBdr>
              <w:rPr>
                <w:sz w:val="20"/>
                <w:szCs w:val="20"/>
              </w:rPr>
            </w:pPr>
            <w:r>
              <w:rPr>
                <w:sz w:val="20"/>
                <w:szCs w:val="20"/>
              </w:rPr>
              <w:lastRenderedPageBreak/>
              <w:t xml:space="preserve">Zimmerman, B. J. (2002) Becoming a Self-Regulated Learner: An Overview, Theory </w:t>
            </w:r>
            <w:proofErr w:type="gramStart"/>
            <w:r>
              <w:rPr>
                <w:sz w:val="20"/>
                <w:szCs w:val="20"/>
              </w:rPr>
              <w:t>Into</w:t>
            </w:r>
            <w:proofErr w:type="gramEnd"/>
            <w:r>
              <w:rPr>
                <w:sz w:val="20"/>
                <w:szCs w:val="20"/>
              </w:rPr>
              <w:t xml:space="preserve"> Practice. Theory Into Practice, 41(2),</w:t>
            </w:r>
          </w:p>
          <w:p w14:paraId="2FD3C79E" w14:textId="77777777" w:rsidR="00043AE5" w:rsidRDefault="00043AE5" w:rsidP="00C3571E">
            <w:pPr>
              <w:pBdr>
                <w:top w:val="nil"/>
                <w:left w:val="nil"/>
                <w:bottom w:val="nil"/>
                <w:right w:val="nil"/>
                <w:between w:val="nil"/>
              </w:pBdr>
              <w:rPr>
                <w:sz w:val="20"/>
                <w:szCs w:val="20"/>
              </w:rPr>
            </w:pPr>
            <w:r>
              <w:rPr>
                <w:sz w:val="20"/>
                <w:szCs w:val="20"/>
              </w:rPr>
              <w:t xml:space="preserve">64–70. </w:t>
            </w:r>
            <w:hyperlink r:id="rId42" w:anchor="page_scan_tab_contents">
              <w:r>
                <w:rPr>
                  <w:color w:val="000000"/>
                  <w:sz w:val="20"/>
                  <w:szCs w:val="20"/>
                  <w:u w:val="single"/>
                </w:rPr>
                <w:t>https://www.jstor.org/stable/1477457?seq=1#page_scan_tab_contents</w:t>
              </w:r>
            </w:hyperlink>
            <w:r>
              <w:rPr>
                <w:sz w:val="20"/>
                <w:szCs w:val="20"/>
              </w:rPr>
              <w:t xml:space="preserve"> </w:t>
            </w:r>
          </w:p>
          <w:p w14:paraId="6A9DBAEF" w14:textId="77777777" w:rsidR="00043AE5" w:rsidRDefault="00043AE5" w:rsidP="00C3571E">
            <w:pPr>
              <w:rPr>
                <w:sz w:val="20"/>
                <w:szCs w:val="20"/>
              </w:rPr>
            </w:pPr>
            <w:r>
              <w:rPr>
                <w:sz w:val="20"/>
                <w:szCs w:val="20"/>
              </w:rPr>
              <w:t xml:space="preserve"> </w:t>
            </w:r>
          </w:p>
          <w:p w14:paraId="4019480D" w14:textId="77777777" w:rsidR="00043AE5" w:rsidRDefault="00043AE5" w:rsidP="00C3571E">
            <w:pPr>
              <w:rPr>
                <w:sz w:val="20"/>
                <w:szCs w:val="20"/>
              </w:rPr>
            </w:pPr>
            <w:r>
              <w:rPr>
                <w:sz w:val="20"/>
                <w:szCs w:val="20"/>
              </w:rPr>
              <w:t xml:space="preserve">Rich, P. R., Van Loon, M. H., </w:t>
            </w:r>
            <w:proofErr w:type="spellStart"/>
            <w:r>
              <w:rPr>
                <w:sz w:val="20"/>
                <w:szCs w:val="20"/>
              </w:rPr>
              <w:t>Dunlosky</w:t>
            </w:r>
            <w:proofErr w:type="spellEnd"/>
            <w:r>
              <w:rPr>
                <w:sz w:val="20"/>
                <w:szCs w:val="20"/>
              </w:rPr>
              <w:t>, J., &amp; Zaragoza, M. S. (2017) Belief in corrective feedback for common misconceptions:</w:t>
            </w:r>
          </w:p>
          <w:p w14:paraId="24EE03C6" w14:textId="77777777" w:rsidR="00043AE5" w:rsidRDefault="00043AE5" w:rsidP="00C3571E">
            <w:pPr>
              <w:rPr>
                <w:sz w:val="20"/>
                <w:szCs w:val="20"/>
              </w:rPr>
            </w:pPr>
            <w:r>
              <w:rPr>
                <w:sz w:val="20"/>
                <w:szCs w:val="20"/>
              </w:rPr>
              <w:t>Implications for knowledge revision. Journal of Experimental Psychology: Learning, Memory, and Cognition, 43(3), 492-501.</w:t>
            </w:r>
          </w:p>
          <w:p w14:paraId="5A138FBB" w14:textId="77777777" w:rsidR="00043AE5" w:rsidRDefault="00336B85" w:rsidP="00C3571E">
            <w:pPr>
              <w:rPr>
                <w:sz w:val="20"/>
                <w:szCs w:val="20"/>
              </w:rPr>
            </w:pPr>
            <w:hyperlink r:id="rId43">
              <w:r w:rsidR="00043AE5">
                <w:rPr>
                  <w:color w:val="000000"/>
                  <w:sz w:val="20"/>
                  <w:szCs w:val="20"/>
                  <w:u w:val="single"/>
                </w:rPr>
                <w:t>http://dx.doi.org/10.1037/xlm0000322</w:t>
              </w:r>
            </w:hyperlink>
            <w:r w:rsidR="00043AE5">
              <w:rPr>
                <w:sz w:val="20"/>
                <w:szCs w:val="20"/>
              </w:rPr>
              <w:t>.</w:t>
            </w:r>
          </w:p>
        </w:tc>
      </w:tr>
      <w:tr w:rsidR="00043AE5" w14:paraId="00382C54" w14:textId="77777777" w:rsidTr="006E69B2">
        <w:trPr>
          <w:trHeight w:val="386"/>
        </w:trPr>
        <w:tc>
          <w:tcPr>
            <w:tcW w:w="1557" w:type="dxa"/>
            <w:shd w:val="clear" w:color="auto" w:fill="F2F2F2"/>
          </w:tcPr>
          <w:p w14:paraId="66171B92" w14:textId="77777777" w:rsidR="00043AE5" w:rsidRDefault="00043AE5" w:rsidP="00C3571E">
            <w:pPr>
              <w:rPr>
                <w:sz w:val="20"/>
                <w:szCs w:val="20"/>
              </w:rPr>
            </w:pPr>
            <w:r>
              <w:rPr>
                <w:sz w:val="20"/>
                <w:szCs w:val="20"/>
              </w:rPr>
              <w:lastRenderedPageBreak/>
              <w:t>32</w:t>
            </w:r>
          </w:p>
        </w:tc>
        <w:tc>
          <w:tcPr>
            <w:tcW w:w="14744" w:type="dxa"/>
            <w:gridSpan w:val="5"/>
            <w:vMerge w:val="restart"/>
            <w:shd w:val="clear" w:color="auto" w:fill="F2F2F2"/>
          </w:tcPr>
          <w:p w14:paraId="1F89B02B" w14:textId="77777777" w:rsidR="00043AE5" w:rsidRPr="00D55070" w:rsidRDefault="00043AE5" w:rsidP="00C3571E">
            <w:pPr>
              <w:jc w:val="center"/>
              <w:rPr>
                <w:b/>
                <w:bCs/>
                <w:sz w:val="20"/>
                <w:szCs w:val="20"/>
              </w:rPr>
            </w:pPr>
            <w:r w:rsidRPr="00D55070">
              <w:rPr>
                <w:b/>
                <w:bCs/>
                <w:sz w:val="20"/>
                <w:szCs w:val="20"/>
              </w:rPr>
              <w:t>EASTER VACATION</w:t>
            </w:r>
          </w:p>
        </w:tc>
      </w:tr>
      <w:tr w:rsidR="00043AE5" w14:paraId="35C55A52" w14:textId="77777777" w:rsidTr="006E69B2">
        <w:trPr>
          <w:trHeight w:val="386"/>
        </w:trPr>
        <w:tc>
          <w:tcPr>
            <w:tcW w:w="1557" w:type="dxa"/>
            <w:shd w:val="clear" w:color="auto" w:fill="F2F2F2"/>
          </w:tcPr>
          <w:p w14:paraId="060949AB" w14:textId="77777777" w:rsidR="00043AE5" w:rsidRDefault="00043AE5" w:rsidP="00C3571E">
            <w:pPr>
              <w:rPr>
                <w:sz w:val="20"/>
                <w:szCs w:val="20"/>
              </w:rPr>
            </w:pPr>
            <w:r>
              <w:rPr>
                <w:sz w:val="20"/>
                <w:szCs w:val="20"/>
              </w:rPr>
              <w:t>33</w:t>
            </w:r>
          </w:p>
        </w:tc>
        <w:tc>
          <w:tcPr>
            <w:tcW w:w="14744" w:type="dxa"/>
            <w:gridSpan w:val="5"/>
            <w:vMerge/>
            <w:shd w:val="clear" w:color="auto" w:fill="F2F2F2"/>
          </w:tcPr>
          <w:p w14:paraId="2D5BCC9C" w14:textId="77777777" w:rsidR="00043AE5" w:rsidRDefault="00043AE5" w:rsidP="00C3571E">
            <w:pPr>
              <w:widowControl w:val="0"/>
              <w:pBdr>
                <w:top w:val="nil"/>
                <w:left w:val="nil"/>
                <w:bottom w:val="nil"/>
                <w:right w:val="nil"/>
                <w:between w:val="nil"/>
              </w:pBdr>
              <w:rPr>
                <w:sz w:val="20"/>
                <w:szCs w:val="20"/>
              </w:rPr>
            </w:pPr>
          </w:p>
        </w:tc>
      </w:tr>
      <w:tr w:rsidR="00043AE5" w14:paraId="574114DC" w14:textId="77777777" w:rsidTr="006E69B2">
        <w:trPr>
          <w:trHeight w:val="386"/>
        </w:trPr>
        <w:tc>
          <w:tcPr>
            <w:tcW w:w="1557" w:type="dxa"/>
            <w:shd w:val="clear" w:color="auto" w:fill="F79646" w:themeFill="accent6"/>
          </w:tcPr>
          <w:p w14:paraId="6F26C0AF" w14:textId="77777777" w:rsidR="00043AE5" w:rsidRDefault="00043AE5" w:rsidP="00C3571E">
            <w:pPr>
              <w:rPr>
                <w:sz w:val="20"/>
                <w:szCs w:val="20"/>
              </w:rPr>
            </w:pPr>
            <w:r>
              <w:rPr>
                <w:sz w:val="20"/>
                <w:szCs w:val="20"/>
              </w:rPr>
              <w:t>34</w:t>
            </w:r>
          </w:p>
        </w:tc>
        <w:tc>
          <w:tcPr>
            <w:tcW w:w="4327" w:type="dxa"/>
            <w:shd w:val="clear" w:color="auto" w:fill="F79646" w:themeFill="accent6"/>
          </w:tcPr>
          <w:p w14:paraId="3CBAE745"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Effective science teachers introduce new material in steps, explicitly linking new ideas to what has been previously studied and learned.</w:t>
            </w:r>
          </w:p>
          <w:p w14:paraId="694718E8"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Explicitly teaching pupils metacognitive strategies linked to subject knowledge, including how to plan, monitor and evaluate, supports independence and academic success.</w:t>
            </w:r>
          </w:p>
          <w:p w14:paraId="67936A20"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 xml:space="preserve">Practice is an integral part of effective science teaching; ensuring pupils have repeated opportunities to </w:t>
            </w:r>
            <w:proofErr w:type="spellStart"/>
            <w:r>
              <w:rPr>
                <w:color w:val="000000"/>
                <w:sz w:val="20"/>
                <w:szCs w:val="20"/>
              </w:rPr>
              <w:t>practise</w:t>
            </w:r>
            <w:proofErr w:type="spellEnd"/>
            <w:r>
              <w:rPr>
                <w:color w:val="000000"/>
                <w:sz w:val="20"/>
                <w:szCs w:val="20"/>
              </w:rPr>
              <w:t>, with appropriate guidance and support, increases success.</w:t>
            </w:r>
          </w:p>
        </w:tc>
        <w:tc>
          <w:tcPr>
            <w:tcW w:w="4229" w:type="dxa"/>
            <w:shd w:val="clear" w:color="auto" w:fill="F79646" w:themeFill="accent6"/>
          </w:tcPr>
          <w:p w14:paraId="1D5B3268"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 xml:space="preserve">Balancing exposition, repetition, practice and retrieval of critical knowledge and skills. </w:t>
            </w:r>
          </w:p>
          <w:p w14:paraId="4EA97F05"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Break tasks down into constituent components when first setting up independent practice (</w:t>
            </w:r>
            <w:proofErr w:type="gramStart"/>
            <w:r>
              <w:rPr>
                <w:color w:val="000000"/>
                <w:sz w:val="20"/>
                <w:szCs w:val="20"/>
              </w:rPr>
              <w:t>e.g.</w:t>
            </w:r>
            <w:proofErr w:type="gramEnd"/>
            <w:r>
              <w:rPr>
                <w:color w:val="000000"/>
                <w:sz w:val="20"/>
                <w:szCs w:val="20"/>
              </w:rPr>
              <w:t xml:space="preserve"> using tasks that scaffold pupils through meta-cognitive and procedural processes). </w:t>
            </w:r>
          </w:p>
          <w:p w14:paraId="577AC858"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 xml:space="preserve">Use modelling, explanations and scaffolds, acknowledging that novices need more structure early in a domain. </w:t>
            </w:r>
          </w:p>
          <w:p w14:paraId="1C64B688"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Enable critical thinking and problem solving by first teaching the necessary foundational content knowledge.</w:t>
            </w:r>
          </w:p>
          <w:p w14:paraId="5EBB3BB9" w14:textId="77777777" w:rsidR="00043AE5" w:rsidRDefault="00043AE5" w:rsidP="00043AE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Remove scaffolding only when pupils are achieving a high degree of success in applying previously taught material.</w:t>
            </w:r>
          </w:p>
          <w:p w14:paraId="4FEF0A83" w14:textId="77777777" w:rsidR="00043AE5" w:rsidRDefault="00043AE5" w:rsidP="00C3571E">
            <w:pPr>
              <w:rPr>
                <w:sz w:val="20"/>
                <w:szCs w:val="20"/>
              </w:rPr>
            </w:pPr>
          </w:p>
        </w:tc>
        <w:tc>
          <w:tcPr>
            <w:tcW w:w="3792" w:type="dxa"/>
            <w:shd w:val="clear" w:color="auto" w:fill="F79646" w:themeFill="accent6"/>
          </w:tcPr>
          <w:p w14:paraId="2073296B" w14:textId="77777777" w:rsidR="00043AE5" w:rsidRDefault="00043AE5" w:rsidP="00043AE5">
            <w:pPr>
              <w:numPr>
                <w:ilvl w:val="1"/>
                <w:numId w:val="32"/>
              </w:numPr>
              <w:pBdr>
                <w:top w:val="nil"/>
                <w:left w:val="nil"/>
                <w:bottom w:val="nil"/>
                <w:right w:val="nil"/>
                <w:between w:val="nil"/>
              </w:pBdr>
              <w:spacing w:line="240" w:lineRule="auto"/>
              <w:rPr>
                <w:color w:val="000000"/>
                <w:sz w:val="20"/>
                <w:szCs w:val="20"/>
              </w:rPr>
            </w:pPr>
            <w:r>
              <w:rPr>
                <w:color w:val="000000"/>
                <w:sz w:val="20"/>
                <w:szCs w:val="20"/>
              </w:rPr>
              <w:t>How can critical thinking be developed within science lessons? How could you model critical thinking to pupils?</w:t>
            </w:r>
          </w:p>
          <w:p w14:paraId="7D08C1F0" w14:textId="77777777" w:rsidR="00043AE5" w:rsidRDefault="00043AE5" w:rsidP="00043AE5">
            <w:pPr>
              <w:numPr>
                <w:ilvl w:val="1"/>
                <w:numId w:val="32"/>
              </w:numPr>
              <w:pBdr>
                <w:top w:val="nil"/>
                <w:left w:val="nil"/>
                <w:bottom w:val="nil"/>
                <w:right w:val="nil"/>
                <w:between w:val="nil"/>
              </w:pBdr>
              <w:spacing w:line="240" w:lineRule="auto"/>
              <w:rPr>
                <w:color w:val="000000"/>
                <w:sz w:val="20"/>
                <w:szCs w:val="20"/>
              </w:rPr>
            </w:pPr>
            <w:r>
              <w:rPr>
                <w:color w:val="000000"/>
                <w:sz w:val="20"/>
                <w:szCs w:val="20"/>
              </w:rPr>
              <w:t>Can you give examples of how you have developed metacognition and motivation with pupils? For example, how have you helped pupils to develop a weak argument into a stronger one?</w:t>
            </w:r>
          </w:p>
          <w:p w14:paraId="54050CBF" w14:textId="77777777" w:rsidR="00043AE5" w:rsidRDefault="00043AE5" w:rsidP="00043AE5">
            <w:pPr>
              <w:numPr>
                <w:ilvl w:val="1"/>
                <w:numId w:val="32"/>
              </w:numPr>
              <w:pBdr>
                <w:top w:val="nil"/>
                <w:left w:val="nil"/>
                <w:bottom w:val="nil"/>
                <w:right w:val="nil"/>
                <w:between w:val="nil"/>
              </w:pBdr>
              <w:spacing w:line="240" w:lineRule="auto"/>
              <w:rPr>
                <w:color w:val="000000"/>
                <w:sz w:val="20"/>
                <w:szCs w:val="20"/>
              </w:rPr>
            </w:pPr>
            <w:r>
              <w:rPr>
                <w:color w:val="000000"/>
                <w:sz w:val="20"/>
                <w:szCs w:val="20"/>
              </w:rPr>
              <w:t>How can you make models more useful for learning? For example, can you provide more than one model and how do you compare the models to the concept you are explaining?</w:t>
            </w:r>
          </w:p>
        </w:tc>
        <w:tc>
          <w:tcPr>
            <w:tcW w:w="1031" w:type="dxa"/>
            <w:shd w:val="clear" w:color="auto" w:fill="F79646" w:themeFill="accent6"/>
          </w:tcPr>
          <w:p w14:paraId="60C6DF44" w14:textId="77777777" w:rsidR="00043AE5" w:rsidRDefault="00043AE5" w:rsidP="00C3571E">
            <w:pPr>
              <w:rPr>
                <w:sz w:val="20"/>
                <w:szCs w:val="20"/>
              </w:rPr>
            </w:pPr>
            <w:r>
              <w:rPr>
                <w:sz w:val="20"/>
                <w:szCs w:val="20"/>
              </w:rPr>
              <w:t>CP.1</w:t>
            </w:r>
          </w:p>
          <w:p w14:paraId="4870126A" w14:textId="77777777" w:rsidR="00043AE5" w:rsidRDefault="00043AE5" w:rsidP="00C3571E">
            <w:pPr>
              <w:rPr>
                <w:sz w:val="20"/>
                <w:szCs w:val="20"/>
              </w:rPr>
            </w:pPr>
            <w:r>
              <w:rPr>
                <w:sz w:val="20"/>
                <w:szCs w:val="20"/>
              </w:rPr>
              <w:t>CP.2</w:t>
            </w:r>
          </w:p>
          <w:p w14:paraId="0E7F36C4" w14:textId="77777777" w:rsidR="00043AE5" w:rsidRDefault="00043AE5" w:rsidP="00C3571E">
            <w:pPr>
              <w:rPr>
                <w:sz w:val="20"/>
                <w:szCs w:val="20"/>
              </w:rPr>
            </w:pPr>
            <w:r>
              <w:rPr>
                <w:sz w:val="20"/>
                <w:szCs w:val="20"/>
              </w:rPr>
              <w:t>CP.6</w:t>
            </w:r>
          </w:p>
          <w:p w14:paraId="4164B0E7" w14:textId="77777777" w:rsidR="00043AE5" w:rsidRDefault="00043AE5" w:rsidP="00C3571E">
            <w:pPr>
              <w:rPr>
                <w:sz w:val="20"/>
                <w:szCs w:val="20"/>
              </w:rPr>
            </w:pPr>
            <w:r>
              <w:rPr>
                <w:sz w:val="20"/>
                <w:szCs w:val="20"/>
              </w:rPr>
              <w:t>CP.8</w:t>
            </w:r>
          </w:p>
          <w:p w14:paraId="4EE3747F" w14:textId="77777777" w:rsidR="00043AE5" w:rsidRDefault="00043AE5" w:rsidP="00C3571E">
            <w:pPr>
              <w:rPr>
                <w:sz w:val="20"/>
                <w:szCs w:val="20"/>
              </w:rPr>
            </w:pPr>
            <w:r>
              <w:rPr>
                <w:sz w:val="20"/>
                <w:szCs w:val="20"/>
              </w:rPr>
              <w:t>CP.3</w:t>
            </w:r>
          </w:p>
          <w:p w14:paraId="06F8F92B" w14:textId="77777777" w:rsidR="00043AE5" w:rsidRDefault="00043AE5" w:rsidP="00C3571E">
            <w:pPr>
              <w:rPr>
                <w:sz w:val="20"/>
                <w:szCs w:val="20"/>
              </w:rPr>
            </w:pPr>
            <w:r>
              <w:rPr>
                <w:sz w:val="20"/>
                <w:szCs w:val="20"/>
              </w:rPr>
              <w:t>CP.4</w:t>
            </w:r>
          </w:p>
        </w:tc>
        <w:tc>
          <w:tcPr>
            <w:tcW w:w="1365" w:type="dxa"/>
            <w:shd w:val="clear" w:color="auto" w:fill="F79646" w:themeFill="accent6"/>
          </w:tcPr>
          <w:p w14:paraId="187B8F9C" w14:textId="77777777" w:rsidR="00043AE5" w:rsidRDefault="00043AE5" w:rsidP="00C3571E">
            <w:pPr>
              <w:rPr>
                <w:sz w:val="20"/>
                <w:szCs w:val="20"/>
              </w:rPr>
            </w:pPr>
            <w:r>
              <w:rPr>
                <w:sz w:val="20"/>
                <w:szCs w:val="20"/>
              </w:rPr>
              <w:t>WDS</w:t>
            </w:r>
          </w:p>
        </w:tc>
      </w:tr>
      <w:tr w:rsidR="00043AE5" w14:paraId="64AF1A73" w14:textId="77777777" w:rsidTr="006E69B2">
        <w:trPr>
          <w:trHeight w:val="386"/>
        </w:trPr>
        <w:tc>
          <w:tcPr>
            <w:tcW w:w="1557" w:type="dxa"/>
            <w:shd w:val="clear" w:color="auto" w:fill="E2EFD9"/>
          </w:tcPr>
          <w:p w14:paraId="76CA16CF" w14:textId="77777777" w:rsidR="00043AE5" w:rsidRDefault="00043AE5" w:rsidP="00C3571E">
            <w:pPr>
              <w:rPr>
                <w:sz w:val="20"/>
                <w:szCs w:val="20"/>
              </w:rPr>
            </w:pPr>
            <w:r>
              <w:rPr>
                <w:sz w:val="20"/>
                <w:szCs w:val="20"/>
              </w:rPr>
              <w:lastRenderedPageBreak/>
              <w:t>CCF evidence base</w:t>
            </w:r>
            <w:r>
              <w:rPr>
                <w:sz w:val="20"/>
                <w:szCs w:val="20"/>
              </w:rPr>
              <w:tab/>
            </w:r>
            <w:r>
              <w:rPr>
                <w:sz w:val="20"/>
                <w:szCs w:val="20"/>
              </w:rPr>
              <w:tab/>
            </w:r>
          </w:p>
        </w:tc>
        <w:tc>
          <w:tcPr>
            <w:tcW w:w="14744" w:type="dxa"/>
            <w:gridSpan w:val="5"/>
            <w:shd w:val="clear" w:color="auto" w:fill="E2EFD9"/>
          </w:tcPr>
          <w:p w14:paraId="41D9E9B4" w14:textId="77777777" w:rsidR="00043AE5" w:rsidRDefault="00043AE5" w:rsidP="00C3571E">
            <w:pPr>
              <w:pBdr>
                <w:top w:val="nil"/>
                <w:left w:val="nil"/>
                <w:bottom w:val="nil"/>
                <w:right w:val="nil"/>
                <w:between w:val="nil"/>
              </w:pBdr>
              <w:rPr>
                <w:color w:val="000000"/>
                <w:sz w:val="20"/>
                <w:szCs w:val="20"/>
              </w:rPr>
            </w:pPr>
            <w:r>
              <w:rPr>
                <w:color w:val="000000"/>
                <w:sz w:val="20"/>
                <w:szCs w:val="20"/>
              </w:rPr>
              <w:t xml:space="preserve">Kirschner, P., </w:t>
            </w:r>
            <w:proofErr w:type="spellStart"/>
            <w:r>
              <w:rPr>
                <w:color w:val="000000"/>
                <w:sz w:val="20"/>
                <w:szCs w:val="20"/>
              </w:rPr>
              <w:t>Sweller</w:t>
            </w:r>
            <w:proofErr w:type="spellEnd"/>
            <w:r>
              <w:rPr>
                <w:color w:val="000000"/>
                <w:sz w:val="20"/>
                <w:szCs w:val="20"/>
              </w:rPr>
              <w:t xml:space="preserve">, J., Kirschner, F. &amp; Zambrano, J. (2018) From cognitive load theory to collaborative cognitive load theory. In International Journal of Computer-Supported Collaborative Learning, 13(2), 213-233. </w:t>
            </w:r>
          </w:p>
          <w:p w14:paraId="5FE76472" w14:textId="77777777" w:rsidR="00043AE5" w:rsidRDefault="00043AE5" w:rsidP="00C3571E">
            <w:pPr>
              <w:pBdr>
                <w:top w:val="nil"/>
                <w:left w:val="nil"/>
                <w:bottom w:val="nil"/>
                <w:right w:val="nil"/>
                <w:between w:val="nil"/>
              </w:pBdr>
              <w:rPr>
                <w:color w:val="000000"/>
                <w:sz w:val="20"/>
                <w:szCs w:val="20"/>
              </w:rPr>
            </w:pPr>
          </w:p>
          <w:p w14:paraId="4B05633F" w14:textId="77777777" w:rsidR="00043AE5" w:rsidRDefault="00043AE5" w:rsidP="00C3571E">
            <w:pPr>
              <w:pBdr>
                <w:top w:val="nil"/>
                <w:left w:val="nil"/>
                <w:bottom w:val="nil"/>
                <w:right w:val="nil"/>
                <w:between w:val="nil"/>
              </w:pBdr>
              <w:rPr>
                <w:sz w:val="20"/>
                <w:szCs w:val="20"/>
              </w:rPr>
            </w:pPr>
            <w:r>
              <w:rPr>
                <w:sz w:val="20"/>
                <w:szCs w:val="20"/>
              </w:rPr>
              <w:t>Jay, T., Willis, B., Thomas, P., Taylor, R., Moore, N., Burnett, C., Merchant, G., Stevens, A. (2017) Dialogic Teaching: Evaluation</w:t>
            </w:r>
          </w:p>
          <w:p w14:paraId="28BD4F11" w14:textId="77777777" w:rsidR="00043AE5" w:rsidRDefault="00043AE5" w:rsidP="00C3571E">
            <w:pPr>
              <w:pBdr>
                <w:top w:val="nil"/>
                <w:left w:val="nil"/>
                <w:bottom w:val="nil"/>
                <w:right w:val="nil"/>
                <w:between w:val="nil"/>
              </w:pBdr>
              <w:rPr>
                <w:color w:val="000000"/>
                <w:sz w:val="20"/>
                <w:szCs w:val="20"/>
              </w:rPr>
            </w:pPr>
            <w:r>
              <w:rPr>
                <w:sz w:val="20"/>
                <w:szCs w:val="20"/>
              </w:rPr>
              <w:t xml:space="preserve">Report. [Online] Accessible from: </w:t>
            </w:r>
            <w:hyperlink r:id="rId44">
              <w:r>
                <w:rPr>
                  <w:color w:val="000000"/>
                  <w:sz w:val="20"/>
                  <w:szCs w:val="20"/>
                  <w:u w:val="single"/>
                </w:rPr>
                <w:t>https://files.eric.ed.gov/fulltext/ED581114.pdf</w:t>
              </w:r>
            </w:hyperlink>
            <w:r>
              <w:rPr>
                <w:sz w:val="20"/>
                <w:szCs w:val="20"/>
              </w:rPr>
              <w:t xml:space="preserve"> [accessed 16.08.22]</w:t>
            </w:r>
          </w:p>
          <w:p w14:paraId="018EF73A" w14:textId="77777777" w:rsidR="00043AE5" w:rsidRDefault="00043AE5" w:rsidP="00C3571E">
            <w:pPr>
              <w:rPr>
                <w:sz w:val="20"/>
                <w:szCs w:val="20"/>
              </w:rPr>
            </w:pPr>
          </w:p>
        </w:tc>
      </w:tr>
      <w:tr w:rsidR="00043AE5" w14:paraId="6FDFA8CA" w14:textId="77777777" w:rsidTr="006E69B2">
        <w:trPr>
          <w:trHeight w:val="386"/>
        </w:trPr>
        <w:tc>
          <w:tcPr>
            <w:tcW w:w="1557" w:type="dxa"/>
            <w:shd w:val="clear" w:color="auto" w:fill="F79646" w:themeFill="accent6"/>
          </w:tcPr>
          <w:p w14:paraId="2C969854" w14:textId="77777777" w:rsidR="00043AE5" w:rsidRDefault="00043AE5" w:rsidP="00C3571E">
            <w:pPr>
              <w:rPr>
                <w:sz w:val="20"/>
                <w:szCs w:val="20"/>
              </w:rPr>
            </w:pPr>
            <w:r>
              <w:rPr>
                <w:sz w:val="20"/>
                <w:szCs w:val="20"/>
              </w:rPr>
              <w:t>35</w:t>
            </w:r>
          </w:p>
        </w:tc>
        <w:tc>
          <w:tcPr>
            <w:tcW w:w="4327" w:type="dxa"/>
            <w:shd w:val="clear" w:color="auto" w:fill="F79646" w:themeFill="accent6"/>
          </w:tcPr>
          <w:p w14:paraId="285E98B2" w14:textId="77777777" w:rsidR="00043AE5" w:rsidRDefault="00043AE5" w:rsidP="00043AE5">
            <w:pPr>
              <w:numPr>
                <w:ilvl w:val="0"/>
                <w:numId w:val="67"/>
              </w:numPr>
              <w:pBdr>
                <w:top w:val="nil"/>
                <w:left w:val="nil"/>
                <w:bottom w:val="nil"/>
                <w:right w:val="nil"/>
                <w:between w:val="nil"/>
              </w:pBdr>
              <w:spacing w:line="240" w:lineRule="auto"/>
              <w:rPr>
                <w:color w:val="000000"/>
                <w:sz w:val="20"/>
                <w:szCs w:val="20"/>
              </w:rPr>
            </w:pPr>
            <w:r>
              <w:rPr>
                <w:color w:val="000000"/>
                <w:sz w:val="20"/>
                <w:szCs w:val="20"/>
              </w:rPr>
              <w:t>Include a range of types of questions in class discussions to extend and challenge pupils (</w:t>
            </w:r>
            <w:proofErr w:type="gramStart"/>
            <w:r>
              <w:rPr>
                <w:color w:val="000000"/>
                <w:sz w:val="20"/>
                <w:szCs w:val="20"/>
              </w:rPr>
              <w:t>e.g.</w:t>
            </w:r>
            <w:proofErr w:type="gramEnd"/>
            <w:r>
              <w:rPr>
                <w:color w:val="000000"/>
                <w:sz w:val="20"/>
                <w:szCs w:val="20"/>
              </w:rPr>
              <w:t xml:space="preserve"> by modelling new vocabulary or asking pupils to justify answers).</w:t>
            </w:r>
          </w:p>
          <w:p w14:paraId="5014B7C2" w14:textId="77777777" w:rsidR="00043AE5" w:rsidRDefault="00043AE5" w:rsidP="00043AE5">
            <w:pPr>
              <w:numPr>
                <w:ilvl w:val="0"/>
                <w:numId w:val="49"/>
              </w:numPr>
              <w:spacing w:line="240" w:lineRule="auto"/>
              <w:rPr>
                <w:color w:val="000000"/>
                <w:sz w:val="20"/>
                <w:szCs w:val="20"/>
              </w:rPr>
            </w:pPr>
            <w:r>
              <w:rPr>
                <w:color w:val="000000"/>
                <w:sz w:val="20"/>
                <w:szCs w:val="20"/>
              </w:rPr>
              <w:t>Scaffolding and modelling helps to reduce cognitive load.</w:t>
            </w:r>
          </w:p>
          <w:p w14:paraId="45DA782D" w14:textId="77777777" w:rsidR="00043AE5" w:rsidRDefault="00043AE5" w:rsidP="00043AE5">
            <w:pPr>
              <w:numPr>
                <w:ilvl w:val="0"/>
                <w:numId w:val="49"/>
              </w:numPr>
              <w:pBdr>
                <w:top w:val="nil"/>
                <w:left w:val="nil"/>
                <w:bottom w:val="nil"/>
                <w:right w:val="nil"/>
                <w:between w:val="nil"/>
              </w:pBdr>
              <w:spacing w:line="240" w:lineRule="auto"/>
              <w:rPr>
                <w:color w:val="000000"/>
                <w:sz w:val="20"/>
                <w:szCs w:val="20"/>
              </w:rPr>
            </w:pPr>
            <w:r>
              <w:rPr>
                <w:color w:val="000000"/>
                <w:sz w:val="20"/>
                <w:szCs w:val="20"/>
              </w:rPr>
              <w:t>T</w:t>
            </w:r>
            <w:r w:rsidRPr="00EE6C0E">
              <w:rPr>
                <w:color w:val="000000"/>
                <w:sz w:val="20"/>
                <w:szCs w:val="20"/>
              </w:rPr>
              <w:t xml:space="preserve">rainees should know how to assess against a </w:t>
            </w:r>
            <w:proofErr w:type="gramStart"/>
            <w:r w:rsidRPr="00EE6C0E">
              <w:rPr>
                <w:color w:val="000000"/>
                <w:sz w:val="20"/>
                <w:szCs w:val="20"/>
              </w:rPr>
              <w:t>GCSE criteria</w:t>
            </w:r>
            <w:proofErr w:type="gramEnd"/>
            <w:r w:rsidRPr="00EE6C0E">
              <w:rPr>
                <w:color w:val="000000"/>
                <w:sz w:val="20"/>
                <w:szCs w:val="20"/>
              </w:rPr>
              <w:t>.</w:t>
            </w:r>
          </w:p>
          <w:p w14:paraId="694122FF" w14:textId="77777777" w:rsidR="00043AE5" w:rsidRDefault="00043AE5" w:rsidP="00043AE5">
            <w:pPr>
              <w:numPr>
                <w:ilvl w:val="0"/>
                <w:numId w:val="49"/>
              </w:numPr>
              <w:pBdr>
                <w:top w:val="nil"/>
                <w:left w:val="nil"/>
                <w:bottom w:val="nil"/>
                <w:right w:val="nil"/>
                <w:between w:val="nil"/>
              </w:pBdr>
              <w:spacing w:line="240" w:lineRule="auto"/>
              <w:rPr>
                <w:color w:val="000000"/>
                <w:sz w:val="20"/>
                <w:szCs w:val="20"/>
              </w:rPr>
            </w:pPr>
            <w:r>
              <w:rPr>
                <w:color w:val="000000"/>
                <w:sz w:val="20"/>
                <w:szCs w:val="20"/>
              </w:rPr>
              <w:t>Assessment should be part of the TLA cycle, drawing conclusions about what pupils have learned by looking at patterns of performance over a number of assessments (</w:t>
            </w:r>
            <w:proofErr w:type="gramStart"/>
            <w:r>
              <w:rPr>
                <w:color w:val="000000"/>
                <w:sz w:val="20"/>
                <w:szCs w:val="20"/>
              </w:rPr>
              <w:t>e.g.</w:t>
            </w:r>
            <w:proofErr w:type="gramEnd"/>
            <w:r>
              <w:rPr>
                <w:color w:val="000000"/>
                <w:sz w:val="20"/>
                <w:szCs w:val="20"/>
              </w:rPr>
              <w:t xml:space="preserve"> appreciating that assessments draw inferences about learning from performance).</w:t>
            </w:r>
          </w:p>
        </w:tc>
        <w:tc>
          <w:tcPr>
            <w:tcW w:w="4229" w:type="dxa"/>
            <w:shd w:val="clear" w:color="auto" w:fill="F79646" w:themeFill="accent6"/>
          </w:tcPr>
          <w:p w14:paraId="02E889E0" w14:textId="77777777" w:rsidR="00043AE5" w:rsidRDefault="00043AE5" w:rsidP="00043AE5">
            <w:pPr>
              <w:numPr>
                <w:ilvl w:val="0"/>
                <w:numId w:val="45"/>
              </w:numPr>
              <w:pBdr>
                <w:top w:val="nil"/>
                <w:left w:val="nil"/>
                <w:bottom w:val="nil"/>
                <w:right w:val="nil"/>
                <w:between w:val="nil"/>
              </w:pBdr>
              <w:spacing w:line="240" w:lineRule="auto"/>
              <w:rPr>
                <w:color w:val="000000"/>
                <w:sz w:val="20"/>
                <w:szCs w:val="20"/>
              </w:rPr>
            </w:pPr>
            <w:r>
              <w:rPr>
                <w:color w:val="000000"/>
                <w:sz w:val="20"/>
                <w:szCs w:val="20"/>
              </w:rPr>
              <w:t>Use data to effectively enable pupils to learn and make progress checking for prior knowledge and pre-existing misconceptions.</w:t>
            </w:r>
          </w:p>
          <w:p w14:paraId="2DFE05CE" w14:textId="77777777" w:rsidR="00043AE5" w:rsidRDefault="00043AE5" w:rsidP="00043AE5">
            <w:pPr>
              <w:numPr>
                <w:ilvl w:val="0"/>
                <w:numId w:val="45"/>
              </w:numPr>
              <w:pBdr>
                <w:top w:val="nil"/>
                <w:left w:val="nil"/>
                <w:bottom w:val="nil"/>
                <w:right w:val="nil"/>
                <w:between w:val="nil"/>
              </w:pBdr>
              <w:spacing w:line="240" w:lineRule="auto"/>
              <w:rPr>
                <w:color w:val="000000"/>
                <w:sz w:val="20"/>
                <w:szCs w:val="20"/>
              </w:rPr>
            </w:pPr>
            <w:r>
              <w:rPr>
                <w:color w:val="000000"/>
                <w:sz w:val="20"/>
                <w:szCs w:val="20"/>
              </w:rPr>
              <w:t>Identify common strategies to provide feedback/feedforward to pupils.</w:t>
            </w:r>
          </w:p>
          <w:p w14:paraId="053188DB" w14:textId="77777777" w:rsidR="00043AE5" w:rsidRDefault="00043AE5" w:rsidP="00043AE5">
            <w:pPr>
              <w:numPr>
                <w:ilvl w:val="0"/>
                <w:numId w:val="45"/>
              </w:numPr>
              <w:pBdr>
                <w:top w:val="nil"/>
                <w:left w:val="nil"/>
                <w:bottom w:val="nil"/>
                <w:right w:val="nil"/>
                <w:between w:val="nil"/>
              </w:pBdr>
              <w:spacing w:line="240" w:lineRule="auto"/>
              <w:rPr>
                <w:color w:val="000000"/>
                <w:sz w:val="20"/>
                <w:szCs w:val="20"/>
              </w:rPr>
            </w:pPr>
            <w:r>
              <w:rPr>
                <w:color w:val="000000"/>
                <w:sz w:val="20"/>
                <w:szCs w:val="20"/>
              </w:rPr>
              <w:t>Use subject examination material to structure assessment tasks</w:t>
            </w:r>
          </w:p>
        </w:tc>
        <w:tc>
          <w:tcPr>
            <w:tcW w:w="3792" w:type="dxa"/>
            <w:shd w:val="clear" w:color="auto" w:fill="F79646" w:themeFill="accent6"/>
          </w:tcPr>
          <w:p w14:paraId="585BFBF2" w14:textId="77777777" w:rsidR="00043AE5" w:rsidRDefault="00043AE5" w:rsidP="00043AE5">
            <w:pPr>
              <w:numPr>
                <w:ilvl w:val="0"/>
                <w:numId w:val="63"/>
              </w:numPr>
              <w:pBdr>
                <w:top w:val="nil"/>
                <w:left w:val="nil"/>
                <w:bottom w:val="nil"/>
                <w:right w:val="nil"/>
                <w:between w:val="nil"/>
              </w:pBdr>
              <w:spacing w:line="240" w:lineRule="auto"/>
              <w:rPr>
                <w:color w:val="000000"/>
                <w:sz w:val="20"/>
                <w:szCs w:val="20"/>
              </w:rPr>
            </w:pPr>
            <w:r>
              <w:rPr>
                <w:color w:val="000000"/>
                <w:sz w:val="20"/>
                <w:szCs w:val="20"/>
              </w:rPr>
              <w:t>How do assessment practices in your school motivate pupils to take ownership of their learning? How does it prepare them for GCSE or future study?</w:t>
            </w:r>
          </w:p>
          <w:p w14:paraId="5BDD4A34" w14:textId="77777777" w:rsidR="00043AE5" w:rsidRDefault="00043AE5" w:rsidP="00043AE5">
            <w:pPr>
              <w:numPr>
                <w:ilvl w:val="0"/>
                <w:numId w:val="63"/>
              </w:numPr>
              <w:pBdr>
                <w:top w:val="nil"/>
                <w:left w:val="nil"/>
                <w:bottom w:val="nil"/>
                <w:right w:val="nil"/>
                <w:between w:val="nil"/>
              </w:pBdr>
              <w:spacing w:line="240" w:lineRule="auto"/>
              <w:rPr>
                <w:color w:val="000000"/>
                <w:sz w:val="20"/>
                <w:szCs w:val="20"/>
              </w:rPr>
            </w:pPr>
            <w:r>
              <w:rPr>
                <w:color w:val="000000"/>
                <w:sz w:val="20"/>
                <w:szCs w:val="20"/>
              </w:rPr>
              <w:t>How do you plan to check for prior knowledge and pre-existing misconceptions?</w:t>
            </w:r>
          </w:p>
          <w:p w14:paraId="53749E2E" w14:textId="77777777" w:rsidR="00043AE5" w:rsidRDefault="00043AE5" w:rsidP="00043AE5">
            <w:pPr>
              <w:numPr>
                <w:ilvl w:val="0"/>
                <w:numId w:val="63"/>
              </w:numPr>
              <w:pBdr>
                <w:top w:val="nil"/>
                <w:left w:val="nil"/>
                <w:bottom w:val="nil"/>
                <w:right w:val="nil"/>
                <w:between w:val="nil"/>
              </w:pBdr>
              <w:spacing w:line="240" w:lineRule="auto"/>
              <w:rPr>
                <w:color w:val="000000"/>
                <w:sz w:val="20"/>
                <w:szCs w:val="20"/>
              </w:rPr>
            </w:pPr>
            <w:r>
              <w:rPr>
                <w:color w:val="000000"/>
                <w:sz w:val="20"/>
                <w:szCs w:val="20"/>
              </w:rPr>
              <w:t>How are you managing the workload of assessment? Have you been able to identify any effective practice which would make assessment less onerous?</w:t>
            </w:r>
          </w:p>
        </w:tc>
        <w:tc>
          <w:tcPr>
            <w:tcW w:w="1031" w:type="dxa"/>
            <w:shd w:val="clear" w:color="auto" w:fill="F79646" w:themeFill="accent6"/>
          </w:tcPr>
          <w:p w14:paraId="3BE53D21" w14:textId="77777777" w:rsidR="00043AE5" w:rsidRDefault="00043AE5" w:rsidP="00C3571E">
            <w:pPr>
              <w:rPr>
                <w:sz w:val="20"/>
                <w:szCs w:val="20"/>
              </w:rPr>
            </w:pPr>
            <w:r>
              <w:rPr>
                <w:sz w:val="20"/>
                <w:szCs w:val="20"/>
              </w:rPr>
              <w:t>CP.2</w:t>
            </w:r>
          </w:p>
          <w:p w14:paraId="6466DC79" w14:textId="77777777" w:rsidR="00043AE5" w:rsidRDefault="00043AE5" w:rsidP="00C3571E">
            <w:pPr>
              <w:rPr>
                <w:sz w:val="20"/>
                <w:szCs w:val="20"/>
              </w:rPr>
            </w:pPr>
            <w:r>
              <w:rPr>
                <w:sz w:val="20"/>
                <w:szCs w:val="20"/>
              </w:rPr>
              <w:t>CP.3</w:t>
            </w:r>
          </w:p>
          <w:p w14:paraId="592504B8" w14:textId="77777777" w:rsidR="00043AE5" w:rsidRDefault="00043AE5" w:rsidP="00C3571E">
            <w:pPr>
              <w:rPr>
                <w:sz w:val="20"/>
                <w:szCs w:val="20"/>
              </w:rPr>
            </w:pPr>
            <w:r>
              <w:rPr>
                <w:sz w:val="20"/>
                <w:szCs w:val="20"/>
              </w:rPr>
              <w:t>CP.4</w:t>
            </w:r>
          </w:p>
          <w:p w14:paraId="7C32DCDC" w14:textId="77777777" w:rsidR="00043AE5" w:rsidRDefault="00043AE5" w:rsidP="00C3571E">
            <w:pPr>
              <w:rPr>
                <w:sz w:val="20"/>
                <w:szCs w:val="20"/>
              </w:rPr>
            </w:pPr>
            <w:r>
              <w:rPr>
                <w:sz w:val="20"/>
                <w:szCs w:val="20"/>
              </w:rPr>
              <w:t>CP.5</w:t>
            </w:r>
          </w:p>
          <w:p w14:paraId="464FD1D7" w14:textId="77777777" w:rsidR="00043AE5" w:rsidRDefault="00043AE5" w:rsidP="00C3571E">
            <w:pPr>
              <w:rPr>
                <w:sz w:val="20"/>
                <w:szCs w:val="20"/>
              </w:rPr>
            </w:pPr>
            <w:r>
              <w:rPr>
                <w:sz w:val="20"/>
                <w:szCs w:val="20"/>
              </w:rPr>
              <w:t>AS.1</w:t>
            </w:r>
          </w:p>
          <w:p w14:paraId="7F3210EC" w14:textId="77777777" w:rsidR="00043AE5" w:rsidRDefault="00043AE5" w:rsidP="00C3571E">
            <w:pPr>
              <w:rPr>
                <w:sz w:val="20"/>
                <w:szCs w:val="20"/>
              </w:rPr>
            </w:pPr>
            <w:r>
              <w:rPr>
                <w:sz w:val="20"/>
                <w:szCs w:val="20"/>
              </w:rPr>
              <w:t>AS.2</w:t>
            </w:r>
          </w:p>
        </w:tc>
        <w:tc>
          <w:tcPr>
            <w:tcW w:w="1365" w:type="dxa"/>
            <w:shd w:val="clear" w:color="auto" w:fill="F79646" w:themeFill="accent6"/>
          </w:tcPr>
          <w:p w14:paraId="3EC03C8C" w14:textId="407D6021" w:rsidR="00043AE5" w:rsidRDefault="00043AE5" w:rsidP="00C3571E">
            <w:pPr>
              <w:rPr>
                <w:sz w:val="20"/>
                <w:szCs w:val="20"/>
              </w:rPr>
            </w:pPr>
            <w:r>
              <w:rPr>
                <w:sz w:val="20"/>
                <w:szCs w:val="20"/>
              </w:rPr>
              <w:t>WDS</w:t>
            </w:r>
          </w:p>
        </w:tc>
      </w:tr>
      <w:tr w:rsidR="00043AE5" w14:paraId="7A6DA83F" w14:textId="77777777" w:rsidTr="006E69B2">
        <w:trPr>
          <w:trHeight w:val="386"/>
        </w:trPr>
        <w:tc>
          <w:tcPr>
            <w:tcW w:w="1557" w:type="dxa"/>
            <w:shd w:val="clear" w:color="auto" w:fill="E2EFD9"/>
          </w:tcPr>
          <w:p w14:paraId="725B36BB" w14:textId="77777777" w:rsidR="00043AE5" w:rsidRDefault="00043AE5" w:rsidP="00C3571E">
            <w:pPr>
              <w:rPr>
                <w:sz w:val="20"/>
                <w:szCs w:val="20"/>
              </w:rPr>
            </w:pPr>
            <w:r>
              <w:rPr>
                <w:sz w:val="20"/>
                <w:szCs w:val="20"/>
              </w:rPr>
              <w:t>CCF evidence base</w:t>
            </w:r>
          </w:p>
          <w:p w14:paraId="304F8CC2" w14:textId="77777777" w:rsidR="00043AE5" w:rsidRDefault="00043AE5" w:rsidP="00C3571E">
            <w:pPr>
              <w:rPr>
                <w:sz w:val="20"/>
                <w:szCs w:val="20"/>
              </w:rPr>
            </w:pPr>
          </w:p>
        </w:tc>
        <w:tc>
          <w:tcPr>
            <w:tcW w:w="14744" w:type="dxa"/>
            <w:gridSpan w:val="5"/>
            <w:shd w:val="clear" w:color="auto" w:fill="E2EFD9"/>
          </w:tcPr>
          <w:p w14:paraId="76D7CCCF" w14:textId="77777777" w:rsidR="00043AE5" w:rsidRDefault="00043AE5" w:rsidP="00C3571E">
            <w:pPr>
              <w:rPr>
                <w:sz w:val="20"/>
                <w:szCs w:val="20"/>
              </w:rPr>
            </w:pPr>
            <w:r>
              <w:rPr>
                <w:sz w:val="20"/>
                <w:szCs w:val="20"/>
              </w:rPr>
              <w:t>Christodoulou, D. (2017) Making Good Progress: The Future of Assessment for Learning. Oxford: OUP.</w:t>
            </w:r>
          </w:p>
          <w:p w14:paraId="4FD91556" w14:textId="77777777" w:rsidR="00043AE5" w:rsidRDefault="00043AE5" w:rsidP="00C3571E">
            <w:pPr>
              <w:rPr>
                <w:sz w:val="20"/>
                <w:szCs w:val="20"/>
              </w:rPr>
            </w:pPr>
          </w:p>
          <w:p w14:paraId="5614730F" w14:textId="77777777" w:rsidR="00043AE5" w:rsidRDefault="00043AE5" w:rsidP="00C3571E">
            <w:pPr>
              <w:rPr>
                <w:sz w:val="20"/>
                <w:szCs w:val="20"/>
              </w:rPr>
            </w:pPr>
            <w:r>
              <w:rPr>
                <w:sz w:val="20"/>
                <w:szCs w:val="20"/>
              </w:rPr>
              <w:t xml:space="preserve">Hattie, J., &amp; Timperley, H. (2007) The Power of Feedback. Review of Educational Research, 77(1), 81–112. </w:t>
            </w:r>
            <w:hyperlink r:id="rId45" w:history="1">
              <w:r w:rsidRPr="008B0B2A">
                <w:rPr>
                  <w:rStyle w:val="Hyperlink"/>
                  <w:sz w:val="20"/>
                  <w:szCs w:val="20"/>
                </w:rPr>
                <w:t>https://doi.org/10.3102/003465430298487</w:t>
              </w:r>
            </w:hyperlink>
          </w:p>
          <w:p w14:paraId="698EF916" w14:textId="77777777" w:rsidR="00043AE5" w:rsidRDefault="00043AE5" w:rsidP="00C3571E">
            <w:pPr>
              <w:rPr>
                <w:sz w:val="20"/>
                <w:szCs w:val="20"/>
              </w:rPr>
            </w:pPr>
          </w:p>
          <w:p w14:paraId="2CF6BDC0" w14:textId="77777777" w:rsidR="00043AE5" w:rsidRDefault="00043AE5" w:rsidP="00C3571E">
            <w:pPr>
              <w:rPr>
                <w:sz w:val="20"/>
                <w:szCs w:val="20"/>
              </w:rPr>
            </w:pPr>
            <w:r>
              <w:rPr>
                <w:sz w:val="20"/>
                <w:szCs w:val="20"/>
              </w:rPr>
              <w:t>Coe, R. (2013) Improving Education: A triumph of hope over experience. Centre for Evaluation and Monitoring. Accessible from:</w:t>
            </w:r>
          </w:p>
          <w:p w14:paraId="10DA32CA" w14:textId="77777777" w:rsidR="00043AE5" w:rsidRDefault="00043AE5" w:rsidP="00C3571E">
            <w:pPr>
              <w:rPr>
                <w:sz w:val="20"/>
                <w:szCs w:val="20"/>
              </w:rPr>
            </w:pPr>
            <w:r>
              <w:rPr>
                <w:sz w:val="20"/>
                <w:szCs w:val="20"/>
              </w:rPr>
              <w:t>http://eachandeverydog.net/wp-content/uploads/2015/05/ImprovingEducation2013.pdf</w:t>
            </w:r>
          </w:p>
          <w:p w14:paraId="1DDB202A" w14:textId="77777777" w:rsidR="00043AE5" w:rsidRDefault="00043AE5" w:rsidP="00C3571E">
            <w:pPr>
              <w:rPr>
                <w:sz w:val="20"/>
                <w:szCs w:val="20"/>
              </w:rPr>
            </w:pPr>
          </w:p>
        </w:tc>
      </w:tr>
      <w:tr w:rsidR="00043AE5" w14:paraId="68624D29" w14:textId="77777777" w:rsidTr="006E69B2">
        <w:trPr>
          <w:trHeight w:val="386"/>
        </w:trPr>
        <w:tc>
          <w:tcPr>
            <w:tcW w:w="1557" w:type="dxa"/>
            <w:shd w:val="clear" w:color="auto" w:fill="F79646" w:themeFill="accent6"/>
          </w:tcPr>
          <w:p w14:paraId="5BDC738B" w14:textId="77777777" w:rsidR="00043AE5" w:rsidRDefault="00043AE5" w:rsidP="00C3571E">
            <w:pPr>
              <w:rPr>
                <w:sz w:val="20"/>
                <w:szCs w:val="20"/>
              </w:rPr>
            </w:pPr>
            <w:r>
              <w:rPr>
                <w:sz w:val="20"/>
                <w:szCs w:val="20"/>
              </w:rPr>
              <w:t>36</w:t>
            </w:r>
          </w:p>
        </w:tc>
        <w:tc>
          <w:tcPr>
            <w:tcW w:w="4327" w:type="dxa"/>
            <w:shd w:val="clear" w:color="auto" w:fill="F79646" w:themeFill="accent6"/>
          </w:tcPr>
          <w:p w14:paraId="334982AC" w14:textId="77777777" w:rsidR="00043AE5" w:rsidRDefault="00043AE5" w:rsidP="00043AE5">
            <w:pPr>
              <w:numPr>
                <w:ilvl w:val="0"/>
                <w:numId w:val="29"/>
              </w:numPr>
              <w:pBdr>
                <w:top w:val="nil"/>
                <w:left w:val="nil"/>
                <w:bottom w:val="nil"/>
                <w:right w:val="nil"/>
                <w:between w:val="nil"/>
              </w:pBdr>
              <w:spacing w:line="240" w:lineRule="auto"/>
              <w:rPr>
                <w:color w:val="000000"/>
                <w:sz w:val="20"/>
                <w:szCs w:val="20"/>
              </w:rPr>
            </w:pPr>
            <w:r>
              <w:rPr>
                <w:color w:val="000000"/>
                <w:sz w:val="20"/>
                <w:szCs w:val="20"/>
              </w:rPr>
              <w:t>The importance of developing positive working relationships with pupils/parents/</w:t>
            </w:r>
            <w:proofErr w:type="spellStart"/>
            <w:r>
              <w:rPr>
                <w:color w:val="000000"/>
                <w:sz w:val="20"/>
                <w:szCs w:val="20"/>
              </w:rPr>
              <w:t>carers</w:t>
            </w:r>
            <w:proofErr w:type="spellEnd"/>
          </w:p>
          <w:p w14:paraId="2626DEE5" w14:textId="77777777" w:rsidR="00043AE5" w:rsidRDefault="00043AE5" w:rsidP="00043AE5">
            <w:pPr>
              <w:numPr>
                <w:ilvl w:val="0"/>
                <w:numId w:val="29"/>
              </w:numPr>
              <w:pBdr>
                <w:top w:val="nil"/>
                <w:left w:val="nil"/>
                <w:bottom w:val="nil"/>
                <w:right w:val="nil"/>
                <w:between w:val="nil"/>
              </w:pBdr>
              <w:spacing w:line="240" w:lineRule="auto"/>
              <w:rPr>
                <w:color w:val="000000"/>
                <w:sz w:val="20"/>
                <w:szCs w:val="20"/>
              </w:rPr>
            </w:pPr>
            <w:r>
              <w:rPr>
                <w:color w:val="000000"/>
                <w:sz w:val="20"/>
                <w:szCs w:val="20"/>
              </w:rPr>
              <w:t>How action research can be used as a tool to help develop pupil learning</w:t>
            </w:r>
          </w:p>
          <w:p w14:paraId="3C41CBF0" w14:textId="77777777" w:rsidR="00043AE5" w:rsidRDefault="00043AE5" w:rsidP="00043AE5">
            <w:pPr>
              <w:numPr>
                <w:ilvl w:val="0"/>
                <w:numId w:val="29"/>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Professional development is a sustained process over time that will impact positively on pupil outcomes. Teachers of Science need to </w:t>
            </w:r>
            <w:proofErr w:type="spellStart"/>
            <w:r>
              <w:rPr>
                <w:color w:val="000000"/>
                <w:sz w:val="20"/>
                <w:szCs w:val="20"/>
              </w:rPr>
              <w:t>decolonise</w:t>
            </w:r>
            <w:proofErr w:type="spellEnd"/>
            <w:r>
              <w:rPr>
                <w:color w:val="000000"/>
                <w:sz w:val="20"/>
                <w:szCs w:val="20"/>
              </w:rPr>
              <w:t xml:space="preserve"> own thinking, be sensitive and should model how to engage with emotional and controversial topics such as evolution and reproduction.</w:t>
            </w:r>
          </w:p>
          <w:p w14:paraId="43397A5F" w14:textId="77777777" w:rsidR="00043AE5" w:rsidRDefault="00043AE5" w:rsidP="00C3571E">
            <w:pPr>
              <w:rPr>
                <w:sz w:val="20"/>
                <w:szCs w:val="20"/>
              </w:rPr>
            </w:pPr>
          </w:p>
        </w:tc>
        <w:tc>
          <w:tcPr>
            <w:tcW w:w="4229" w:type="dxa"/>
            <w:shd w:val="clear" w:color="auto" w:fill="F79646" w:themeFill="accent6"/>
          </w:tcPr>
          <w:p w14:paraId="0F187398" w14:textId="77777777" w:rsidR="00043AE5" w:rsidRDefault="00043AE5" w:rsidP="00043AE5">
            <w:pPr>
              <w:numPr>
                <w:ilvl w:val="0"/>
                <w:numId w:val="29"/>
              </w:numPr>
              <w:pBdr>
                <w:top w:val="nil"/>
                <w:left w:val="nil"/>
                <w:bottom w:val="nil"/>
                <w:right w:val="nil"/>
                <w:between w:val="nil"/>
              </w:pBdr>
              <w:spacing w:line="240" w:lineRule="auto"/>
              <w:rPr>
                <w:color w:val="000000"/>
                <w:sz w:val="20"/>
                <w:szCs w:val="20"/>
              </w:rPr>
            </w:pPr>
            <w:r>
              <w:rPr>
                <w:color w:val="000000"/>
                <w:sz w:val="20"/>
                <w:szCs w:val="20"/>
              </w:rPr>
              <w:lastRenderedPageBreak/>
              <w:t>Work effectively individually and as part of a team</w:t>
            </w:r>
          </w:p>
          <w:p w14:paraId="381742F8" w14:textId="77777777" w:rsidR="00043AE5" w:rsidRDefault="00043AE5" w:rsidP="00043AE5">
            <w:pPr>
              <w:numPr>
                <w:ilvl w:val="0"/>
                <w:numId w:val="29"/>
              </w:numPr>
              <w:pBdr>
                <w:top w:val="nil"/>
                <w:left w:val="nil"/>
                <w:bottom w:val="nil"/>
                <w:right w:val="nil"/>
                <w:between w:val="nil"/>
              </w:pBdr>
              <w:spacing w:line="240" w:lineRule="auto"/>
              <w:rPr>
                <w:color w:val="000000"/>
                <w:sz w:val="20"/>
                <w:szCs w:val="20"/>
              </w:rPr>
            </w:pPr>
            <w:r>
              <w:rPr>
                <w:color w:val="000000"/>
                <w:sz w:val="20"/>
                <w:szCs w:val="20"/>
              </w:rPr>
              <w:t>Deliver high quality teacher exposition, with effective questioning and modelling on a consistent basis.</w:t>
            </w:r>
          </w:p>
          <w:p w14:paraId="6F70F923" w14:textId="77777777" w:rsidR="00043AE5" w:rsidRDefault="00043AE5" w:rsidP="00043AE5">
            <w:pPr>
              <w:numPr>
                <w:ilvl w:val="0"/>
                <w:numId w:val="29"/>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Trial and critically evaluate new approaches in their practice with a view to developing practice </w:t>
            </w:r>
            <w:proofErr w:type="gramStart"/>
            <w:r>
              <w:rPr>
                <w:color w:val="000000"/>
                <w:sz w:val="20"/>
                <w:szCs w:val="20"/>
              </w:rPr>
              <w:t>e.g.</w:t>
            </w:r>
            <w:proofErr w:type="gramEnd"/>
            <w:r>
              <w:rPr>
                <w:color w:val="000000"/>
                <w:sz w:val="20"/>
                <w:szCs w:val="20"/>
              </w:rPr>
              <w:t xml:space="preserve"> School Science Review journal.</w:t>
            </w:r>
          </w:p>
        </w:tc>
        <w:tc>
          <w:tcPr>
            <w:tcW w:w="3792" w:type="dxa"/>
            <w:shd w:val="clear" w:color="auto" w:fill="F79646" w:themeFill="accent6"/>
          </w:tcPr>
          <w:p w14:paraId="5C1293C6" w14:textId="77777777" w:rsidR="00043AE5" w:rsidRDefault="00043AE5" w:rsidP="00043AE5">
            <w:pPr>
              <w:numPr>
                <w:ilvl w:val="0"/>
                <w:numId w:val="56"/>
              </w:numPr>
              <w:pBdr>
                <w:top w:val="nil"/>
                <w:left w:val="nil"/>
                <w:bottom w:val="nil"/>
                <w:right w:val="nil"/>
                <w:between w:val="nil"/>
              </w:pBdr>
              <w:spacing w:line="240" w:lineRule="auto"/>
              <w:rPr>
                <w:color w:val="000000"/>
                <w:sz w:val="20"/>
                <w:szCs w:val="20"/>
              </w:rPr>
            </w:pPr>
            <w:r>
              <w:rPr>
                <w:color w:val="000000"/>
                <w:sz w:val="20"/>
                <w:szCs w:val="20"/>
              </w:rPr>
              <w:lastRenderedPageBreak/>
              <w:t>How effective is your communication to parents/</w:t>
            </w:r>
            <w:proofErr w:type="spellStart"/>
            <w:r>
              <w:rPr>
                <w:color w:val="000000"/>
                <w:sz w:val="20"/>
                <w:szCs w:val="20"/>
              </w:rPr>
              <w:t>carers</w:t>
            </w:r>
            <w:proofErr w:type="spellEnd"/>
            <w:r>
              <w:rPr>
                <w:color w:val="000000"/>
                <w:sz w:val="20"/>
                <w:szCs w:val="20"/>
              </w:rPr>
              <w:t xml:space="preserve"> in relation to pupil’s achievements and well-being?</w:t>
            </w:r>
          </w:p>
          <w:p w14:paraId="4FBBE7AC" w14:textId="77777777" w:rsidR="00043AE5" w:rsidRDefault="00043AE5" w:rsidP="00043AE5">
            <w:pPr>
              <w:numPr>
                <w:ilvl w:val="0"/>
                <w:numId w:val="56"/>
              </w:numPr>
              <w:pBdr>
                <w:top w:val="nil"/>
                <w:left w:val="nil"/>
                <w:bottom w:val="nil"/>
                <w:right w:val="nil"/>
                <w:between w:val="nil"/>
              </w:pBdr>
              <w:spacing w:line="240" w:lineRule="auto"/>
              <w:rPr>
                <w:color w:val="000000"/>
                <w:sz w:val="20"/>
                <w:szCs w:val="20"/>
              </w:rPr>
            </w:pPr>
            <w:r>
              <w:rPr>
                <w:color w:val="000000"/>
                <w:sz w:val="20"/>
                <w:szCs w:val="20"/>
              </w:rPr>
              <w:t xml:space="preserve">Reflect on the CPD you have done to improve teaching outside of your </w:t>
            </w:r>
            <w:proofErr w:type="spellStart"/>
            <w:r>
              <w:rPr>
                <w:color w:val="000000"/>
                <w:sz w:val="20"/>
                <w:szCs w:val="20"/>
              </w:rPr>
              <w:lastRenderedPageBreak/>
              <w:t>programme</w:t>
            </w:r>
            <w:proofErr w:type="spellEnd"/>
            <w:r>
              <w:rPr>
                <w:color w:val="000000"/>
                <w:sz w:val="20"/>
                <w:szCs w:val="20"/>
              </w:rPr>
              <w:t xml:space="preserve"> of ITT? If not, what could this look like? What CPD may you find it useful to engage with in the future (during your ECT phase for example)?</w:t>
            </w:r>
          </w:p>
          <w:p w14:paraId="76B39C08" w14:textId="77777777" w:rsidR="00043AE5" w:rsidRDefault="00043AE5" w:rsidP="00043AE5">
            <w:pPr>
              <w:numPr>
                <w:ilvl w:val="0"/>
                <w:numId w:val="56"/>
              </w:numPr>
              <w:pBdr>
                <w:top w:val="nil"/>
                <w:left w:val="nil"/>
                <w:bottom w:val="nil"/>
                <w:right w:val="nil"/>
                <w:between w:val="nil"/>
              </w:pBdr>
              <w:spacing w:line="240" w:lineRule="auto"/>
              <w:rPr>
                <w:color w:val="000000"/>
                <w:sz w:val="20"/>
                <w:szCs w:val="20"/>
              </w:rPr>
            </w:pPr>
            <w:r>
              <w:rPr>
                <w:color w:val="000000"/>
                <w:sz w:val="20"/>
                <w:szCs w:val="20"/>
              </w:rPr>
              <w:t xml:space="preserve">How has your understanding of ‘professionalism’ developed since the start of your ITT </w:t>
            </w:r>
            <w:proofErr w:type="spellStart"/>
            <w:r>
              <w:rPr>
                <w:color w:val="000000"/>
                <w:sz w:val="20"/>
                <w:szCs w:val="20"/>
              </w:rPr>
              <w:t>programme</w:t>
            </w:r>
            <w:proofErr w:type="spellEnd"/>
            <w:r>
              <w:rPr>
                <w:color w:val="000000"/>
                <w:sz w:val="20"/>
                <w:szCs w:val="20"/>
              </w:rPr>
              <w:t>? What insights have you made?</w:t>
            </w:r>
          </w:p>
        </w:tc>
        <w:tc>
          <w:tcPr>
            <w:tcW w:w="1031" w:type="dxa"/>
            <w:shd w:val="clear" w:color="auto" w:fill="F79646" w:themeFill="accent6"/>
          </w:tcPr>
          <w:p w14:paraId="6375C3FC" w14:textId="77777777" w:rsidR="00043AE5" w:rsidRDefault="00043AE5" w:rsidP="00C3571E">
            <w:pPr>
              <w:rPr>
                <w:sz w:val="20"/>
                <w:szCs w:val="20"/>
              </w:rPr>
            </w:pPr>
            <w:r>
              <w:rPr>
                <w:sz w:val="20"/>
                <w:szCs w:val="20"/>
              </w:rPr>
              <w:lastRenderedPageBreak/>
              <w:t>PB.7</w:t>
            </w:r>
          </w:p>
          <w:p w14:paraId="37EC75BC" w14:textId="77777777" w:rsidR="00043AE5" w:rsidRDefault="00043AE5" w:rsidP="00C3571E">
            <w:pPr>
              <w:rPr>
                <w:sz w:val="20"/>
                <w:szCs w:val="20"/>
              </w:rPr>
            </w:pPr>
            <w:r>
              <w:rPr>
                <w:sz w:val="20"/>
                <w:szCs w:val="20"/>
              </w:rPr>
              <w:t>CP.6</w:t>
            </w:r>
          </w:p>
          <w:p w14:paraId="056D8950" w14:textId="77777777" w:rsidR="00043AE5" w:rsidRDefault="00043AE5" w:rsidP="00C3571E">
            <w:pPr>
              <w:rPr>
                <w:sz w:val="20"/>
                <w:szCs w:val="20"/>
              </w:rPr>
            </w:pPr>
            <w:r>
              <w:rPr>
                <w:sz w:val="20"/>
                <w:szCs w:val="20"/>
              </w:rPr>
              <w:t>CP.7</w:t>
            </w:r>
          </w:p>
          <w:p w14:paraId="563977A3" w14:textId="77777777" w:rsidR="00043AE5" w:rsidRDefault="00043AE5" w:rsidP="00C3571E">
            <w:pPr>
              <w:rPr>
                <w:sz w:val="20"/>
                <w:szCs w:val="20"/>
              </w:rPr>
            </w:pPr>
          </w:p>
        </w:tc>
        <w:tc>
          <w:tcPr>
            <w:tcW w:w="1365" w:type="dxa"/>
            <w:shd w:val="clear" w:color="auto" w:fill="F79646" w:themeFill="accent6"/>
          </w:tcPr>
          <w:p w14:paraId="75AF7D2E" w14:textId="77777777" w:rsidR="00043AE5" w:rsidRDefault="00043AE5" w:rsidP="00C3571E">
            <w:pPr>
              <w:rPr>
                <w:sz w:val="20"/>
                <w:szCs w:val="20"/>
              </w:rPr>
            </w:pPr>
            <w:r>
              <w:rPr>
                <w:sz w:val="20"/>
                <w:szCs w:val="20"/>
              </w:rPr>
              <w:t>WDS</w:t>
            </w:r>
          </w:p>
        </w:tc>
      </w:tr>
      <w:tr w:rsidR="00043AE5" w14:paraId="4932F740" w14:textId="77777777" w:rsidTr="006E69B2">
        <w:trPr>
          <w:trHeight w:val="386"/>
        </w:trPr>
        <w:tc>
          <w:tcPr>
            <w:tcW w:w="1557" w:type="dxa"/>
            <w:shd w:val="clear" w:color="auto" w:fill="E2EFD9"/>
          </w:tcPr>
          <w:p w14:paraId="1E371D0D" w14:textId="77777777" w:rsidR="00043AE5" w:rsidRDefault="00043AE5" w:rsidP="00C3571E">
            <w:pPr>
              <w:rPr>
                <w:sz w:val="20"/>
                <w:szCs w:val="20"/>
              </w:rPr>
            </w:pPr>
            <w:r>
              <w:rPr>
                <w:sz w:val="20"/>
                <w:szCs w:val="20"/>
              </w:rPr>
              <w:t>CCF evidence base</w:t>
            </w:r>
            <w:r>
              <w:rPr>
                <w:sz w:val="20"/>
                <w:szCs w:val="20"/>
              </w:rPr>
              <w:tab/>
            </w:r>
          </w:p>
        </w:tc>
        <w:tc>
          <w:tcPr>
            <w:tcW w:w="14744" w:type="dxa"/>
            <w:gridSpan w:val="5"/>
            <w:shd w:val="clear" w:color="auto" w:fill="E2EFD9"/>
          </w:tcPr>
          <w:p w14:paraId="43623891" w14:textId="77777777" w:rsidR="00043AE5" w:rsidRDefault="00043AE5" w:rsidP="00C3571E">
            <w:pPr>
              <w:rPr>
                <w:sz w:val="20"/>
                <w:szCs w:val="20"/>
              </w:rPr>
            </w:pP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T., Buckler, N., Coles-Jordan, D., Crisp, B., Saunders, L. &amp; Coe, R. (2015) Developing Great</w:t>
            </w:r>
          </w:p>
          <w:p w14:paraId="2A20D909" w14:textId="77777777" w:rsidR="00043AE5" w:rsidRDefault="00043AE5" w:rsidP="00C3571E">
            <w:pPr>
              <w:rPr>
                <w:sz w:val="20"/>
                <w:szCs w:val="20"/>
              </w:rPr>
            </w:pPr>
            <w:r>
              <w:rPr>
                <w:sz w:val="20"/>
                <w:szCs w:val="20"/>
              </w:rPr>
              <w:t>Teaching. Accessible from: https://tdtrust.org/about/dgt. [accessed 18 October 2018].</w:t>
            </w:r>
          </w:p>
        </w:tc>
      </w:tr>
      <w:tr w:rsidR="00043AE5" w14:paraId="1A7DA05A" w14:textId="77777777" w:rsidTr="006E69B2">
        <w:trPr>
          <w:trHeight w:val="386"/>
        </w:trPr>
        <w:tc>
          <w:tcPr>
            <w:tcW w:w="1557" w:type="dxa"/>
            <w:shd w:val="clear" w:color="auto" w:fill="F79646" w:themeFill="accent6"/>
          </w:tcPr>
          <w:p w14:paraId="434428F1" w14:textId="77777777" w:rsidR="00043AE5" w:rsidRDefault="00043AE5" w:rsidP="00C3571E">
            <w:pPr>
              <w:rPr>
                <w:sz w:val="20"/>
                <w:szCs w:val="20"/>
              </w:rPr>
            </w:pPr>
            <w:r>
              <w:rPr>
                <w:sz w:val="20"/>
                <w:szCs w:val="20"/>
              </w:rPr>
              <w:t>37</w:t>
            </w:r>
          </w:p>
        </w:tc>
        <w:tc>
          <w:tcPr>
            <w:tcW w:w="4327" w:type="dxa"/>
            <w:shd w:val="clear" w:color="auto" w:fill="F79646" w:themeFill="accent6"/>
          </w:tcPr>
          <w:p w14:paraId="28E38576" w14:textId="77777777" w:rsidR="00043AE5" w:rsidRDefault="00043AE5" w:rsidP="00043AE5">
            <w:pPr>
              <w:numPr>
                <w:ilvl w:val="0"/>
                <w:numId w:val="50"/>
              </w:numPr>
              <w:pBdr>
                <w:top w:val="nil"/>
                <w:left w:val="nil"/>
                <w:bottom w:val="nil"/>
                <w:right w:val="nil"/>
                <w:between w:val="nil"/>
              </w:pBdr>
              <w:rPr>
                <w:color w:val="000000"/>
                <w:sz w:val="20"/>
                <w:szCs w:val="20"/>
              </w:rPr>
            </w:pPr>
            <w:r>
              <w:rPr>
                <w:color w:val="000000"/>
                <w:sz w:val="20"/>
                <w:szCs w:val="20"/>
              </w:rPr>
              <w:t>The importance and development of professional identity and educational philosophies</w:t>
            </w:r>
          </w:p>
          <w:p w14:paraId="3B83C686" w14:textId="77777777" w:rsidR="00043AE5" w:rsidRDefault="00043AE5" w:rsidP="00043AE5">
            <w:pPr>
              <w:numPr>
                <w:ilvl w:val="0"/>
                <w:numId w:val="50"/>
              </w:numPr>
              <w:pBdr>
                <w:top w:val="nil"/>
                <w:left w:val="nil"/>
                <w:bottom w:val="nil"/>
                <w:right w:val="nil"/>
                <w:between w:val="nil"/>
              </w:pBdr>
              <w:rPr>
                <w:color w:val="000000"/>
                <w:sz w:val="20"/>
                <w:szCs w:val="20"/>
              </w:rPr>
            </w:pPr>
            <w:r>
              <w:rPr>
                <w:color w:val="000000"/>
                <w:sz w:val="20"/>
                <w:szCs w:val="20"/>
              </w:rPr>
              <w:t>Prominent models of reflection e.g., Gibbs (1988)</w:t>
            </w:r>
          </w:p>
          <w:p w14:paraId="4963E788" w14:textId="77777777" w:rsidR="00043AE5" w:rsidRDefault="00043AE5" w:rsidP="00043AE5">
            <w:pPr>
              <w:numPr>
                <w:ilvl w:val="0"/>
                <w:numId w:val="50"/>
              </w:numPr>
              <w:pBdr>
                <w:top w:val="nil"/>
                <w:left w:val="nil"/>
                <w:bottom w:val="nil"/>
                <w:right w:val="nil"/>
                <w:between w:val="nil"/>
              </w:pBdr>
              <w:rPr>
                <w:color w:val="000000"/>
                <w:sz w:val="20"/>
                <w:szCs w:val="20"/>
              </w:rPr>
            </w:pPr>
            <w:r>
              <w:rPr>
                <w:color w:val="000000"/>
                <w:sz w:val="20"/>
                <w:szCs w:val="20"/>
              </w:rPr>
              <w:t>Know how asking questions and researching subject knowledge and content can aid their development as a teacher.</w:t>
            </w:r>
          </w:p>
          <w:p w14:paraId="18B638FB" w14:textId="77777777" w:rsidR="00043AE5" w:rsidRDefault="00043AE5" w:rsidP="00C3571E">
            <w:pPr>
              <w:rPr>
                <w:sz w:val="20"/>
                <w:szCs w:val="20"/>
              </w:rPr>
            </w:pPr>
          </w:p>
        </w:tc>
        <w:tc>
          <w:tcPr>
            <w:tcW w:w="4229" w:type="dxa"/>
            <w:shd w:val="clear" w:color="auto" w:fill="F79646" w:themeFill="accent6"/>
          </w:tcPr>
          <w:p w14:paraId="21B4B03B" w14:textId="77777777" w:rsidR="00043AE5" w:rsidRDefault="00043AE5" w:rsidP="00043AE5">
            <w:pPr>
              <w:numPr>
                <w:ilvl w:val="0"/>
                <w:numId w:val="50"/>
              </w:numPr>
              <w:pBdr>
                <w:top w:val="nil"/>
                <w:left w:val="nil"/>
                <w:bottom w:val="nil"/>
                <w:right w:val="nil"/>
                <w:between w:val="nil"/>
              </w:pBdr>
              <w:rPr>
                <w:color w:val="000000"/>
                <w:sz w:val="20"/>
                <w:szCs w:val="20"/>
              </w:rPr>
            </w:pPr>
            <w:r>
              <w:rPr>
                <w:color w:val="000000"/>
                <w:sz w:val="20"/>
                <w:szCs w:val="20"/>
              </w:rPr>
              <w:t>Critically reflect on your own practice</w:t>
            </w:r>
          </w:p>
          <w:p w14:paraId="2BD98002" w14:textId="77777777" w:rsidR="00043AE5" w:rsidRDefault="00043AE5" w:rsidP="00043AE5">
            <w:pPr>
              <w:numPr>
                <w:ilvl w:val="0"/>
                <w:numId w:val="50"/>
              </w:numPr>
              <w:pBdr>
                <w:top w:val="nil"/>
                <w:left w:val="nil"/>
                <w:bottom w:val="nil"/>
                <w:right w:val="nil"/>
                <w:between w:val="nil"/>
              </w:pBdr>
              <w:spacing w:line="240" w:lineRule="auto"/>
              <w:rPr>
                <w:color w:val="000000"/>
                <w:sz w:val="20"/>
                <w:szCs w:val="20"/>
              </w:rPr>
            </w:pPr>
            <w:r>
              <w:rPr>
                <w:color w:val="000000"/>
                <w:sz w:val="20"/>
                <w:szCs w:val="20"/>
              </w:rPr>
              <w:t>Ask a range of questions (in relation to working with your mentor) to ensure progression of knowledge/pedagogies/application.</w:t>
            </w:r>
          </w:p>
        </w:tc>
        <w:tc>
          <w:tcPr>
            <w:tcW w:w="3792" w:type="dxa"/>
            <w:shd w:val="clear" w:color="auto" w:fill="F79646" w:themeFill="accent6"/>
          </w:tcPr>
          <w:p w14:paraId="52108585" w14:textId="77777777" w:rsidR="00043AE5" w:rsidRDefault="00043AE5" w:rsidP="00043AE5">
            <w:pPr>
              <w:numPr>
                <w:ilvl w:val="0"/>
                <w:numId w:val="52"/>
              </w:numPr>
              <w:pBdr>
                <w:top w:val="nil"/>
                <w:left w:val="nil"/>
                <w:bottom w:val="nil"/>
                <w:right w:val="nil"/>
                <w:between w:val="nil"/>
              </w:pBdr>
              <w:spacing w:line="240" w:lineRule="auto"/>
              <w:rPr>
                <w:color w:val="000000"/>
                <w:sz w:val="20"/>
                <w:szCs w:val="20"/>
              </w:rPr>
            </w:pPr>
            <w:r>
              <w:rPr>
                <w:color w:val="000000"/>
                <w:sz w:val="20"/>
                <w:szCs w:val="20"/>
              </w:rPr>
              <w:t xml:space="preserve">‘No one is born a great teacher. Great teachers continuously improve over time, benefitting from the mentoring of expert colleagues and a structured introduction to the core body of knowledge, skills and </w:t>
            </w:r>
            <w:proofErr w:type="spellStart"/>
            <w:r>
              <w:rPr>
                <w:color w:val="000000"/>
                <w:sz w:val="20"/>
                <w:szCs w:val="20"/>
              </w:rPr>
              <w:t>behaviours</w:t>
            </w:r>
            <w:proofErr w:type="spellEnd"/>
            <w:r>
              <w:rPr>
                <w:color w:val="000000"/>
                <w:sz w:val="20"/>
                <w:szCs w:val="20"/>
              </w:rPr>
              <w:t xml:space="preserve"> that define great teaching’ (DfE, 2019:3). Critically reflect on this statement. Do you agree? To what extent is this true for you?</w:t>
            </w:r>
          </w:p>
        </w:tc>
        <w:tc>
          <w:tcPr>
            <w:tcW w:w="1031" w:type="dxa"/>
            <w:shd w:val="clear" w:color="auto" w:fill="F79646" w:themeFill="accent6"/>
          </w:tcPr>
          <w:p w14:paraId="5EDF3361" w14:textId="77777777" w:rsidR="00043AE5" w:rsidRDefault="00043AE5" w:rsidP="00C3571E">
            <w:pPr>
              <w:rPr>
                <w:sz w:val="20"/>
                <w:szCs w:val="20"/>
              </w:rPr>
            </w:pPr>
            <w:r>
              <w:rPr>
                <w:sz w:val="20"/>
                <w:szCs w:val="20"/>
              </w:rPr>
              <w:t>PB.2</w:t>
            </w:r>
          </w:p>
          <w:p w14:paraId="33C2F7F1" w14:textId="77777777" w:rsidR="00043AE5" w:rsidRDefault="00043AE5" w:rsidP="00C3571E">
            <w:pPr>
              <w:rPr>
                <w:sz w:val="20"/>
                <w:szCs w:val="20"/>
              </w:rPr>
            </w:pPr>
            <w:r>
              <w:rPr>
                <w:sz w:val="20"/>
                <w:szCs w:val="20"/>
              </w:rPr>
              <w:t>PB.7</w:t>
            </w:r>
          </w:p>
        </w:tc>
        <w:tc>
          <w:tcPr>
            <w:tcW w:w="1365" w:type="dxa"/>
            <w:shd w:val="clear" w:color="auto" w:fill="F79646" w:themeFill="accent6"/>
          </w:tcPr>
          <w:p w14:paraId="59AE9B03" w14:textId="77777777" w:rsidR="00043AE5" w:rsidRDefault="00043AE5" w:rsidP="00C3571E">
            <w:pPr>
              <w:rPr>
                <w:sz w:val="20"/>
                <w:szCs w:val="20"/>
              </w:rPr>
            </w:pPr>
            <w:r>
              <w:rPr>
                <w:sz w:val="20"/>
                <w:szCs w:val="20"/>
              </w:rPr>
              <w:t>WDS</w:t>
            </w:r>
          </w:p>
        </w:tc>
      </w:tr>
      <w:tr w:rsidR="00043AE5" w14:paraId="6C33B336" w14:textId="77777777" w:rsidTr="006E69B2">
        <w:trPr>
          <w:trHeight w:val="386"/>
        </w:trPr>
        <w:tc>
          <w:tcPr>
            <w:tcW w:w="1557" w:type="dxa"/>
            <w:shd w:val="clear" w:color="auto" w:fill="E2EFD9"/>
          </w:tcPr>
          <w:p w14:paraId="607D6380" w14:textId="77777777" w:rsidR="00043AE5" w:rsidRDefault="00043AE5" w:rsidP="00C3571E">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455F184A" w14:textId="77777777" w:rsidR="00043AE5" w:rsidRDefault="00043AE5" w:rsidP="00C3571E">
            <w:pPr>
              <w:rPr>
                <w:sz w:val="20"/>
                <w:szCs w:val="20"/>
              </w:rPr>
            </w:pPr>
            <w:r>
              <w:rPr>
                <w:sz w:val="20"/>
                <w:szCs w:val="20"/>
              </w:rPr>
              <w:t xml:space="preserve">Basma, B. &amp; Savage, R. (2018) Teacher Professional Development and Student Literacy Growth: </w:t>
            </w:r>
            <w:proofErr w:type="gramStart"/>
            <w:r>
              <w:rPr>
                <w:sz w:val="20"/>
                <w:szCs w:val="20"/>
              </w:rPr>
              <w:t>a</w:t>
            </w:r>
            <w:proofErr w:type="gramEnd"/>
            <w:r>
              <w:rPr>
                <w:sz w:val="20"/>
                <w:szCs w:val="20"/>
              </w:rPr>
              <w:t xml:space="preserve"> Systematic Review and Meta analysis. Education Psychology Review. 30: 457 https://doi.org/10.1007/s10648-017-9416-4.</w:t>
            </w:r>
          </w:p>
        </w:tc>
      </w:tr>
      <w:tr w:rsidR="00043AE5" w14:paraId="30D5E00B" w14:textId="77777777" w:rsidTr="006E69B2">
        <w:trPr>
          <w:trHeight w:val="386"/>
        </w:trPr>
        <w:tc>
          <w:tcPr>
            <w:tcW w:w="1557" w:type="dxa"/>
            <w:shd w:val="clear" w:color="auto" w:fill="F79646" w:themeFill="accent6"/>
          </w:tcPr>
          <w:p w14:paraId="166F00C7" w14:textId="77777777" w:rsidR="00043AE5" w:rsidRDefault="00043AE5" w:rsidP="00C3571E">
            <w:pPr>
              <w:rPr>
                <w:sz w:val="20"/>
                <w:szCs w:val="20"/>
              </w:rPr>
            </w:pPr>
            <w:r>
              <w:rPr>
                <w:sz w:val="20"/>
                <w:szCs w:val="20"/>
              </w:rPr>
              <w:t>38</w:t>
            </w:r>
          </w:p>
        </w:tc>
        <w:tc>
          <w:tcPr>
            <w:tcW w:w="4327" w:type="dxa"/>
            <w:shd w:val="clear" w:color="auto" w:fill="F79646" w:themeFill="accent6"/>
          </w:tcPr>
          <w:p w14:paraId="3B7D83F9" w14:textId="77777777" w:rsidR="00043AE5" w:rsidRDefault="00043AE5" w:rsidP="00043AE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The importance of CPD beyond the PGCE: Looking ahead to Early Career Teaching, MA and Doctoral study</w:t>
            </w:r>
          </w:p>
          <w:p w14:paraId="593CAB57" w14:textId="77777777" w:rsidR="00043AE5" w:rsidRDefault="00043AE5" w:rsidP="00043AE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Reflective practice, supported by feedback from and observation of experienced colleagues, professional debate, and learning from educational research, is also likely to support improvement</w:t>
            </w:r>
          </w:p>
          <w:p w14:paraId="0786182D" w14:textId="77777777" w:rsidR="00043AE5" w:rsidRDefault="00043AE5" w:rsidP="00043AE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 xml:space="preserve">Effective professional development is likely to be sustained over time, involve </w:t>
            </w:r>
            <w:r>
              <w:rPr>
                <w:color w:val="000000"/>
                <w:sz w:val="20"/>
                <w:szCs w:val="20"/>
              </w:rPr>
              <w:lastRenderedPageBreak/>
              <w:t>expert support or coaching and opportunities for collaboration</w:t>
            </w:r>
          </w:p>
        </w:tc>
        <w:tc>
          <w:tcPr>
            <w:tcW w:w="4229" w:type="dxa"/>
            <w:shd w:val="clear" w:color="auto" w:fill="F79646" w:themeFill="accent6"/>
          </w:tcPr>
          <w:p w14:paraId="3E5A3B95" w14:textId="77777777" w:rsidR="00043AE5" w:rsidRDefault="00043AE5" w:rsidP="00043AE5">
            <w:pPr>
              <w:numPr>
                <w:ilvl w:val="0"/>
                <w:numId w:val="46"/>
              </w:numPr>
              <w:pBdr>
                <w:top w:val="nil"/>
                <w:left w:val="nil"/>
                <w:bottom w:val="nil"/>
                <w:right w:val="nil"/>
                <w:between w:val="nil"/>
              </w:pBdr>
              <w:spacing w:line="240" w:lineRule="auto"/>
              <w:rPr>
                <w:color w:val="000000"/>
                <w:sz w:val="20"/>
                <w:szCs w:val="20"/>
              </w:rPr>
            </w:pPr>
            <w:r>
              <w:rPr>
                <w:color w:val="000000"/>
                <w:sz w:val="20"/>
                <w:szCs w:val="20"/>
              </w:rPr>
              <w:lastRenderedPageBreak/>
              <w:t>Set targets and identity next steps for career/ECT progression.</w:t>
            </w:r>
          </w:p>
          <w:p w14:paraId="26AC96AD" w14:textId="77777777" w:rsidR="00043AE5" w:rsidRDefault="00043AE5" w:rsidP="00043AE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Work with mentors to develop effective relationships and act on the coaching support.</w:t>
            </w:r>
          </w:p>
          <w:p w14:paraId="461D32A1" w14:textId="77777777" w:rsidR="00043AE5" w:rsidRDefault="00043AE5" w:rsidP="00043AE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Know that planning should always be underpinned by up-to-date science scholarship or teaching becomes inaccurate and stale.</w:t>
            </w:r>
          </w:p>
          <w:p w14:paraId="692C24C6" w14:textId="77777777" w:rsidR="00043AE5" w:rsidRDefault="00043AE5" w:rsidP="00C3571E">
            <w:pPr>
              <w:rPr>
                <w:sz w:val="20"/>
                <w:szCs w:val="20"/>
              </w:rPr>
            </w:pPr>
          </w:p>
        </w:tc>
        <w:tc>
          <w:tcPr>
            <w:tcW w:w="3792" w:type="dxa"/>
            <w:shd w:val="clear" w:color="auto" w:fill="F79646" w:themeFill="accent6"/>
          </w:tcPr>
          <w:p w14:paraId="5D8BBB69" w14:textId="77777777" w:rsidR="00043AE5" w:rsidRDefault="00043AE5" w:rsidP="00043AE5">
            <w:pPr>
              <w:numPr>
                <w:ilvl w:val="0"/>
                <w:numId w:val="34"/>
              </w:numPr>
              <w:pBdr>
                <w:top w:val="nil"/>
                <w:left w:val="nil"/>
                <w:bottom w:val="nil"/>
                <w:right w:val="nil"/>
                <w:between w:val="nil"/>
              </w:pBdr>
              <w:spacing w:line="240" w:lineRule="auto"/>
              <w:rPr>
                <w:color w:val="000000"/>
                <w:sz w:val="20"/>
                <w:szCs w:val="20"/>
              </w:rPr>
            </w:pPr>
            <w:r>
              <w:rPr>
                <w:color w:val="000000"/>
                <w:sz w:val="20"/>
                <w:szCs w:val="20"/>
              </w:rPr>
              <w:t xml:space="preserve">In preparation for your Professional Reflective Viva at the end of the course, what are the areas that you feel are a current strength for you? </w:t>
            </w:r>
          </w:p>
          <w:p w14:paraId="54A1922C" w14:textId="77777777" w:rsidR="00043AE5" w:rsidRDefault="00043AE5" w:rsidP="00043AE5">
            <w:pPr>
              <w:numPr>
                <w:ilvl w:val="0"/>
                <w:numId w:val="34"/>
              </w:numPr>
              <w:pBdr>
                <w:top w:val="nil"/>
                <w:left w:val="nil"/>
                <w:bottom w:val="nil"/>
                <w:right w:val="nil"/>
                <w:between w:val="nil"/>
              </w:pBdr>
              <w:spacing w:line="240" w:lineRule="auto"/>
              <w:rPr>
                <w:color w:val="000000"/>
                <w:sz w:val="20"/>
                <w:szCs w:val="20"/>
              </w:rPr>
            </w:pPr>
            <w:r>
              <w:rPr>
                <w:color w:val="000000"/>
                <w:sz w:val="20"/>
                <w:szCs w:val="20"/>
              </w:rPr>
              <w:t xml:space="preserve">How could you develop these existing strengths areas next year (for example as you transition in your ECT phase)? Looking at the expectations laid out in the Early Career Framework or speaking to </w:t>
            </w:r>
            <w:r>
              <w:rPr>
                <w:color w:val="000000"/>
                <w:sz w:val="20"/>
                <w:szCs w:val="20"/>
              </w:rPr>
              <w:lastRenderedPageBreak/>
              <w:t>the ECT lead in your setting may be helpful.</w:t>
            </w:r>
          </w:p>
          <w:p w14:paraId="55717275" w14:textId="77777777" w:rsidR="00043AE5" w:rsidRDefault="00043AE5" w:rsidP="00C3571E">
            <w:pPr>
              <w:rPr>
                <w:sz w:val="20"/>
                <w:szCs w:val="20"/>
              </w:rPr>
            </w:pPr>
          </w:p>
        </w:tc>
        <w:tc>
          <w:tcPr>
            <w:tcW w:w="1031" w:type="dxa"/>
            <w:shd w:val="clear" w:color="auto" w:fill="F79646" w:themeFill="accent6"/>
          </w:tcPr>
          <w:p w14:paraId="7C40CF7D" w14:textId="77777777" w:rsidR="00043AE5" w:rsidRDefault="00043AE5" w:rsidP="00C3571E">
            <w:pPr>
              <w:rPr>
                <w:sz w:val="20"/>
                <w:szCs w:val="20"/>
              </w:rPr>
            </w:pPr>
            <w:r>
              <w:rPr>
                <w:sz w:val="20"/>
                <w:szCs w:val="20"/>
              </w:rPr>
              <w:lastRenderedPageBreak/>
              <w:t>PB.7</w:t>
            </w:r>
          </w:p>
          <w:p w14:paraId="5D64D835" w14:textId="77777777" w:rsidR="00043AE5" w:rsidRDefault="00043AE5" w:rsidP="00C3571E">
            <w:pPr>
              <w:rPr>
                <w:sz w:val="20"/>
                <w:szCs w:val="20"/>
              </w:rPr>
            </w:pPr>
            <w:r>
              <w:rPr>
                <w:sz w:val="20"/>
                <w:szCs w:val="20"/>
              </w:rPr>
              <w:t>PB.2</w:t>
            </w:r>
          </w:p>
          <w:p w14:paraId="00C75561" w14:textId="77777777" w:rsidR="00043AE5" w:rsidRDefault="00043AE5" w:rsidP="00C3571E">
            <w:pPr>
              <w:rPr>
                <w:sz w:val="20"/>
                <w:szCs w:val="20"/>
              </w:rPr>
            </w:pPr>
            <w:r>
              <w:rPr>
                <w:sz w:val="20"/>
                <w:szCs w:val="20"/>
              </w:rPr>
              <w:t>PB.1</w:t>
            </w:r>
          </w:p>
        </w:tc>
        <w:tc>
          <w:tcPr>
            <w:tcW w:w="1365" w:type="dxa"/>
            <w:shd w:val="clear" w:color="auto" w:fill="F79646" w:themeFill="accent6"/>
          </w:tcPr>
          <w:p w14:paraId="7A2321D5" w14:textId="77777777" w:rsidR="00043AE5" w:rsidRDefault="00043AE5" w:rsidP="00C3571E">
            <w:pPr>
              <w:rPr>
                <w:sz w:val="20"/>
                <w:szCs w:val="20"/>
              </w:rPr>
            </w:pPr>
            <w:r>
              <w:rPr>
                <w:sz w:val="20"/>
                <w:szCs w:val="20"/>
              </w:rPr>
              <w:t>WDS</w:t>
            </w:r>
          </w:p>
        </w:tc>
      </w:tr>
      <w:tr w:rsidR="00043AE5" w14:paraId="5A532DAD" w14:textId="77777777" w:rsidTr="006E69B2">
        <w:trPr>
          <w:trHeight w:val="386"/>
        </w:trPr>
        <w:tc>
          <w:tcPr>
            <w:tcW w:w="1557" w:type="dxa"/>
            <w:shd w:val="clear" w:color="auto" w:fill="E2EFD9"/>
          </w:tcPr>
          <w:p w14:paraId="1800C829" w14:textId="77777777" w:rsidR="00043AE5" w:rsidRDefault="00043AE5" w:rsidP="00C3571E">
            <w:pPr>
              <w:rPr>
                <w:sz w:val="20"/>
                <w:szCs w:val="20"/>
              </w:rPr>
            </w:pPr>
            <w:r>
              <w:rPr>
                <w:sz w:val="20"/>
                <w:szCs w:val="20"/>
              </w:rPr>
              <w:t>CCF evidence base</w:t>
            </w:r>
            <w:r>
              <w:rPr>
                <w:sz w:val="20"/>
                <w:szCs w:val="20"/>
              </w:rPr>
              <w:tab/>
            </w:r>
          </w:p>
        </w:tc>
        <w:tc>
          <w:tcPr>
            <w:tcW w:w="14744" w:type="dxa"/>
            <w:gridSpan w:val="5"/>
            <w:shd w:val="clear" w:color="auto" w:fill="E2EFD9"/>
          </w:tcPr>
          <w:p w14:paraId="710B8F47" w14:textId="77777777" w:rsidR="00043AE5" w:rsidRDefault="00043AE5" w:rsidP="00C3571E">
            <w:pPr>
              <w:rPr>
                <w:sz w:val="20"/>
                <w:szCs w:val="20"/>
              </w:rPr>
            </w:pPr>
          </w:p>
          <w:p w14:paraId="63849472" w14:textId="77777777" w:rsidR="00043AE5" w:rsidRDefault="00043AE5" w:rsidP="00C3571E">
            <w:pPr>
              <w:rPr>
                <w:sz w:val="20"/>
                <w:szCs w:val="20"/>
              </w:rPr>
            </w:pPr>
            <w:r>
              <w:rPr>
                <w:sz w:val="20"/>
                <w:szCs w:val="20"/>
              </w:rPr>
              <w:t>Education Endowment Foundation (2018) Sutton Trust-Education Endowment Foundation Teaching and Learning Toolkit:</w:t>
            </w:r>
          </w:p>
          <w:p w14:paraId="703FCAC7" w14:textId="77777777" w:rsidR="00043AE5" w:rsidRDefault="00043AE5" w:rsidP="00C3571E">
            <w:pPr>
              <w:rPr>
                <w:sz w:val="20"/>
                <w:szCs w:val="20"/>
              </w:rPr>
            </w:pPr>
            <w:r>
              <w:rPr>
                <w:sz w:val="20"/>
                <w:szCs w:val="20"/>
              </w:rPr>
              <w:t xml:space="preserve">Accessible from: </w:t>
            </w:r>
            <w:hyperlink r:id="rId46">
              <w:r>
                <w:rPr>
                  <w:color w:val="000000"/>
                  <w:sz w:val="20"/>
                  <w:szCs w:val="20"/>
                  <w:u w:val="single"/>
                </w:rPr>
                <w:t>https://educationendowmentfoundation.org.uk/evidence-summaries/teaching-learning-toolkit/</w:t>
              </w:r>
            </w:hyperlink>
            <w:r>
              <w:rPr>
                <w:sz w:val="20"/>
                <w:szCs w:val="20"/>
              </w:rPr>
              <w:t xml:space="preserve"> [date accessed 16.08.22]</w:t>
            </w:r>
          </w:p>
        </w:tc>
      </w:tr>
      <w:tr w:rsidR="00043AE5" w14:paraId="68BFBC5E" w14:textId="77777777" w:rsidTr="006E69B2">
        <w:trPr>
          <w:trHeight w:val="386"/>
        </w:trPr>
        <w:tc>
          <w:tcPr>
            <w:tcW w:w="1557" w:type="dxa"/>
            <w:shd w:val="clear" w:color="auto" w:fill="F79646" w:themeFill="accent6"/>
          </w:tcPr>
          <w:p w14:paraId="440C2994" w14:textId="77777777" w:rsidR="00043AE5" w:rsidRDefault="00043AE5" w:rsidP="00C3571E">
            <w:pPr>
              <w:rPr>
                <w:sz w:val="20"/>
                <w:szCs w:val="20"/>
              </w:rPr>
            </w:pPr>
            <w:r>
              <w:rPr>
                <w:sz w:val="20"/>
                <w:szCs w:val="20"/>
              </w:rPr>
              <w:t>39</w:t>
            </w:r>
          </w:p>
        </w:tc>
        <w:tc>
          <w:tcPr>
            <w:tcW w:w="4327" w:type="dxa"/>
            <w:shd w:val="clear" w:color="auto" w:fill="F79646" w:themeFill="accent6"/>
          </w:tcPr>
          <w:p w14:paraId="21A3E38A" w14:textId="77777777" w:rsidR="00043AE5" w:rsidRDefault="00043AE5" w:rsidP="00043AE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 xml:space="preserve">Ongoing CPD is important for professional and personal development in teaching </w:t>
            </w:r>
            <w:proofErr w:type="gramStart"/>
            <w:r>
              <w:rPr>
                <w:color w:val="000000"/>
                <w:sz w:val="20"/>
                <w:szCs w:val="20"/>
              </w:rPr>
              <w:t>e.g.</w:t>
            </w:r>
            <w:proofErr w:type="gramEnd"/>
            <w:r>
              <w:rPr>
                <w:color w:val="000000"/>
                <w:sz w:val="20"/>
                <w:szCs w:val="20"/>
              </w:rPr>
              <w:t xml:space="preserve"> Association for Science Education, STEM Learning, Institute of Physics, Royal Society of Chemistry.</w:t>
            </w:r>
          </w:p>
          <w:p w14:paraId="275CF7A1" w14:textId="77777777" w:rsidR="00043AE5" w:rsidRDefault="00043AE5" w:rsidP="00043AE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Progression on ITE should underpin their development as Science ECTs.</w:t>
            </w:r>
          </w:p>
        </w:tc>
        <w:tc>
          <w:tcPr>
            <w:tcW w:w="4229" w:type="dxa"/>
            <w:shd w:val="clear" w:color="auto" w:fill="F79646" w:themeFill="accent6"/>
          </w:tcPr>
          <w:p w14:paraId="3494B4CE" w14:textId="77777777" w:rsidR="00043AE5" w:rsidRDefault="00043AE5" w:rsidP="00043AE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Set targets and identity next steps for career/ECT progression</w:t>
            </w:r>
          </w:p>
          <w:p w14:paraId="47E90A18" w14:textId="77777777" w:rsidR="00043AE5" w:rsidRDefault="00043AE5" w:rsidP="00043AE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 xml:space="preserve">Reflect on your ongoing contribution to the effective working of a science department </w:t>
            </w:r>
          </w:p>
          <w:p w14:paraId="52350A97" w14:textId="77777777" w:rsidR="00043AE5" w:rsidRDefault="00043AE5" w:rsidP="00043AE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 xml:space="preserve">Use </w:t>
            </w:r>
            <w:r w:rsidRPr="004E49A9">
              <w:rPr>
                <w:color w:val="000000"/>
                <w:sz w:val="20"/>
                <w:szCs w:val="20"/>
              </w:rPr>
              <w:t>Association for Science Education</w:t>
            </w:r>
            <w:r>
              <w:rPr>
                <w:color w:val="000000"/>
                <w:sz w:val="20"/>
                <w:szCs w:val="20"/>
              </w:rPr>
              <w:t xml:space="preserve"> and</w:t>
            </w:r>
            <w:r w:rsidRPr="004E49A9">
              <w:rPr>
                <w:color w:val="000000"/>
                <w:sz w:val="20"/>
                <w:szCs w:val="20"/>
              </w:rPr>
              <w:t xml:space="preserve"> STEM Learning</w:t>
            </w:r>
            <w:r>
              <w:rPr>
                <w:color w:val="000000"/>
                <w:sz w:val="20"/>
                <w:szCs w:val="20"/>
              </w:rPr>
              <w:t xml:space="preserve"> resources and materials to support further development. </w:t>
            </w:r>
          </w:p>
        </w:tc>
        <w:tc>
          <w:tcPr>
            <w:tcW w:w="3792" w:type="dxa"/>
            <w:shd w:val="clear" w:color="auto" w:fill="F79646" w:themeFill="accent6"/>
          </w:tcPr>
          <w:p w14:paraId="57E434D2" w14:textId="77777777" w:rsidR="00043AE5" w:rsidRDefault="00043AE5" w:rsidP="00C3571E">
            <w:pPr>
              <w:rPr>
                <w:sz w:val="20"/>
                <w:szCs w:val="20"/>
              </w:rPr>
            </w:pPr>
            <w:r>
              <w:rPr>
                <w:sz w:val="20"/>
                <w:szCs w:val="20"/>
              </w:rPr>
              <w:t>1.As you prepare for your Professional Reflective Viva, what are the areas that you need to develop or focus on as you progress as an ECT?  How could you develop in these areas? Looking at the expectations laid out in the Early Career Framework or speaking to the ECT lead in your setting may be helpful.</w:t>
            </w:r>
          </w:p>
        </w:tc>
        <w:tc>
          <w:tcPr>
            <w:tcW w:w="1031" w:type="dxa"/>
            <w:shd w:val="clear" w:color="auto" w:fill="F79646" w:themeFill="accent6"/>
          </w:tcPr>
          <w:p w14:paraId="68CB40B1" w14:textId="77777777" w:rsidR="00043AE5" w:rsidRDefault="00043AE5" w:rsidP="00C3571E">
            <w:pPr>
              <w:rPr>
                <w:sz w:val="20"/>
                <w:szCs w:val="20"/>
              </w:rPr>
            </w:pPr>
            <w:r>
              <w:rPr>
                <w:sz w:val="20"/>
                <w:szCs w:val="20"/>
              </w:rPr>
              <w:t>PB.7</w:t>
            </w:r>
          </w:p>
        </w:tc>
        <w:tc>
          <w:tcPr>
            <w:tcW w:w="1365" w:type="dxa"/>
            <w:shd w:val="clear" w:color="auto" w:fill="F79646" w:themeFill="accent6"/>
          </w:tcPr>
          <w:p w14:paraId="587DAF6D" w14:textId="77777777" w:rsidR="00043AE5" w:rsidRDefault="00043AE5" w:rsidP="00C3571E">
            <w:pPr>
              <w:rPr>
                <w:sz w:val="20"/>
                <w:szCs w:val="20"/>
              </w:rPr>
            </w:pPr>
            <w:r>
              <w:rPr>
                <w:sz w:val="20"/>
                <w:szCs w:val="20"/>
              </w:rPr>
              <w:t>WDS</w:t>
            </w:r>
          </w:p>
        </w:tc>
      </w:tr>
      <w:tr w:rsidR="00043AE5" w14:paraId="59720B45" w14:textId="77777777" w:rsidTr="006E69B2">
        <w:trPr>
          <w:trHeight w:val="386"/>
        </w:trPr>
        <w:tc>
          <w:tcPr>
            <w:tcW w:w="1557" w:type="dxa"/>
            <w:shd w:val="clear" w:color="auto" w:fill="E2EFD9"/>
          </w:tcPr>
          <w:p w14:paraId="1EAA3ED6" w14:textId="77777777" w:rsidR="00043AE5" w:rsidRDefault="00043AE5" w:rsidP="00C3571E">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043965AC" w14:textId="77777777" w:rsidR="00043AE5" w:rsidRDefault="00043AE5" w:rsidP="00C3571E">
            <w:pPr>
              <w:rPr>
                <w:sz w:val="20"/>
                <w:szCs w:val="20"/>
              </w:rPr>
            </w:pPr>
          </w:p>
          <w:p w14:paraId="28FE275E" w14:textId="77777777" w:rsidR="00043AE5" w:rsidRDefault="00043AE5" w:rsidP="00C3571E">
            <w:pPr>
              <w:rPr>
                <w:sz w:val="20"/>
                <w:szCs w:val="20"/>
              </w:rPr>
            </w:pPr>
            <w:r>
              <w:rPr>
                <w:sz w:val="20"/>
                <w:szCs w:val="20"/>
              </w:rPr>
              <w:t>Education Endowment Foundation (2018) Sutton Trust-Education Endowment Foundation Teaching and Learning Toolkit:</w:t>
            </w:r>
          </w:p>
          <w:p w14:paraId="3938F73F" w14:textId="77777777" w:rsidR="00043AE5" w:rsidRDefault="00043AE5" w:rsidP="00C3571E">
            <w:pPr>
              <w:rPr>
                <w:sz w:val="20"/>
                <w:szCs w:val="20"/>
              </w:rPr>
            </w:pPr>
            <w:r>
              <w:rPr>
                <w:sz w:val="20"/>
                <w:szCs w:val="20"/>
              </w:rPr>
              <w:t xml:space="preserve">Accessible from: </w:t>
            </w:r>
            <w:hyperlink r:id="rId47">
              <w:r>
                <w:rPr>
                  <w:color w:val="000000"/>
                  <w:sz w:val="20"/>
                  <w:szCs w:val="20"/>
                  <w:u w:val="single"/>
                </w:rPr>
                <w:t>https://educationendowmentfoundation.org.uk/evidence-summaries/teaching-learning-toolkit/</w:t>
              </w:r>
            </w:hyperlink>
            <w:r>
              <w:rPr>
                <w:sz w:val="20"/>
                <w:szCs w:val="20"/>
              </w:rPr>
              <w:t xml:space="preserve"> [date accessed 16.08.22]</w:t>
            </w:r>
          </w:p>
        </w:tc>
      </w:tr>
      <w:tr w:rsidR="00043AE5" w14:paraId="0E3DD73E" w14:textId="77777777" w:rsidTr="006E69B2">
        <w:trPr>
          <w:trHeight w:val="386"/>
        </w:trPr>
        <w:tc>
          <w:tcPr>
            <w:tcW w:w="1557" w:type="dxa"/>
            <w:shd w:val="clear" w:color="auto" w:fill="F2F2F2"/>
          </w:tcPr>
          <w:p w14:paraId="072738AD" w14:textId="77777777" w:rsidR="00043AE5" w:rsidRDefault="00043AE5" w:rsidP="00C3571E">
            <w:pPr>
              <w:rPr>
                <w:sz w:val="20"/>
                <w:szCs w:val="20"/>
              </w:rPr>
            </w:pPr>
            <w:r>
              <w:rPr>
                <w:sz w:val="20"/>
                <w:szCs w:val="20"/>
              </w:rPr>
              <w:t>40</w:t>
            </w:r>
          </w:p>
        </w:tc>
        <w:tc>
          <w:tcPr>
            <w:tcW w:w="14744" w:type="dxa"/>
            <w:gridSpan w:val="5"/>
            <w:shd w:val="clear" w:color="auto" w:fill="F2F2F2"/>
          </w:tcPr>
          <w:p w14:paraId="06B5F9D3" w14:textId="77777777" w:rsidR="00043AE5" w:rsidRDefault="00043AE5" w:rsidP="00C3571E">
            <w:pPr>
              <w:jc w:val="center"/>
              <w:rPr>
                <w:sz w:val="20"/>
                <w:szCs w:val="20"/>
              </w:rPr>
            </w:pPr>
            <w:r>
              <w:rPr>
                <w:sz w:val="20"/>
                <w:szCs w:val="20"/>
              </w:rPr>
              <w:t>HALF TERM</w:t>
            </w:r>
          </w:p>
        </w:tc>
      </w:tr>
      <w:tr w:rsidR="00043AE5" w14:paraId="32758DA0" w14:textId="77777777" w:rsidTr="006E69B2">
        <w:trPr>
          <w:trHeight w:val="386"/>
        </w:trPr>
        <w:tc>
          <w:tcPr>
            <w:tcW w:w="1557" w:type="dxa"/>
            <w:shd w:val="clear" w:color="auto" w:fill="F79646" w:themeFill="accent6"/>
          </w:tcPr>
          <w:p w14:paraId="757712DA" w14:textId="77777777" w:rsidR="00043AE5" w:rsidRDefault="00043AE5" w:rsidP="00C3571E">
            <w:pPr>
              <w:rPr>
                <w:sz w:val="20"/>
                <w:szCs w:val="20"/>
              </w:rPr>
            </w:pPr>
            <w:r>
              <w:rPr>
                <w:sz w:val="20"/>
                <w:szCs w:val="20"/>
              </w:rPr>
              <w:t>41</w:t>
            </w:r>
          </w:p>
        </w:tc>
        <w:tc>
          <w:tcPr>
            <w:tcW w:w="4327" w:type="dxa"/>
            <w:shd w:val="clear" w:color="auto" w:fill="F79646" w:themeFill="accent6"/>
          </w:tcPr>
          <w:p w14:paraId="741B3146" w14:textId="77777777" w:rsidR="00043AE5" w:rsidRDefault="00043AE5" w:rsidP="00043AE5">
            <w:pPr>
              <w:numPr>
                <w:ilvl w:val="0"/>
                <w:numId w:val="40"/>
              </w:numPr>
              <w:pBdr>
                <w:top w:val="nil"/>
                <w:left w:val="nil"/>
                <w:bottom w:val="nil"/>
                <w:right w:val="nil"/>
                <w:between w:val="nil"/>
              </w:pBdr>
              <w:rPr>
                <w:color w:val="000000"/>
                <w:sz w:val="20"/>
                <w:szCs w:val="20"/>
              </w:rPr>
            </w:pPr>
            <w:r>
              <w:rPr>
                <w:color w:val="000000"/>
                <w:sz w:val="20"/>
                <w:szCs w:val="20"/>
              </w:rPr>
              <w:t xml:space="preserve">Areas of curriculum that are controversial </w:t>
            </w:r>
            <w:proofErr w:type="gramStart"/>
            <w:r>
              <w:rPr>
                <w:color w:val="000000"/>
                <w:sz w:val="20"/>
                <w:szCs w:val="20"/>
              </w:rPr>
              <w:t>e.g.</w:t>
            </w:r>
            <w:proofErr w:type="gramEnd"/>
            <w:r>
              <w:rPr>
                <w:color w:val="000000"/>
                <w:sz w:val="20"/>
                <w:szCs w:val="20"/>
              </w:rPr>
              <w:t xml:space="preserve"> evolution.</w:t>
            </w:r>
          </w:p>
          <w:p w14:paraId="523E42D7" w14:textId="77777777" w:rsidR="00043AE5" w:rsidRDefault="00043AE5" w:rsidP="00043AE5">
            <w:pPr>
              <w:numPr>
                <w:ilvl w:val="0"/>
                <w:numId w:val="40"/>
              </w:numPr>
              <w:pBdr>
                <w:top w:val="nil"/>
                <w:left w:val="nil"/>
                <w:bottom w:val="nil"/>
                <w:right w:val="nil"/>
                <w:between w:val="nil"/>
              </w:pBdr>
              <w:rPr>
                <w:color w:val="000000"/>
                <w:sz w:val="20"/>
                <w:szCs w:val="20"/>
              </w:rPr>
            </w:pPr>
            <w:r>
              <w:rPr>
                <w:color w:val="000000"/>
                <w:sz w:val="20"/>
                <w:szCs w:val="20"/>
              </w:rPr>
              <w:t>Awareness of standards required by classroom teachers.</w:t>
            </w:r>
          </w:p>
          <w:p w14:paraId="3997080D" w14:textId="77777777" w:rsidR="00043AE5" w:rsidRDefault="00043AE5" w:rsidP="00043AE5">
            <w:pPr>
              <w:numPr>
                <w:ilvl w:val="0"/>
                <w:numId w:val="40"/>
              </w:numPr>
              <w:pBdr>
                <w:top w:val="nil"/>
                <w:left w:val="nil"/>
                <w:bottom w:val="nil"/>
                <w:right w:val="nil"/>
                <w:between w:val="nil"/>
              </w:pBdr>
              <w:spacing w:line="240" w:lineRule="auto"/>
              <w:rPr>
                <w:color w:val="000000"/>
                <w:sz w:val="20"/>
                <w:szCs w:val="20"/>
              </w:rPr>
            </w:pPr>
            <w:r>
              <w:rPr>
                <w:color w:val="000000"/>
                <w:sz w:val="20"/>
                <w:szCs w:val="20"/>
              </w:rPr>
              <w:t>Important that teachers use reflection models to critique performance.</w:t>
            </w:r>
          </w:p>
        </w:tc>
        <w:tc>
          <w:tcPr>
            <w:tcW w:w="4229" w:type="dxa"/>
            <w:shd w:val="clear" w:color="auto" w:fill="F79646" w:themeFill="accent6"/>
          </w:tcPr>
          <w:p w14:paraId="721C9B4F" w14:textId="77777777" w:rsidR="00043AE5" w:rsidRDefault="00043AE5" w:rsidP="00043AE5">
            <w:pPr>
              <w:numPr>
                <w:ilvl w:val="0"/>
                <w:numId w:val="40"/>
              </w:numPr>
              <w:pBdr>
                <w:top w:val="nil"/>
                <w:left w:val="nil"/>
                <w:bottom w:val="nil"/>
                <w:right w:val="nil"/>
                <w:between w:val="nil"/>
              </w:pBdr>
              <w:rPr>
                <w:color w:val="000000"/>
                <w:sz w:val="20"/>
                <w:szCs w:val="20"/>
              </w:rPr>
            </w:pPr>
            <w:r>
              <w:rPr>
                <w:color w:val="000000"/>
                <w:sz w:val="20"/>
                <w:szCs w:val="20"/>
              </w:rPr>
              <w:t>Critique the links you have established between theory and practice</w:t>
            </w:r>
          </w:p>
          <w:p w14:paraId="4E7F1591" w14:textId="77777777" w:rsidR="00043AE5" w:rsidRDefault="00043AE5" w:rsidP="00043AE5">
            <w:pPr>
              <w:numPr>
                <w:ilvl w:val="0"/>
                <w:numId w:val="40"/>
              </w:numPr>
              <w:pBdr>
                <w:top w:val="nil"/>
                <w:left w:val="nil"/>
                <w:bottom w:val="nil"/>
                <w:right w:val="nil"/>
                <w:between w:val="nil"/>
              </w:pBdr>
              <w:spacing w:line="240" w:lineRule="auto"/>
              <w:rPr>
                <w:color w:val="000000"/>
                <w:sz w:val="20"/>
                <w:szCs w:val="20"/>
              </w:rPr>
            </w:pPr>
            <w:r>
              <w:rPr>
                <w:color w:val="000000"/>
                <w:sz w:val="20"/>
                <w:szCs w:val="20"/>
              </w:rPr>
              <w:t>Use research informed methods/results to offer insights into how curriculum and practice can be enhanced.</w:t>
            </w:r>
          </w:p>
          <w:p w14:paraId="7C6B3CDB" w14:textId="77777777" w:rsidR="00043AE5" w:rsidRDefault="00043AE5" w:rsidP="00043AE5">
            <w:pPr>
              <w:numPr>
                <w:ilvl w:val="0"/>
                <w:numId w:val="40"/>
              </w:numPr>
              <w:pBdr>
                <w:top w:val="nil"/>
                <w:left w:val="nil"/>
                <w:bottom w:val="nil"/>
                <w:right w:val="nil"/>
                <w:between w:val="nil"/>
              </w:pBdr>
              <w:spacing w:line="240" w:lineRule="auto"/>
              <w:rPr>
                <w:color w:val="000000"/>
                <w:sz w:val="20"/>
                <w:szCs w:val="20"/>
              </w:rPr>
            </w:pPr>
            <w:r>
              <w:rPr>
                <w:color w:val="000000"/>
                <w:sz w:val="20"/>
                <w:szCs w:val="20"/>
              </w:rPr>
              <w:t xml:space="preserve">To ensure progression through Substantive and Disciplinary knowledge which is enquiry based and plans for and assesses progress in pupils’ understanding of science concepts and processes drawing from N.C, </w:t>
            </w:r>
            <w:proofErr w:type="spellStart"/>
            <w:r>
              <w:rPr>
                <w:color w:val="000000"/>
                <w:sz w:val="20"/>
                <w:szCs w:val="20"/>
              </w:rPr>
              <w:t>Ofsted</w:t>
            </w:r>
            <w:proofErr w:type="spellEnd"/>
            <w:r>
              <w:rPr>
                <w:color w:val="000000"/>
                <w:sz w:val="20"/>
                <w:szCs w:val="20"/>
              </w:rPr>
              <w:t xml:space="preserve"> Research Review Series: Science and relevant reports </w:t>
            </w:r>
            <w:proofErr w:type="gramStart"/>
            <w:r>
              <w:rPr>
                <w:color w:val="000000"/>
                <w:sz w:val="20"/>
                <w:szCs w:val="20"/>
              </w:rPr>
              <w:t>e.g.</w:t>
            </w:r>
            <w:proofErr w:type="gramEnd"/>
            <w:r>
              <w:rPr>
                <w:color w:val="000000"/>
                <w:sz w:val="20"/>
                <w:szCs w:val="20"/>
              </w:rPr>
              <w:t xml:space="preserve"> Improving Secondary Science- Guidance Report.</w:t>
            </w:r>
          </w:p>
        </w:tc>
        <w:tc>
          <w:tcPr>
            <w:tcW w:w="3792" w:type="dxa"/>
            <w:shd w:val="clear" w:color="auto" w:fill="F79646" w:themeFill="accent6"/>
          </w:tcPr>
          <w:p w14:paraId="390A8DF4" w14:textId="77777777" w:rsidR="00043AE5" w:rsidRDefault="00043AE5" w:rsidP="00C3571E">
            <w:pPr>
              <w:rPr>
                <w:sz w:val="20"/>
                <w:szCs w:val="20"/>
              </w:rPr>
            </w:pPr>
            <w:r>
              <w:rPr>
                <w:sz w:val="20"/>
                <w:szCs w:val="20"/>
              </w:rPr>
              <w:t>1. Thinking back over the past 41 weeks of your ITE course, in what ways do you feel you have developed as a novice teacher in your subject? For example, as a novice teacher of Maths, Geography or Physical Education? Don’t forget to include your university learning, all your placement experiences, plus your own personal reflections.</w:t>
            </w:r>
          </w:p>
        </w:tc>
        <w:tc>
          <w:tcPr>
            <w:tcW w:w="1031" w:type="dxa"/>
            <w:shd w:val="clear" w:color="auto" w:fill="F79646" w:themeFill="accent6"/>
          </w:tcPr>
          <w:p w14:paraId="64F48ECC" w14:textId="77777777" w:rsidR="00043AE5" w:rsidRDefault="00043AE5" w:rsidP="00C3571E">
            <w:pPr>
              <w:rPr>
                <w:sz w:val="20"/>
                <w:szCs w:val="20"/>
              </w:rPr>
            </w:pPr>
          </w:p>
        </w:tc>
        <w:tc>
          <w:tcPr>
            <w:tcW w:w="1365" w:type="dxa"/>
            <w:shd w:val="clear" w:color="auto" w:fill="F79646" w:themeFill="accent6"/>
          </w:tcPr>
          <w:p w14:paraId="15171B0D" w14:textId="77777777" w:rsidR="00043AE5" w:rsidRDefault="00043AE5" w:rsidP="00C3571E">
            <w:pPr>
              <w:rPr>
                <w:sz w:val="20"/>
                <w:szCs w:val="20"/>
              </w:rPr>
            </w:pPr>
            <w:r>
              <w:rPr>
                <w:sz w:val="20"/>
                <w:szCs w:val="20"/>
              </w:rPr>
              <w:t>WDS</w:t>
            </w:r>
          </w:p>
        </w:tc>
      </w:tr>
      <w:tr w:rsidR="00043AE5" w14:paraId="240E1CB9" w14:textId="77777777" w:rsidTr="006E69B2">
        <w:trPr>
          <w:trHeight w:val="386"/>
        </w:trPr>
        <w:tc>
          <w:tcPr>
            <w:tcW w:w="1557" w:type="dxa"/>
            <w:shd w:val="clear" w:color="auto" w:fill="E2EFD9"/>
          </w:tcPr>
          <w:p w14:paraId="62C70D0A" w14:textId="77777777" w:rsidR="00043AE5" w:rsidRDefault="00043AE5" w:rsidP="00C3571E">
            <w:pPr>
              <w:rPr>
                <w:sz w:val="20"/>
                <w:szCs w:val="20"/>
              </w:rPr>
            </w:pPr>
            <w:r>
              <w:rPr>
                <w:sz w:val="20"/>
                <w:szCs w:val="20"/>
              </w:rPr>
              <w:lastRenderedPageBreak/>
              <w:t>CCF evidence base</w:t>
            </w:r>
            <w:r>
              <w:rPr>
                <w:sz w:val="20"/>
                <w:szCs w:val="20"/>
              </w:rPr>
              <w:tab/>
            </w:r>
            <w:r>
              <w:rPr>
                <w:sz w:val="20"/>
                <w:szCs w:val="20"/>
              </w:rPr>
              <w:tab/>
            </w:r>
          </w:p>
        </w:tc>
        <w:tc>
          <w:tcPr>
            <w:tcW w:w="14744" w:type="dxa"/>
            <w:gridSpan w:val="5"/>
            <w:shd w:val="clear" w:color="auto" w:fill="E2EFD9"/>
          </w:tcPr>
          <w:p w14:paraId="094C1147" w14:textId="77777777" w:rsidR="00043AE5" w:rsidRDefault="00043AE5" w:rsidP="00C3571E">
            <w:pPr>
              <w:rPr>
                <w:sz w:val="20"/>
                <w:szCs w:val="20"/>
              </w:rPr>
            </w:pPr>
          </w:p>
          <w:p w14:paraId="463F7FB3" w14:textId="77777777" w:rsidR="00043AE5" w:rsidRDefault="00043AE5" w:rsidP="00C3571E">
            <w:pPr>
              <w:rPr>
                <w:sz w:val="20"/>
                <w:szCs w:val="20"/>
              </w:rPr>
            </w:pPr>
            <w:r>
              <w:rPr>
                <w:sz w:val="20"/>
                <w:szCs w:val="20"/>
              </w:rPr>
              <w:t>Darling-Hammond, L. (2009) Professional Learning in the Learning Profession.</w:t>
            </w:r>
          </w:p>
          <w:p w14:paraId="0D12C4A1" w14:textId="77777777" w:rsidR="00043AE5" w:rsidRDefault="00336B85" w:rsidP="00C3571E">
            <w:pPr>
              <w:rPr>
                <w:sz w:val="20"/>
                <w:szCs w:val="20"/>
              </w:rPr>
            </w:pPr>
            <w:hyperlink r:id="rId48">
              <w:r w:rsidR="00043AE5">
                <w:rPr>
                  <w:color w:val="000000"/>
                  <w:sz w:val="20"/>
                  <w:szCs w:val="20"/>
                  <w:u w:val="single"/>
                </w:rPr>
                <w:t>https://edpolicy.stanford.edu/sites/default/files/publications/professional-learning-learning-profession-status-report-teacher-development-us-and-abroad.pdf</w:t>
              </w:r>
            </w:hyperlink>
            <w:r w:rsidR="00043AE5">
              <w:rPr>
                <w:sz w:val="20"/>
                <w:szCs w:val="20"/>
              </w:rPr>
              <w:t xml:space="preserve"> [date accessed 16.08.22]</w:t>
            </w:r>
          </w:p>
        </w:tc>
      </w:tr>
      <w:tr w:rsidR="00043AE5" w14:paraId="36D42397" w14:textId="77777777" w:rsidTr="006E69B2">
        <w:trPr>
          <w:trHeight w:val="386"/>
        </w:trPr>
        <w:tc>
          <w:tcPr>
            <w:tcW w:w="1557" w:type="dxa"/>
            <w:shd w:val="clear" w:color="auto" w:fill="F79646" w:themeFill="accent6"/>
          </w:tcPr>
          <w:p w14:paraId="4C709C94" w14:textId="77777777" w:rsidR="00043AE5" w:rsidRDefault="00043AE5" w:rsidP="00C3571E">
            <w:pPr>
              <w:rPr>
                <w:sz w:val="20"/>
                <w:szCs w:val="20"/>
              </w:rPr>
            </w:pPr>
          </w:p>
        </w:tc>
        <w:tc>
          <w:tcPr>
            <w:tcW w:w="14744" w:type="dxa"/>
            <w:gridSpan w:val="5"/>
            <w:shd w:val="clear" w:color="auto" w:fill="F79646" w:themeFill="accent6"/>
          </w:tcPr>
          <w:p w14:paraId="1733BC86" w14:textId="77777777" w:rsidR="00043AE5" w:rsidRDefault="00043AE5" w:rsidP="00C3571E">
            <w:pPr>
              <w:rPr>
                <w:b/>
                <w:sz w:val="20"/>
                <w:szCs w:val="20"/>
              </w:rPr>
            </w:pPr>
            <w:r>
              <w:rPr>
                <w:b/>
                <w:sz w:val="20"/>
                <w:szCs w:val="20"/>
              </w:rPr>
              <w:t>Consolidation Placement Ends</w:t>
            </w:r>
          </w:p>
        </w:tc>
      </w:tr>
    </w:tbl>
    <w:p w14:paraId="4FABC55D" w14:textId="77777777" w:rsidR="00124018" w:rsidRPr="009C6BD5" w:rsidRDefault="00124018" w:rsidP="004B4CDC">
      <w:pPr>
        <w:pStyle w:val="ListParagraph"/>
        <w:rPr>
          <w:rFonts w:asciiTheme="minorHAnsi" w:eastAsia="Source Sans Pro" w:hAnsiTheme="minorHAnsi" w:cstheme="majorHAnsi"/>
          <w:sz w:val="22"/>
          <w:szCs w:val="22"/>
        </w:rPr>
      </w:pPr>
    </w:p>
    <w:p w14:paraId="7F657031" w14:textId="77777777" w:rsidR="009F2C3A" w:rsidRPr="0038489F" w:rsidRDefault="009F2C3A" w:rsidP="00407839">
      <w:pPr>
        <w:pStyle w:val="HEADING11"/>
        <w:ind w:left="720"/>
        <w:rPr>
          <w:rFonts w:eastAsia="Source Sans Pro"/>
          <w:sz w:val="24"/>
          <w:szCs w:val="24"/>
        </w:rPr>
      </w:pPr>
    </w:p>
    <w:sectPr w:rsidR="009F2C3A" w:rsidRPr="0038489F" w:rsidSect="00043AE5">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AF0E" w14:textId="77777777" w:rsidR="007D4768" w:rsidRDefault="007D4768" w:rsidP="00AC1A46">
      <w:pPr>
        <w:spacing w:line="240" w:lineRule="auto"/>
      </w:pPr>
      <w:r>
        <w:separator/>
      </w:r>
    </w:p>
  </w:endnote>
  <w:endnote w:type="continuationSeparator" w:id="0">
    <w:p w14:paraId="5CAC0E49" w14:textId="77777777" w:rsidR="007D4768" w:rsidRDefault="007D4768" w:rsidP="00AC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400E" w14:textId="77777777" w:rsidR="002F7B5F" w:rsidRDefault="002F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03828"/>
      <w:docPartObj>
        <w:docPartGallery w:val="Page Numbers (Bottom of Page)"/>
        <w:docPartUnique/>
      </w:docPartObj>
    </w:sdtPr>
    <w:sdtEndPr>
      <w:rPr>
        <w:noProof/>
      </w:rPr>
    </w:sdtEndPr>
    <w:sdtContent>
      <w:p w14:paraId="042A32D5" w14:textId="537DAFC2" w:rsidR="00181DFB" w:rsidRDefault="0018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F826" w14:textId="77777777" w:rsidR="002F7B5F" w:rsidRDefault="002F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DA10" w14:textId="77777777" w:rsidR="007D4768" w:rsidRDefault="007D4768" w:rsidP="00AC1A46">
      <w:pPr>
        <w:spacing w:line="240" w:lineRule="auto"/>
      </w:pPr>
      <w:r>
        <w:separator/>
      </w:r>
    </w:p>
  </w:footnote>
  <w:footnote w:type="continuationSeparator" w:id="0">
    <w:p w14:paraId="3EEFA1EC" w14:textId="77777777" w:rsidR="007D4768" w:rsidRDefault="007D4768" w:rsidP="00AC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14B3" w14:textId="2398C896" w:rsidR="002F7B5F" w:rsidRDefault="00336B85">
    <w:pPr>
      <w:pStyle w:val="Header"/>
    </w:pPr>
    <w:r>
      <w:rPr>
        <w:noProof/>
      </w:rPr>
      <w:pict w14:anchorId="0A316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50391" o:spid="_x0000_s1027"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ambria&quot;;font-size:1pt" string="PGCE Biolog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551" w14:textId="6FB3D0E7" w:rsidR="00DA08F7" w:rsidRPr="002F7B5F" w:rsidRDefault="00336B85">
    <w:pPr>
      <w:pStyle w:val="Header"/>
      <w:rPr>
        <w:rFonts w:ascii="Cambria" w:hAnsi="Cambria"/>
        <w:sz w:val="20"/>
        <w:szCs w:val="20"/>
        <w:lang w:val="en-GB"/>
      </w:rPr>
    </w:pPr>
    <w:r>
      <w:rPr>
        <w:noProof/>
      </w:rPr>
      <w:pict w14:anchorId="44CFB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50392" o:spid="_x0000_s1028"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ambria&quot;;font-size:1pt" string="PGCE Biology"/>
          <w10:wrap anchorx="margin" anchory="margin"/>
        </v:shape>
      </w:pict>
    </w:r>
    <w:r w:rsidR="002F7B5F" w:rsidRPr="002F7B5F">
      <w:rPr>
        <w:rFonts w:ascii="Cambria" w:hAnsi="Cambria"/>
        <w:sz w:val="20"/>
        <w:szCs w:val="20"/>
        <w:lang w:val="en-GB"/>
      </w:rPr>
      <w:t>ITT Course Curriculum: Secondary PGCE Science (Biology) (11-16) with QTS*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0796" w14:textId="21261CF0" w:rsidR="002F7B5F" w:rsidRDefault="00336B85">
    <w:pPr>
      <w:pStyle w:val="Header"/>
    </w:pPr>
    <w:r>
      <w:rPr>
        <w:noProof/>
      </w:rPr>
      <w:pict w14:anchorId="06D12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50390" o:spid="_x0000_s1026"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ambria&quot;;font-size:1pt" string="PGCE Biolog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8E"/>
    <w:multiLevelType w:val="multilevel"/>
    <w:tmpl w:val="AE66F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0565C"/>
    <w:multiLevelType w:val="multilevel"/>
    <w:tmpl w:val="A9B4F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AA7C15"/>
    <w:multiLevelType w:val="multilevel"/>
    <w:tmpl w:val="06949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90BE2"/>
    <w:multiLevelType w:val="multilevel"/>
    <w:tmpl w:val="245E7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71508D"/>
    <w:multiLevelType w:val="multilevel"/>
    <w:tmpl w:val="0906A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841DF9"/>
    <w:multiLevelType w:val="multilevel"/>
    <w:tmpl w:val="38FC8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101EE"/>
    <w:multiLevelType w:val="multilevel"/>
    <w:tmpl w:val="54CA3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2F70E3"/>
    <w:multiLevelType w:val="multilevel"/>
    <w:tmpl w:val="0B7E3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5402B3"/>
    <w:multiLevelType w:val="hybridMultilevel"/>
    <w:tmpl w:val="D56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032E3"/>
    <w:multiLevelType w:val="multilevel"/>
    <w:tmpl w:val="E54898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0A83FCB"/>
    <w:multiLevelType w:val="multilevel"/>
    <w:tmpl w:val="FD1E0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5F0396"/>
    <w:multiLevelType w:val="multilevel"/>
    <w:tmpl w:val="83DAB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AB6414"/>
    <w:multiLevelType w:val="multilevel"/>
    <w:tmpl w:val="3EA6B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297ADC"/>
    <w:multiLevelType w:val="multilevel"/>
    <w:tmpl w:val="45DC5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872D84"/>
    <w:multiLevelType w:val="multilevel"/>
    <w:tmpl w:val="A0D0C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A11B6E"/>
    <w:multiLevelType w:val="multilevel"/>
    <w:tmpl w:val="F80C7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EA7655"/>
    <w:multiLevelType w:val="multilevel"/>
    <w:tmpl w:val="C66A8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E115EB"/>
    <w:multiLevelType w:val="multilevel"/>
    <w:tmpl w:val="044C3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17F35C0"/>
    <w:multiLevelType w:val="multilevel"/>
    <w:tmpl w:val="A5DC6E4A"/>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21AA2457"/>
    <w:multiLevelType w:val="multilevel"/>
    <w:tmpl w:val="CF020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5351260"/>
    <w:multiLevelType w:val="multilevel"/>
    <w:tmpl w:val="22D0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58A68E1"/>
    <w:multiLevelType w:val="multilevel"/>
    <w:tmpl w:val="93885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92355B"/>
    <w:multiLevelType w:val="multilevel"/>
    <w:tmpl w:val="5B3C6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A63079"/>
    <w:multiLevelType w:val="multilevel"/>
    <w:tmpl w:val="B0AE8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87600B"/>
    <w:multiLevelType w:val="multilevel"/>
    <w:tmpl w:val="C2386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4C678B"/>
    <w:multiLevelType w:val="multilevel"/>
    <w:tmpl w:val="37DEA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8E4805"/>
    <w:multiLevelType w:val="multilevel"/>
    <w:tmpl w:val="4E02F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D908B7"/>
    <w:multiLevelType w:val="multilevel"/>
    <w:tmpl w:val="E5F46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0225190"/>
    <w:multiLevelType w:val="multilevel"/>
    <w:tmpl w:val="71F2E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0AD1706"/>
    <w:multiLevelType w:val="multilevel"/>
    <w:tmpl w:val="0624D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DC411F"/>
    <w:multiLevelType w:val="multilevel"/>
    <w:tmpl w:val="0116F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FDF224E"/>
    <w:multiLevelType w:val="multilevel"/>
    <w:tmpl w:val="66E86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FD7704"/>
    <w:multiLevelType w:val="multilevel"/>
    <w:tmpl w:val="54E07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6B7AE1"/>
    <w:multiLevelType w:val="multilevel"/>
    <w:tmpl w:val="BFF24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1AA6267"/>
    <w:multiLevelType w:val="multilevel"/>
    <w:tmpl w:val="A86CD39A"/>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25333C3"/>
    <w:multiLevelType w:val="multilevel"/>
    <w:tmpl w:val="F0AED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FE449A"/>
    <w:multiLevelType w:val="multilevel"/>
    <w:tmpl w:val="3A146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4B52C6"/>
    <w:multiLevelType w:val="multilevel"/>
    <w:tmpl w:val="53A8A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7C16EBF"/>
    <w:multiLevelType w:val="multilevel"/>
    <w:tmpl w:val="AA9CD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49050F90"/>
    <w:multiLevelType w:val="multilevel"/>
    <w:tmpl w:val="62B64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A3508A5"/>
    <w:multiLevelType w:val="multilevel"/>
    <w:tmpl w:val="B4941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B1B186D"/>
    <w:multiLevelType w:val="multilevel"/>
    <w:tmpl w:val="81C2568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47147D"/>
    <w:multiLevelType w:val="multilevel"/>
    <w:tmpl w:val="68643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05F0616"/>
    <w:multiLevelType w:val="multilevel"/>
    <w:tmpl w:val="4B0A1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732DB"/>
    <w:multiLevelType w:val="multilevel"/>
    <w:tmpl w:val="6B983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0EC3EB1"/>
    <w:multiLevelType w:val="multilevel"/>
    <w:tmpl w:val="A71A3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2000E38"/>
    <w:multiLevelType w:val="multilevel"/>
    <w:tmpl w:val="3920E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50C66BE"/>
    <w:multiLevelType w:val="multilevel"/>
    <w:tmpl w:val="C6BA55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5C11FEF"/>
    <w:multiLevelType w:val="multilevel"/>
    <w:tmpl w:val="7578F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63D2E60"/>
    <w:multiLevelType w:val="multilevel"/>
    <w:tmpl w:val="90044C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85C0870"/>
    <w:multiLevelType w:val="multilevel"/>
    <w:tmpl w:val="C1F8F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6B71F3"/>
    <w:multiLevelType w:val="multilevel"/>
    <w:tmpl w:val="91063BA2"/>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54" w15:restartNumberingAfterBreak="0">
    <w:nsid w:val="5BBD1ECB"/>
    <w:multiLevelType w:val="multilevel"/>
    <w:tmpl w:val="29EE0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DB4199B"/>
    <w:multiLevelType w:val="multilevel"/>
    <w:tmpl w:val="2FD8F6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0A55A00"/>
    <w:multiLevelType w:val="multilevel"/>
    <w:tmpl w:val="E3D6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1886B84"/>
    <w:multiLevelType w:val="multilevel"/>
    <w:tmpl w:val="F94C6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32B2EB9"/>
    <w:multiLevelType w:val="multilevel"/>
    <w:tmpl w:val="3342E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106DDF"/>
    <w:multiLevelType w:val="multilevel"/>
    <w:tmpl w:val="A4D61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A760A4F"/>
    <w:multiLevelType w:val="multilevel"/>
    <w:tmpl w:val="72465D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1A33AA5"/>
    <w:multiLevelType w:val="multilevel"/>
    <w:tmpl w:val="077EC138"/>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63" w15:restartNumberingAfterBreak="0">
    <w:nsid w:val="72865994"/>
    <w:multiLevelType w:val="multilevel"/>
    <w:tmpl w:val="8FE8363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2A02BDB"/>
    <w:multiLevelType w:val="multilevel"/>
    <w:tmpl w:val="6C9C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911CFC"/>
    <w:multiLevelType w:val="multilevel"/>
    <w:tmpl w:val="580A05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76045883"/>
    <w:multiLevelType w:val="multilevel"/>
    <w:tmpl w:val="D3CA901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7C6397E"/>
    <w:multiLevelType w:val="multilevel"/>
    <w:tmpl w:val="B460575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D160992"/>
    <w:multiLevelType w:val="multilevel"/>
    <w:tmpl w:val="9190C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F7C1111"/>
    <w:multiLevelType w:val="multilevel"/>
    <w:tmpl w:val="FB4E7056"/>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250886148">
    <w:abstractNumId w:val="8"/>
  </w:num>
  <w:num w:numId="2" w16cid:durableId="1295909693">
    <w:abstractNumId w:val="27"/>
  </w:num>
  <w:num w:numId="3" w16cid:durableId="1098257318">
    <w:abstractNumId w:val="35"/>
  </w:num>
  <w:num w:numId="4" w16cid:durableId="1752971221">
    <w:abstractNumId w:val="51"/>
  </w:num>
  <w:num w:numId="5" w16cid:durableId="842356969">
    <w:abstractNumId w:val="38"/>
  </w:num>
  <w:num w:numId="6" w16cid:durableId="2045130347">
    <w:abstractNumId w:val="44"/>
  </w:num>
  <w:num w:numId="7" w16cid:durableId="1076781930">
    <w:abstractNumId w:val="57"/>
  </w:num>
  <w:num w:numId="8" w16cid:durableId="612906445">
    <w:abstractNumId w:val="34"/>
  </w:num>
  <w:num w:numId="9" w16cid:durableId="1953512611">
    <w:abstractNumId w:val="12"/>
  </w:num>
  <w:num w:numId="10" w16cid:durableId="940457766">
    <w:abstractNumId w:val="45"/>
  </w:num>
  <w:num w:numId="11" w16cid:durableId="31805160">
    <w:abstractNumId w:val="21"/>
  </w:num>
  <w:num w:numId="12" w16cid:durableId="852034502">
    <w:abstractNumId w:val="67"/>
  </w:num>
  <w:num w:numId="13" w16cid:durableId="600916449">
    <w:abstractNumId w:val="28"/>
  </w:num>
  <w:num w:numId="14" w16cid:durableId="1822382037">
    <w:abstractNumId w:val="64"/>
  </w:num>
  <w:num w:numId="15" w16cid:durableId="1334071294">
    <w:abstractNumId w:val="56"/>
  </w:num>
  <w:num w:numId="16" w16cid:durableId="628363592">
    <w:abstractNumId w:val="41"/>
  </w:num>
  <w:num w:numId="17" w16cid:durableId="527376126">
    <w:abstractNumId w:val="48"/>
  </w:num>
  <w:num w:numId="18" w16cid:durableId="242841299">
    <w:abstractNumId w:val="30"/>
  </w:num>
  <w:num w:numId="19" w16cid:durableId="23337577">
    <w:abstractNumId w:val="59"/>
  </w:num>
  <w:num w:numId="20" w16cid:durableId="1196164041">
    <w:abstractNumId w:val="68"/>
  </w:num>
  <w:num w:numId="21" w16cid:durableId="1113138407">
    <w:abstractNumId w:val="54"/>
  </w:num>
  <w:num w:numId="22" w16cid:durableId="211424835">
    <w:abstractNumId w:val="26"/>
  </w:num>
  <w:num w:numId="23" w16cid:durableId="2086610925">
    <w:abstractNumId w:val="7"/>
  </w:num>
  <w:num w:numId="24" w16cid:durableId="1611937685">
    <w:abstractNumId w:val="15"/>
  </w:num>
  <w:num w:numId="25" w16cid:durableId="1396932412">
    <w:abstractNumId w:val="11"/>
  </w:num>
  <w:num w:numId="26" w16cid:durableId="835725634">
    <w:abstractNumId w:val="23"/>
  </w:num>
  <w:num w:numId="27" w16cid:durableId="1575893530">
    <w:abstractNumId w:val="63"/>
  </w:num>
  <w:num w:numId="28" w16cid:durableId="1407605799">
    <w:abstractNumId w:val="50"/>
  </w:num>
  <w:num w:numId="29" w16cid:durableId="1018653698">
    <w:abstractNumId w:val="55"/>
  </w:num>
  <w:num w:numId="30" w16cid:durableId="674964947">
    <w:abstractNumId w:val="18"/>
  </w:num>
  <w:num w:numId="31" w16cid:durableId="860970013">
    <w:abstractNumId w:val="60"/>
  </w:num>
  <w:num w:numId="32" w16cid:durableId="614948217">
    <w:abstractNumId w:val="1"/>
  </w:num>
  <w:num w:numId="33" w16cid:durableId="1704405211">
    <w:abstractNumId w:val="33"/>
  </w:num>
  <w:num w:numId="34" w16cid:durableId="534468479">
    <w:abstractNumId w:val="61"/>
  </w:num>
  <w:num w:numId="35" w16cid:durableId="944116202">
    <w:abstractNumId w:val="37"/>
  </w:num>
  <w:num w:numId="36" w16cid:durableId="1293905462">
    <w:abstractNumId w:val="65"/>
  </w:num>
  <w:num w:numId="37" w16cid:durableId="1305771497">
    <w:abstractNumId w:val="6"/>
  </w:num>
  <w:num w:numId="38" w16cid:durableId="1963078100">
    <w:abstractNumId w:val="25"/>
  </w:num>
  <w:num w:numId="39" w16cid:durableId="1078019237">
    <w:abstractNumId w:val="53"/>
  </w:num>
  <w:num w:numId="40" w16cid:durableId="574708894">
    <w:abstractNumId w:val="9"/>
  </w:num>
  <w:num w:numId="41" w16cid:durableId="1623459538">
    <w:abstractNumId w:val="16"/>
  </w:num>
  <w:num w:numId="42" w16cid:durableId="160312597">
    <w:abstractNumId w:val="4"/>
  </w:num>
  <w:num w:numId="43" w16cid:durableId="56974013">
    <w:abstractNumId w:val="46"/>
  </w:num>
  <w:num w:numId="44" w16cid:durableId="1802966005">
    <w:abstractNumId w:val="29"/>
  </w:num>
  <w:num w:numId="45" w16cid:durableId="345980138">
    <w:abstractNumId w:val="31"/>
  </w:num>
  <w:num w:numId="46" w16cid:durableId="1595741603">
    <w:abstractNumId w:val="49"/>
  </w:num>
  <w:num w:numId="47" w16cid:durableId="891960158">
    <w:abstractNumId w:val="36"/>
  </w:num>
  <w:num w:numId="48" w16cid:durableId="1739212066">
    <w:abstractNumId w:val="20"/>
  </w:num>
  <w:num w:numId="49" w16cid:durableId="1871068402">
    <w:abstractNumId w:val="22"/>
  </w:num>
  <w:num w:numId="50" w16cid:durableId="1894274621">
    <w:abstractNumId w:val="40"/>
  </w:num>
  <w:num w:numId="51" w16cid:durableId="1367869123">
    <w:abstractNumId w:val="17"/>
  </w:num>
  <w:num w:numId="52" w16cid:durableId="2090302794">
    <w:abstractNumId w:val="66"/>
  </w:num>
  <w:num w:numId="53" w16cid:durableId="534806275">
    <w:abstractNumId w:val="14"/>
  </w:num>
  <w:num w:numId="54" w16cid:durableId="135608315">
    <w:abstractNumId w:val="58"/>
  </w:num>
  <w:num w:numId="55" w16cid:durableId="1934513810">
    <w:abstractNumId w:val="42"/>
  </w:num>
  <w:num w:numId="56" w16cid:durableId="1842967733">
    <w:abstractNumId w:val="69"/>
  </w:num>
  <w:num w:numId="57" w16cid:durableId="901722204">
    <w:abstractNumId w:val="3"/>
  </w:num>
  <w:num w:numId="58" w16cid:durableId="519201659">
    <w:abstractNumId w:val="19"/>
  </w:num>
  <w:num w:numId="59" w16cid:durableId="1042363376">
    <w:abstractNumId w:val="47"/>
  </w:num>
  <w:num w:numId="60" w16cid:durableId="408500796">
    <w:abstractNumId w:val="52"/>
  </w:num>
  <w:num w:numId="61" w16cid:durableId="417218917">
    <w:abstractNumId w:val="5"/>
  </w:num>
  <w:num w:numId="62" w16cid:durableId="654185391">
    <w:abstractNumId w:val="24"/>
  </w:num>
  <w:num w:numId="63" w16cid:durableId="1871336342">
    <w:abstractNumId w:val="2"/>
  </w:num>
  <w:num w:numId="64" w16cid:durableId="1327246833">
    <w:abstractNumId w:val="32"/>
  </w:num>
  <w:num w:numId="65" w16cid:durableId="1613323859">
    <w:abstractNumId w:val="13"/>
  </w:num>
  <w:num w:numId="66" w16cid:durableId="2079401184">
    <w:abstractNumId w:val="0"/>
  </w:num>
  <w:num w:numId="67" w16cid:durableId="1939554101">
    <w:abstractNumId w:val="10"/>
  </w:num>
  <w:num w:numId="68" w16cid:durableId="2012558955">
    <w:abstractNumId w:val="43"/>
  </w:num>
  <w:num w:numId="69" w16cid:durableId="897207531">
    <w:abstractNumId w:val="39"/>
  </w:num>
  <w:num w:numId="70" w16cid:durableId="997004558">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424A"/>
    <w:rsid w:val="0000548E"/>
    <w:rsid w:val="00014B11"/>
    <w:rsid w:val="0001658B"/>
    <w:rsid w:val="00042677"/>
    <w:rsid w:val="00043AE5"/>
    <w:rsid w:val="00061BAF"/>
    <w:rsid w:val="000C00E4"/>
    <w:rsid w:val="000F60F2"/>
    <w:rsid w:val="00101A96"/>
    <w:rsid w:val="00103EAD"/>
    <w:rsid w:val="001154FD"/>
    <w:rsid w:val="00124018"/>
    <w:rsid w:val="001422DC"/>
    <w:rsid w:val="00181DFB"/>
    <w:rsid w:val="00182060"/>
    <w:rsid w:val="00183161"/>
    <w:rsid w:val="001A5246"/>
    <w:rsid w:val="001B2812"/>
    <w:rsid w:val="001C7422"/>
    <w:rsid w:val="001C7A48"/>
    <w:rsid w:val="001E1B0B"/>
    <w:rsid w:val="001E55D0"/>
    <w:rsid w:val="002005AF"/>
    <w:rsid w:val="0026044F"/>
    <w:rsid w:val="00260A9E"/>
    <w:rsid w:val="0027249B"/>
    <w:rsid w:val="002758D8"/>
    <w:rsid w:val="00284E53"/>
    <w:rsid w:val="002A1B02"/>
    <w:rsid w:val="002F7B5F"/>
    <w:rsid w:val="003013DC"/>
    <w:rsid w:val="003026F2"/>
    <w:rsid w:val="003159C4"/>
    <w:rsid w:val="00323716"/>
    <w:rsid w:val="0036699B"/>
    <w:rsid w:val="003734C6"/>
    <w:rsid w:val="0038489F"/>
    <w:rsid w:val="003B2569"/>
    <w:rsid w:val="003C2935"/>
    <w:rsid w:val="003E5F9C"/>
    <w:rsid w:val="003F0484"/>
    <w:rsid w:val="00406453"/>
    <w:rsid w:val="00407415"/>
    <w:rsid w:val="00407839"/>
    <w:rsid w:val="004403DB"/>
    <w:rsid w:val="0044585A"/>
    <w:rsid w:val="00457C09"/>
    <w:rsid w:val="00472C9B"/>
    <w:rsid w:val="00475670"/>
    <w:rsid w:val="004A7289"/>
    <w:rsid w:val="004B4CDC"/>
    <w:rsid w:val="004B7C3F"/>
    <w:rsid w:val="004C3E40"/>
    <w:rsid w:val="004D3282"/>
    <w:rsid w:val="004E2E32"/>
    <w:rsid w:val="005109D4"/>
    <w:rsid w:val="00514403"/>
    <w:rsid w:val="00534550"/>
    <w:rsid w:val="00562C99"/>
    <w:rsid w:val="00582ACC"/>
    <w:rsid w:val="00594E42"/>
    <w:rsid w:val="005C1A0E"/>
    <w:rsid w:val="005F12A0"/>
    <w:rsid w:val="006042F1"/>
    <w:rsid w:val="006135C2"/>
    <w:rsid w:val="00617053"/>
    <w:rsid w:val="0062185F"/>
    <w:rsid w:val="006324E3"/>
    <w:rsid w:val="006441F5"/>
    <w:rsid w:val="006559BE"/>
    <w:rsid w:val="0066298E"/>
    <w:rsid w:val="00664D26"/>
    <w:rsid w:val="00687A50"/>
    <w:rsid w:val="006942D8"/>
    <w:rsid w:val="00695AB7"/>
    <w:rsid w:val="006A3B83"/>
    <w:rsid w:val="006B06FA"/>
    <w:rsid w:val="006B20AC"/>
    <w:rsid w:val="006C167F"/>
    <w:rsid w:val="006D18F4"/>
    <w:rsid w:val="006E69B2"/>
    <w:rsid w:val="006F0380"/>
    <w:rsid w:val="006F5017"/>
    <w:rsid w:val="0070416B"/>
    <w:rsid w:val="007119C6"/>
    <w:rsid w:val="0074773C"/>
    <w:rsid w:val="007723E5"/>
    <w:rsid w:val="0077788F"/>
    <w:rsid w:val="007803E0"/>
    <w:rsid w:val="007C3595"/>
    <w:rsid w:val="007D4768"/>
    <w:rsid w:val="007D6952"/>
    <w:rsid w:val="007E35DF"/>
    <w:rsid w:val="00814031"/>
    <w:rsid w:val="008245DF"/>
    <w:rsid w:val="0085458F"/>
    <w:rsid w:val="008C2337"/>
    <w:rsid w:val="008C68D3"/>
    <w:rsid w:val="008E68C9"/>
    <w:rsid w:val="008F209E"/>
    <w:rsid w:val="00921BD5"/>
    <w:rsid w:val="00937089"/>
    <w:rsid w:val="009439E0"/>
    <w:rsid w:val="0097239B"/>
    <w:rsid w:val="009C6BD5"/>
    <w:rsid w:val="009D45E5"/>
    <w:rsid w:val="009F114E"/>
    <w:rsid w:val="009F2C3A"/>
    <w:rsid w:val="00A00F3A"/>
    <w:rsid w:val="00A30C4F"/>
    <w:rsid w:val="00A60EA6"/>
    <w:rsid w:val="00AA3F4B"/>
    <w:rsid w:val="00AC1A46"/>
    <w:rsid w:val="00AC5599"/>
    <w:rsid w:val="00AD1558"/>
    <w:rsid w:val="00AF0E19"/>
    <w:rsid w:val="00AF1060"/>
    <w:rsid w:val="00AF4B58"/>
    <w:rsid w:val="00B05A3D"/>
    <w:rsid w:val="00B24D5A"/>
    <w:rsid w:val="00B3379C"/>
    <w:rsid w:val="00B411E1"/>
    <w:rsid w:val="00B74132"/>
    <w:rsid w:val="00B8038B"/>
    <w:rsid w:val="00BB14BA"/>
    <w:rsid w:val="00BB6544"/>
    <w:rsid w:val="00BB7618"/>
    <w:rsid w:val="00BC272B"/>
    <w:rsid w:val="00BE1ED7"/>
    <w:rsid w:val="00BE403E"/>
    <w:rsid w:val="00BE46EC"/>
    <w:rsid w:val="00C13A52"/>
    <w:rsid w:val="00C146A5"/>
    <w:rsid w:val="00C532D7"/>
    <w:rsid w:val="00C55A42"/>
    <w:rsid w:val="00C653C8"/>
    <w:rsid w:val="00C707CC"/>
    <w:rsid w:val="00C75EBA"/>
    <w:rsid w:val="00C75FA7"/>
    <w:rsid w:val="00CA796F"/>
    <w:rsid w:val="00CB64D3"/>
    <w:rsid w:val="00CC08D4"/>
    <w:rsid w:val="00D07B88"/>
    <w:rsid w:val="00D14B8A"/>
    <w:rsid w:val="00D27756"/>
    <w:rsid w:val="00D45662"/>
    <w:rsid w:val="00D65757"/>
    <w:rsid w:val="00D84D25"/>
    <w:rsid w:val="00D973A2"/>
    <w:rsid w:val="00DA08F7"/>
    <w:rsid w:val="00DC2C40"/>
    <w:rsid w:val="00DC6A78"/>
    <w:rsid w:val="00DD3C86"/>
    <w:rsid w:val="00DE0516"/>
    <w:rsid w:val="00DF4E1B"/>
    <w:rsid w:val="00E2326A"/>
    <w:rsid w:val="00E35308"/>
    <w:rsid w:val="00E54F80"/>
    <w:rsid w:val="00E554F7"/>
    <w:rsid w:val="00E6076F"/>
    <w:rsid w:val="00E925FC"/>
    <w:rsid w:val="00EC2EAD"/>
    <w:rsid w:val="00EF0859"/>
    <w:rsid w:val="00EF7589"/>
    <w:rsid w:val="00F10211"/>
    <w:rsid w:val="00F15E7D"/>
    <w:rsid w:val="00F16759"/>
    <w:rsid w:val="00F16D5E"/>
    <w:rsid w:val="00F20144"/>
    <w:rsid w:val="00F26443"/>
    <w:rsid w:val="00F27DEB"/>
    <w:rsid w:val="00F55942"/>
    <w:rsid w:val="00F56E28"/>
    <w:rsid w:val="00F613FE"/>
    <w:rsid w:val="00F659A4"/>
    <w:rsid w:val="00F73369"/>
    <w:rsid w:val="00FB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196BE742-8E11-4FF1-A8B2-3988D0B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1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6F0380"/>
    <w:rPr>
      <w:sz w:val="32"/>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9C6BD5"/>
    <w:rPr>
      <w:color w:val="800080" w:themeColor="followedHyperlink"/>
      <w:u w:val="single"/>
    </w:rPr>
  </w:style>
  <w:style w:type="character" w:styleId="CommentReference">
    <w:name w:val="annotation reference"/>
    <w:basedOn w:val="DefaultParagraphFont"/>
    <w:uiPriority w:val="99"/>
    <w:semiHidden/>
    <w:unhideWhenUsed/>
    <w:rsid w:val="00043AE5"/>
    <w:rPr>
      <w:sz w:val="16"/>
      <w:szCs w:val="16"/>
    </w:rPr>
  </w:style>
  <w:style w:type="paragraph" w:styleId="CommentText">
    <w:name w:val="annotation text"/>
    <w:basedOn w:val="Normal"/>
    <w:link w:val="CommentTextChar"/>
    <w:uiPriority w:val="99"/>
    <w:semiHidden/>
    <w:unhideWhenUsed/>
    <w:rsid w:val="00043AE5"/>
    <w:pPr>
      <w:spacing w:line="240" w:lineRule="auto"/>
    </w:pPr>
    <w:rPr>
      <w:rFonts w:ascii="Calibri" w:eastAsia="Calibri" w:hAnsi="Calibri" w:cs="Calibri"/>
      <w:sz w:val="20"/>
      <w:szCs w:val="20"/>
      <w:lang w:val="en-GB"/>
    </w:rPr>
  </w:style>
  <w:style w:type="character" w:customStyle="1" w:styleId="CommentTextChar">
    <w:name w:val="Comment Text Char"/>
    <w:basedOn w:val="DefaultParagraphFont"/>
    <w:link w:val="CommentText"/>
    <w:uiPriority w:val="99"/>
    <w:semiHidden/>
    <w:rsid w:val="00043AE5"/>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43AE5"/>
    <w:rPr>
      <w:b/>
      <w:bCs/>
    </w:rPr>
  </w:style>
  <w:style w:type="character" w:customStyle="1" w:styleId="CommentSubjectChar">
    <w:name w:val="Comment Subject Char"/>
    <w:basedOn w:val="CommentTextChar"/>
    <w:link w:val="CommentSubject"/>
    <w:uiPriority w:val="99"/>
    <w:semiHidden/>
    <w:rsid w:val="00043AE5"/>
    <w:rPr>
      <w:rFonts w:ascii="Calibri" w:eastAsia="Calibri" w:hAnsi="Calibri" w:cs="Calibri"/>
      <w:b/>
      <w:bCs/>
      <w:sz w:val="20"/>
      <w:szCs w:val="20"/>
      <w:lang w:val="en-GB"/>
    </w:rPr>
  </w:style>
  <w:style w:type="character" w:customStyle="1" w:styleId="Heading3Char">
    <w:name w:val="Heading 3 Char"/>
    <w:basedOn w:val="DefaultParagraphFont"/>
    <w:link w:val="Heading3"/>
    <w:uiPriority w:val="9"/>
    <w:semiHidden/>
    <w:rsid w:val="00043AE5"/>
    <w:rPr>
      <w:color w:val="434343"/>
      <w:sz w:val="28"/>
      <w:szCs w:val="28"/>
    </w:rPr>
  </w:style>
  <w:style w:type="paragraph" w:customStyle="1" w:styleId="Default">
    <w:name w:val="Default"/>
    <w:rsid w:val="00043AE5"/>
    <w:pPr>
      <w:autoSpaceDE w:val="0"/>
      <w:autoSpaceDN w:val="0"/>
      <w:adjustRightInd w:val="0"/>
      <w:spacing w:line="240" w:lineRule="auto"/>
    </w:pPr>
    <w:rPr>
      <w:rFonts w:ascii="Arial MT" w:eastAsia="Calibri" w:hAnsi="Arial MT" w:cs="Arial MT"/>
      <w:color w:val="000000"/>
      <w:sz w:val="24"/>
      <w:szCs w:val="24"/>
      <w:lang w:val="en-GB"/>
    </w:rPr>
  </w:style>
  <w:style w:type="paragraph" w:customStyle="1" w:styleId="border">
    <w:name w:val="border"/>
    <w:basedOn w:val="Normal"/>
    <w:link w:val="borderChar"/>
    <w:qFormat/>
    <w:rsid w:val="00043AE5"/>
    <w:pPr>
      <w:pBdr>
        <w:between w:val="single" w:sz="4" w:space="1" w:color="auto"/>
      </w:pBdr>
      <w:spacing w:line="240" w:lineRule="auto"/>
    </w:pPr>
    <w:rPr>
      <w:rFonts w:ascii="Calibri" w:eastAsia="Calibri" w:hAnsi="Calibri" w:cs="Calibri"/>
      <w:lang w:val="en-GB"/>
    </w:rPr>
  </w:style>
  <w:style w:type="character" w:customStyle="1" w:styleId="borderChar">
    <w:name w:val="border Char"/>
    <w:basedOn w:val="DefaultParagraphFont"/>
    <w:link w:val="border"/>
    <w:rsid w:val="00043AE5"/>
    <w:rPr>
      <w:rFonts w:ascii="Calibri" w:eastAsia="Calibri" w:hAnsi="Calibri" w:cs="Calibri"/>
      <w:lang w:val="en-GB"/>
    </w:rPr>
  </w:style>
  <w:style w:type="character" w:customStyle="1" w:styleId="SubtitleChar">
    <w:name w:val="Subtitle Char"/>
    <w:basedOn w:val="DefaultParagraphFont"/>
    <w:link w:val="Subtitle"/>
    <w:uiPriority w:val="11"/>
    <w:rsid w:val="00043AE5"/>
    <w:rPr>
      <w:color w:val="666666"/>
      <w:sz w:val="30"/>
      <w:szCs w:val="30"/>
    </w:rPr>
  </w:style>
  <w:style w:type="paragraph" w:styleId="TOC7">
    <w:name w:val="toc 7"/>
    <w:basedOn w:val="Normal"/>
    <w:next w:val="Normal"/>
    <w:autoRedefine/>
    <w:uiPriority w:val="39"/>
    <w:semiHidden/>
    <w:unhideWhenUsed/>
    <w:rsid w:val="00043AE5"/>
    <w:pPr>
      <w:ind w:left="132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692">
      <w:bodyDiv w:val="1"/>
      <w:marLeft w:val="0"/>
      <w:marRight w:val="0"/>
      <w:marTop w:val="0"/>
      <w:marBottom w:val="0"/>
      <w:divBdr>
        <w:top w:val="none" w:sz="0" w:space="0" w:color="auto"/>
        <w:left w:val="none" w:sz="0" w:space="0" w:color="auto"/>
        <w:bottom w:val="none" w:sz="0" w:space="0" w:color="auto"/>
        <w:right w:val="none" w:sz="0" w:space="0" w:color="auto"/>
      </w:divBdr>
      <w:divsChild>
        <w:div w:id="1414469133">
          <w:marLeft w:val="547"/>
          <w:marRight w:val="0"/>
          <w:marTop w:val="96"/>
          <w:marBottom w:val="0"/>
          <w:divBdr>
            <w:top w:val="none" w:sz="0" w:space="0" w:color="auto"/>
            <w:left w:val="none" w:sz="0" w:space="0" w:color="auto"/>
            <w:bottom w:val="none" w:sz="0" w:space="0" w:color="auto"/>
            <w:right w:val="none" w:sz="0" w:space="0" w:color="auto"/>
          </w:divBdr>
        </w:div>
      </w:divsChild>
    </w:div>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th.ksu.edu/~bennett/onlinehw/qcenter/ballmkt.pdf" TargetMode="External"/><Relationship Id="rId26" Type="http://schemas.openxmlformats.org/officeDocument/2006/relationships/hyperlink" Target="https://eric.ed.gov/?id=EJ705962" TargetMode="External"/><Relationship Id="rId39" Type="http://schemas.openxmlformats.org/officeDocument/2006/relationships/hyperlink" Target="https://doi.org/10.1787/22260919" TargetMode="External"/><Relationship Id="rId21" Type="http://schemas.openxmlformats.org/officeDocument/2006/relationships/hyperlink" Target="https://doi.org/10.1080/02671522.2018.1452962" TargetMode="External"/><Relationship Id="rId34" Type="http://schemas.openxmlformats.org/officeDocument/2006/relationships/hyperlink" Target="https://tdtrust.org/about/dgt" TargetMode="External"/><Relationship Id="rId42" Type="http://schemas.openxmlformats.org/officeDocument/2006/relationships/hyperlink" Target="https://www.jstor.org/stable/1477457?seq=1" TargetMode="External"/><Relationship Id="rId47" Type="http://schemas.openxmlformats.org/officeDocument/2006/relationships/hyperlink" Target="https://educationendowmentfoundation.org.uk/evidence-summaries/teaching-learning-toolki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deansforimpact.org/resources/the-science-of-learning/" TargetMode="External"/><Relationship Id="rId11" Type="http://schemas.openxmlformats.org/officeDocument/2006/relationships/hyperlink" Target="https://www.gov.uk/government/publications/research-review-series-science" TargetMode="External"/><Relationship Id="rId24" Type="http://schemas.openxmlformats.org/officeDocument/2006/relationships/hyperlink" Target="https://doi.org/10.1111/j.1467-8535.2005.00507.x" TargetMode="External"/><Relationship Id="rId32" Type="http://schemas.openxmlformats.org/officeDocument/2006/relationships/hyperlink" Target="https://doi.org/10.1002/pits.20206" TargetMode="External"/><Relationship Id="rId37" Type="http://schemas.openxmlformats.org/officeDocument/2006/relationships/hyperlink" Target="https://doi.org/10.1007/s11218-016-9363-9" TargetMode="External"/><Relationship Id="rId40" Type="http://schemas.openxmlformats.org/officeDocument/2006/relationships/hyperlink" Target="https://doi.org/10.1111/j.1468-0084.2011.00666.x" TargetMode="External"/><Relationship Id="rId45" Type="http://schemas.openxmlformats.org/officeDocument/2006/relationships/hyperlink" Target="https://doi.org/10.3102/00346543029848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bit.ly/2OvmvKO" TargetMode="External"/><Relationship Id="rId28" Type="http://schemas.openxmlformats.org/officeDocument/2006/relationships/hyperlink" Target="http://dx.doi.org/10.1037/xlm0000322" TargetMode="External"/><Relationship Id="rId36" Type="http://schemas.openxmlformats.org/officeDocument/2006/relationships/hyperlink" Target="https://doi.org/10.1007/s10648-010-9136-5" TargetMode="External"/><Relationship Id="rId49" Type="http://schemas.openxmlformats.org/officeDocument/2006/relationships/fontTable" Target="fontTable.xml"/><Relationship Id="rId10" Type="http://schemas.openxmlformats.org/officeDocument/2006/relationships/hyperlink" Target="https://assets.publishing.service.gov.uk/government/uploads/system/uploads/attachment_data/file/974307/ITT_core_content_framework_.pdf" TargetMode="External"/><Relationship Id="rId19" Type="http://schemas.openxmlformats.org/officeDocument/2006/relationships/hyperlink" Target="http://dera.ioe.ac.uk/6059/1/RR516.pdf" TargetMode="External"/><Relationship Id="rId31" Type="http://schemas.openxmlformats.org/officeDocument/2006/relationships/hyperlink" Target="http://doi.org/10.1016/j.jarmac.2015.12.002" TargetMode="External"/><Relationship Id="rId44" Type="http://schemas.openxmlformats.org/officeDocument/2006/relationships/hyperlink" Target="https://files.eric.ed.gov/fulltext/ED581114.pdf" TargetMode="External"/><Relationship Id="rId4" Type="http://schemas.openxmlformats.org/officeDocument/2006/relationships/settings" Target="settings.xml"/><Relationship Id="rId9" Type="http://schemas.openxmlformats.org/officeDocument/2006/relationships/hyperlink" Target="https://sites.google.com/view/foementorspace/secondary-and-further-education/pp-paperwork" TargetMode="External"/><Relationship Id="rId14" Type="http://schemas.openxmlformats.org/officeDocument/2006/relationships/footer" Target="footer1.xml"/><Relationship Id="rId22" Type="http://schemas.openxmlformats.org/officeDocument/2006/relationships/hyperlink" Target="https://doi.org/10.1787/22260919" TargetMode="External"/><Relationship Id="rId27" Type="http://schemas.openxmlformats.org/officeDocument/2006/relationships/hyperlink" Target="https://educationendowmentfoundation.org.uk/public/files/Publications/EEF_Marking_Review_April_2016.pdf" TargetMode="External"/><Relationship Id="rId30" Type="http://schemas.openxmlformats.org/officeDocument/2006/relationships/hyperlink" Target="https://educationendowmentfoundation.org.uk/education-evidence/guidance-reports/send" TargetMode="External"/><Relationship Id="rId35" Type="http://schemas.openxmlformats.org/officeDocument/2006/relationships/hyperlink" Target="http://eprints.uwe.ac.uk/12342/" TargetMode="External"/><Relationship Id="rId43" Type="http://schemas.openxmlformats.org/officeDocument/2006/relationships/hyperlink" Target="http://dx.doi.org/10.1037/xlm0000322" TargetMode="External"/><Relationship Id="rId48" Type="http://schemas.openxmlformats.org/officeDocument/2006/relationships/hyperlink" Target="https://edpolicy.stanford.edu/sites/default/files/publications/professional-learning-learning-profession-status-report-teacher-development-us-and-abroad.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eansforimpact.org/resources/the-science-of-learning/" TargetMode="External"/><Relationship Id="rId33" Type="http://schemas.openxmlformats.org/officeDocument/2006/relationships/hyperlink" Target="https://doi.org/10.3102/0034654315617832" TargetMode="External"/><Relationship Id="rId38" Type="http://schemas.openxmlformats.org/officeDocument/2006/relationships/hyperlink" Target="https://ies.ed.gov/ncee/wwc/PracticeGuide/4" TargetMode="External"/><Relationship Id="rId46" Type="http://schemas.openxmlformats.org/officeDocument/2006/relationships/hyperlink" Target="https://educationendowmentfoundation.org.uk/evidence-summaries/teaching-learning-toolkit/" TargetMode="External"/><Relationship Id="rId20" Type="http://schemas.openxmlformats.org/officeDocument/2006/relationships/hyperlink" Target="https://educationendowmentfoundation.org.uk/public/files/Preparing_Literacy_Guidance_2018.pdf" TargetMode="External"/><Relationship Id="rId41" Type="http://schemas.openxmlformats.org/officeDocument/2006/relationships/hyperlink" Target="https://educationendowmentfoundation.org.uk/public/files/Preparing_Literacy_Guidance_2018.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9640-E974-4E71-946E-F71494A8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11577</Words>
  <Characters>65995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Secondary and Further Education ITT Curriculum AY 22/23</vt:lpstr>
    </vt:vector>
  </TitlesOfParts>
  <Company/>
  <LinksUpToDate>false</LinksUpToDate>
  <CharactersWithSpaces>77418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and Further Education ITT Curriculum AY 22/23</dc:title>
  <dc:creator>Peter Cranie</dc:creator>
  <cp:lastModifiedBy>Justine O'Sullivan</cp:lastModifiedBy>
  <cp:revision>2</cp:revision>
  <dcterms:created xsi:type="dcterms:W3CDTF">2022-09-05T13:06:00Z</dcterms:created>
  <dcterms:modified xsi:type="dcterms:W3CDTF">2022-09-05T13:06:00Z</dcterms:modified>
</cp:coreProperties>
</file>