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89B7" w14:textId="51FC8B2B" w:rsidR="00620D6E" w:rsidRDefault="01FE5978" w:rsidP="005A2775">
      <w:pPr>
        <w:pStyle w:val="Heading1"/>
        <w:rPr>
          <w:b w:val="0"/>
        </w:rPr>
      </w:pPr>
      <w:r w:rsidRPr="05DC2C10">
        <w:t>Early Years</w:t>
      </w:r>
      <w:r w:rsidR="00B53DBB" w:rsidRPr="05DC2C10">
        <w:t xml:space="preserve"> Initial Teacher Education: Curriculum Plan</w:t>
      </w:r>
      <w:r w:rsidR="00105FF1" w:rsidRPr="05DC2C10">
        <w:t xml:space="preserve"> – 2022</w:t>
      </w:r>
      <w:r w:rsidR="00AF6F2A" w:rsidRPr="05DC2C10">
        <w:t xml:space="preserve"> - 2025</w:t>
      </w:r>
    </w:p>
    <w:p w14:paraId="29FA8C6B" w14:textId="77777777" w:rsidR="006811E4" w:rsidRPr="00B53DBB" w:rsidRDefault="006811E4" w:rsidP="006811E4">
      <w:pPr>
        <w:pStyle w:val="ListParagraph"/>
        <w:spacing w:after="0"/>
        <w:jc w:val="center"/>
        <w:rPr>
          <w:rFonts w:ascii="Arial" w:hAnsi="Arial" w:cs="Arial"/>
          <w:b/>
          <w:bCs/>
          <w:sz w:val="28"/>
          <w:szCs w:val="28"/>
        </w:rPr>
      </w:pPr>
    </w:p>
    <w:p w14:paraId="1B3C4CAC" w14:textId="4D187417" w:rsidR="00B53DBB" w:rsidRDefault="006F4654" w:rsidP="006811E4">
      <w:pPr>
        <w:pStyle w:val="ListParagraph"/>
        <w:spacing w:after="0"/>
        <w:jc w:val="center"/>
        <w:rPr>
          <w:rFonts w:ascii="Arial" w:hAnsi="Arial" w:cs="Arial"/>
          <w:b/>
          <w:bCs/>
          <w:sz w:val="28"/>
          <w:szCs w:val="28"/>
          <w:u w:val="single"/>
        </w:rPr>
      </w:pPr>
      <w:r w:rsidRPr="0401B5BD">
        <w:rPr>
          <w:rFonts w:ascii="Arial" w:hAnsi="Arial" w:cs="Arial"/>
          <w:b/>
          <w:bCs/>
          <w:sz w:val="28"/>
          <w:szCs w:val="28"/>
        </w:rPr>
        <w:t>Subject</w:t>
      </w:r>
      <w:r w:rsidR="00EB4CAD" w:rsidRPr="0401B5BD">
        <w:rPr>
          <w:rFonts w:ascii="Arial" w:hAnsi="Arial" w:cs="Arial"/>
          <w:b/>
          <w:bCs/>
          <w:sz w:val="28"/>
          <w:szCs w:val="28"/>
        </w:rPr>
        <w:t xml:space="preserve">: </w:t>
      </w:r>
      <w:r w:rsidR="00EB4CAD" w:rsidRPr="0401B5BD">
        <w:rPr>
          <w:rFonts w:ascii="Arial" w:hAnsi="Arial" w:cs="Arial"/>
          <w:b/>
          <w:bCs/>
          <w:sz w:val="28"/>
          <w:szCs w:val="28"/>
          <w:u w:val="single"/>
        </w:rPr>
        <w:t>Physical</w:t>
      </w:r>
      <w:r w:rsidR="6A9BF1FE" w:rsidRPr="0401B5BD">
        <w:rPr>
          <w:rFonts w:ascii="Arial" w:hAnsi="Arial" w:cs="Arial"/>
          <w:b/>
          <w:bCs/>
          <w:sz w:val="28"/>
          <w:szCs w:val="28"/>
          <w:u w:val="single"/>
        </w:rPr>
        <w:t xml:space="preserve"> Development </w:t>
      </w:r>
      <w:r w:rsidR="5397F036" w:rsidRPr="0401B5BD">
        <w:rPr>
          <w:rFonts w:ascii="Arial" w:hAnsi="Arial" w:cs="Arial"/>
          <w:b/>
          <w:bCs/>
          <w:sz w:val="28"/>
          <w:szCs w:val="28"/>
          <w:u w:val="single"/>
        </w:rPr>
        <w:t>and Education</w:t>
      </w:r>
      <w:r w:rsidR="2A4A3E22" w:rsidRPr="0401B5BD">
        <w:rPr>
          <w:rFonts w:ascii="Arial" w:hAnsi="Arial" w:cs="Arial"/>
          <w:b/>
          <w:bCs/>
          <w:sz w:val="28"/>
          <w:szCs w:val="28"/>
          <w:u w:val="single"/>
        </w:rPr>
        <w:t xml:space="preserve"> Undergraduate Programmes</w:t>
      </w:r>
    </w:p>
    <w:p w14:paraId="4FDEAC15" w14:textId="77777777" w:rsidR="005A2775" w:rsidRDefault="005A2775" w:rsidP="006811E4">
      <w:pPr>
        <w:pStyle w:val="ListParagraph"/>
        <w:spacing w:after="0"/>
        <w:jc w:val="center"/>
        <w:rPr>
          <w:rFonts w:ascii="Arial" w:hAnsi="Arial" w:cs="Arial"/>
          <w:b/>
          <w:bCs/>
          <w:sz w:val="28"/>
          <w:szCs w:val="28"/>
        </w:rPr>
      </w:pPr>
    </w:p>
    <w:p w14:paraId="217F504F" w14:textId="77777777" w:rsidR="005A2775" w:rsidRDefault="005A2775" w:rsidP="005A2775">
      <w:pPr>
        <w:pStyle w:val="Heading2"/>
        <w:rPr>
          <w:b w:val="0"/>
        </w:rPr>
      </w:pPr>
      <w:r w:rsidRPr="00615047">
        <w:t xml:space="preserve">Curriculum </w:t>
      </w:r>
      <w:r>
        <w:t>Vision</w:t>
      </w:r>
      <w:r w:rsidRPr="00615047">
        <w:t>:</w:t>
      </w:r>
    </w:p>
    <w:p w14:paraId="2C38AA96" w14:textId="77777777" w:rsidR="005A2775" w:rsidRPr="00715BE9" w:rsidRDefault="005A2775" w:rsidP="005A2775">
      <w:pPr>
        <w:shd w:val="clear" w:color="auto" w:fill="FFFFFF" w:themeFill="background1"/>
        <w:jc w:val="center"/>
        <w:rPr>
          <w:rFonts w:ascii="Arial" w:hAnsi="Arial" w:cs="Arial"/>
          <w:b/>
          <w:bCs/>
          <w:sz w:val="12"/>
          <w:szCs w:val="12"/>
        </w:rPr>
      </w:pPr>
    </w:p>
    <w:p w14:paraId="14F505B3" w14:textId="77777777" w:rsidR="005A2775" w:rsidRDefault="005A2775" w:rsidP="005A2775">
      <w:pPr>
        <w:rPr>
          <w:rFonts w:ascii="Arial" w:eastAsia="Arial" w:hAnsi="Arial" w:cs="Arial"/>
          <w:sz w:val="24"/>
          <w:szCs w:val="24"/>
        </w:rPr>
      </w:pPr>
      <w:r w:rsidRPr="0401B5BD">
        <w:rPr>
          <w:rFonts w:ascii="Arial" w:eastAsia="Arial" w:hAnsi="Arial" w:cs="Arial"/>
          <w:sz w:val="24"/>
          <w:szCs w:val="24"/>
        </w:rPr>
        <w:t xml:space="preserve">At Edge Hill University we strongly believe that physical development and education should be at the heart of any setting’s curriculum. We aim to show trainees that PD / PE is the only subject with a focus on the development of physical competence. PD and PE provide opportunities for pupils to be creative, competitive and to face up to different challenges. PD and PE also promote positive attitudes towards active and healthy lifestyles and will ensure that children can move efficiently, </w:t>
      </w:r>
      <w:proofErr w:type="gramStart"/>
      <w:r w:rsidRPr="0401B5BD">
        <w:rPr>
          <w:rFonts w:ascii="Arial" w:eastAsia="Arial" w:hAnsi="Arial" w:cs="Arial"/>
          <w:sz w:val="24"/>
          <w:szCs w:val="24"/>
        </w:rPr>
        <w:t>effectively</w:t>
      </w:r>
      <w:proofErr w:type="gramEnd"/>
      <w:r w:rsidRPr="0401B5BD">
        <w:rPr>
          <w:rFonts w:ascii="Arial" w:eastAsia="Arial" w:hAnsi="Arial" w:cs="Arial"/>
          <w:sz w:val="24"/>
          <w:szCs w:val="24"/>
        </w:rPr>
        <w:t xml:space="preserve"> and safely. Through our developmental curriculum we aim to provide trainees with a wide range of practical tools and pedagogical approaches to enable them to create high-quality PD provision and to teach a high-quality PE curriculum which can contribute to children’s confidence, self-esteem, self-worth and enhance social development. Curriculum primary physical education is the most effective and inclusive means of providing all children with the skills, attitudes, values, knowledge and understanding for lifelong participation in physical activity.</w:t>
      </w:r>
    </w:p>
    <w:p w14:paraId="408C339A" w14:textId="77777777" w:rsidR="005A2775" w:rsidRDefault="005A2775" w:rsidP="005A2775">
      <w:pPr>
        <w:rPr>
          <w:rFonts w:ascii="Arial" w:eastAsia="Arial" w:hAnsi="Arial" w:cs="Arial"/>
          <w:sz w:val="24"/>
          <w:szCs w:val="24"/>
        </w:rPr>
      </w:pPr>
    </w:p>
    <w:p w14:paraId="3D23CD14" w14:textId="4ED23A11" w:rsidR="005A2775" w:rsidRPr="005A2775" w:rsidRDefault="005A2775" w:rsidP="005A2775">
      <w:pPr>
        <w:pStyle w:val="Heading2"/>
        <w:rPr>
          <w:rFonts w:eastAsia="Arial"/>
        </w:rPr>
      </w:pPr>
      <w:r>
        <w:rPr>
          <w:rFonts w:eastAsia="Arial"/>
        </w:rPr>
        <w:t>Phase 1</w:t>
      </w:r>
    </w:p>
    <w:p w14:paraId="11BD4D8B" w14:textId="37E864FD" w:rsidR="2A4A3E22" w:rsidRDefault="2A4A3E22" w:rsidP="2A4A3E22">
      <w:pPr>
        <w:pStyle w:val="ListParagraph"/>
        <w:spacing w:after="0"/>
        <w:jc w:val="center"/>
        <w:rPr>
          <w:rFonts w:ascii="Arial" w:hAnsi="Arial" w:cs="Arial"/>
          <w:b/>
          <w:bCs/>
          <w:sz w:val="28"/>
          <w:szCs w:val="28"/>
        </w:rPr>
      </w:pPr>
    </w:p>
    <w:tbl>
      <w:tblPr>
        <w:tblStyle w:val="TableGrid"/>
        <w:tblW w:w="15590" w:type="dxa"/>
        <w:tblInd w:w="-714" w:type="dxa"/>
        <w:tblLook w:val="04A0" w:firstRow="1" w:lastRow="0" w:firstColumn="1" w:lastColumn="0" w:noHBand="0" w:noVBand="1"/>
      </w:tblPr>
      <w:tblGrid>
        <w:gridCol w:w="436"/>
        <w:gridCol w:w="3433"/>
        <w:gridCol w:w="359"/>
        <w:gridCol w:w="3608"/>
        <w:gridCol w:w="3572"/>
        <w:gridCol w:w="235"/>
        <w:gridCol w:w="3503"/>
        <w:gridCol w:w="435"/>
        <w:gridCol w:w="9"/>
      </w:tblGrid>
      <w:tr w:rsidR="00EA24D4" w:rsidRPr="00B53DBB" w14:paraId="2483C5FE" w14:textId="07CA5F94" w:rsidTr="005A2775">
        <w:trPr>
          <w:cantSplit/>
          <w:trHeight w:val="300"/>
          <w:tblHeader/>
        </w:trPr>
        <w:tc>
          <w:tcPr>
            <w:tcW w:w="7836" w:type="dxa"/>
            <w:gridSpan w:val="4"/>
            <w:shd w:val="clear" w:color="auto" w:fill="B4C6E7" w:themeFill="accent1" w:themeFillTint="66"/>
          </w:tcPr>
          <w:p w14:paraId="5BEA38AF" w14:textId="1D8D2101" w:rsidR="00102596" w:rsidRPr="00B53DBB" w:rsidRDefault="00102596" w:rsidP="007E6D78">
            <w:pPr>
              <w:jc w:val="center"/>
              <w:rPr>
                <w:rFonts w:ascii="Arial" w:hAnsi="Arial" w:cs="Arial"/>
                <w:b/>
                <w:bCs/>
                <w:sz w:val="28"/>
                <w:szCs w:val="28"/>
              </w:rPr>
            </w:pPr>
            <w:r>
              <w:rPr>
                <w:rFonts w:ascii="Arial" w:hAnsi="Arial" w:cs="Arial"/>
                <w:b/>
                <w:bCs/>
                <w:sz w:val="28"/>
                <w:szCs w:val="28"/>
              </w:rPr>
              <w:t>University Based Learning</w:t>
            </w:r>
          </w:p>
        </w:tc>
        <w:tc>
          <w:tcPr>
            <w:tcW w:w="7754" w:type="dxa"/>
            <w:gridSpan w:val="5"/>
            <w:shd w:val="clear" w:color="auto" w:fill="B4C6E7" w:themeFill="accent1" w:themeFillTint="66"/>
          </w:tcPr>
          <w:p w14:paraId="79C1771F" w14:textId="23C1B292" w:rsidR="00102596" w:rsidRPr="006F4654" w:rsidRDefault="006F4654" w:rsidP="007E6D78">
            <w:pPr>
              <w:jc w:val="center"/>
              <w:rPr>
                <w:rFonts w:ascii="Arial" w:hAnsi="Arial" w:cs="Arial"/>
                <w:b/>
                <w:bCs/>
                <w:sz w:val="28"/>
                <w:szCs w:val="28"/>
              </w:rPr>
            </w:pPr>
            <w:r w:rsidRPr="006F4654">
              <w:rPr>
                <w:rFonts w:ascii="Arial" w:hAnsi="Arial" w:cs="Arial"/>
                <w:b/>
                <w:bCs/>
                <w:sz w:val="28"/>
                <w:szCs w:val="28"/>
              </w:rPr>
              <w:t>School/Practical Based Learning</w:t>
            </w:r>
          </w:p>
        </w:tc>
      </w:tr>
      <w:tr w:rsidR="00EA24D4" w:rsidRPr="00B53DBB" w14:paraId="42FB8450" w14:textId="0E03CF9C" w:rsidTr="005A2775">
        <w:trPr>
          <w:trHeight w:val="300"/>
        </w:trPr>
        <w:tc>
          <w:tcPr>
            <w:tcW w:w="4228" w:type="dxa"/>
            <w:gridSpan w:val="3"/>
            <w:shd w:val="clear" w:color="auto" w:fill="D9E2F3" w:themeFill="accent1" w:themeFillTint="33"/>
          </w:tcPr>
          <w:p w14:paraId="28F45542" w14:textId="0C6B81CE" w:rsidR="00102596" w:rsidRDefault="00102596" w:rsidP="009A134C">
            <w:pPr>
              <w:jc w:val="center"/>
              <w:rPr>
                <w:rFonts w:ascii="Arial" w:hAnsi="Arial" w:cs="Arial"/>
                <w:b/>
                <w:bCs/>
                <w:sz w:val="28"/>
                <w:szCs w:val="28"/>
              </w:rPr>
            </w:pPr>
            <w:r>
              <w:rPr>
                <w:rFonts w:ascii="Arial" w:hAnsi="Arial" w:cs="Arial"/>
                <w:b/>
                <w:bCs/>
                <w:sz w:val="28"/>
                <w:szCs w:val="28"/>
              </w:rPr>
              <w:t>Learn That</w:t>
            </w:r>
          </w:p>
        </w:tc>
        <w:tc>
          <w:tcPr>
            <w:tcW w:w="3608" w:type="dxa"/>
            <w:shd w:val="clear" w:color="auto" w:fill="D9E2F3" w:themeFill="accent1" w:themeFillTint="33"/>
          </w:tcPr>
          <w:p w14:paraId="51760877" w14:textId="331AB920" w:rsidR="00102596" w:rsidRDefault="00102596" w:rsidP="009A134C">
            <w:pPr>
              <w:jc w:val="center"/>
              <w:rPr>
                <w:rFonts w:ascii="Arial" w:hAnsi="Arial" w:cs="Arial"/>
                <w:b/>
                <w:bCs/>
                <w:sz w:val="28"/>
                <w:szCs w:val="28"/>
              </w:rPr>
            </w:pPr>
            <w:r>
              <w:rPr>
                <w:rFonts w:ascii="Arial" w:hAnsi="Arial" w:cs="Arial"/>
                <w:b/>
                <w:bCs/>
                <w:sz w:val="28"/>
                <w:szCs w:val="28"/>
              </w:rPr>
              <w:t>Learn How</w:t>
            </w:r>
          </w:p>
        </w:tc>
        <w:tc>
          <w:tcPr>
            <w:tcW w:w="3807" w:type="dxa"/>
            <w:gridSpan w:val="2"/>
            <w:shd w:val="clear" w:color="auto" w:fill="D9E2F3" w:themeFill="accent1" w:themeFillTint="33"/>
          </w:tcPr>
          <w:p w14:paraId="40777CCC" w14:textId="5EF82D93" w:rsidR="00102596" w:rsidRDefault="00102596" w:rsidP="009A134C">
            <w:pPr>
              <w:jc w:val="center"/>
              <w:rPr>
                <w:rFonts w:ascii="Arial" w:hAnsi="Arial" w:cs="Arial"/>
                <w:b/>
                <w:bCs/>
                <w:sz w:val="28"/>
                <w:szCs w:val="28"/>
              </w:rPr>
            </w:pPr>
            <w:r>
              <w:rPr>
                <w:rFonts w:ascii="Arial" w:hAnsi="Arial" w:cs="Arial"/>
                <w:b/>
                <w:bCs/>
                <w:sz w:val="28"/>
                <w:szCs w:val="28"/>
              </w:rPr>
              <w:t>Learn That</w:t>
            </w:r>
          </w:p>
        </w:tc>
        <w:tc>
          <w:tcPr>
            <w:tcW w:w="3947" w:type="dxa"/>
            <w:gridSpan w:val="3"/>
            <w:shd w:val="clear" w:color="auto" w:fill="D9E2F3" w:themeFill="accent1" w:themeFillTint="33"/>
          </w:tcPr>
          <w:p w14:paraId="43404427" w14:textId="106F1CEF" w:rsidR="00102596" w:rsidRDefault="00102596" w:rsidP="009A134C">
            <w:pPr>
              <w:jc w:val="center"/>
              <w:rPr>
                <w:rFonts w:ascii="Arial" w:hAnsi="Arial" w:cs="Arial"/>
                <w:b/>
                <w:bCs/>
                <w:sz w:val="28"/>
                <w:szCs w:val="28"/>
              </w:rPr>
            </w:pPr>
            <w:r>
              <w:rPr>
                <w:rFonts w:ascii="Arial" w:hAnsi="Arial" w:cs="Arial"/>
                <w:b/>
                <w:bCs/>
                <w:sz w:val="28"/>
                <w:szCs w:val="28"/>
              </w:rPr>
              <w:t>Learn How</w:t>
            </w:r>
          </w:p>
        </w:tc>
      </w:tr>
      <w:tr w:rsidR="001122A4" w:rsidRPr="00B53DBB" w14:paraId="6854C5A2" w14:textId="138353A7" w:rsidTr="005A2775">
        <w:trPr>
          <w:gridAfter w:val="1"/>
          <w:wAfter w:w="9" w:type="dxa"/>
          <w:trHeight w:val="300"/>
        </w:trPr>
        <w:tc>
          <w:tcPr>
            <w:tcW w:w="436" w:type="dxa"/>
            <w:vMerge w:val="restart"/>
            <w:shd w:val="clear" w:color="auto" w:fill="D9E2F3" w:themeFill="accent1" w:themeFillTint="33"/>
            <w:textDirection w:val="btLr"/>
          </w:tcPr>
          <w:p w14:paraId="31E1AF60" w14:textId="295A43FF" w:rsidR="001122A4" w:rsidRPr="00102596" w:rsidRDefault="001122A4" w:rsidP="001122A4">
            <w:pPr>
              <w:ind w:left="113" w:right="113"/>
              <w:jc w:val="center"/>
              <w:rPr>
                <w:rFonts w:ascii="Arial" w:hAnsi="Arial" w:cs="Arial"/>
                <w:b/>
                <w:bCs/>
                <w:sz w:val="18"/>
                <w:szCs w:val="18"/>
              </w:rPr>
            </w:pPr>
            <w:bookmarkStart w:id="0" w:name="_Hlk66776469"/>
            <w:r w:rsidRPr="00102596">
              <w:rPr>
                <w:rFonts w:ascii="Arial" w:hAnsi="Arial" w:cs="Arial"/>
                <w:b/>
                <w:bCs/>
                <w:sz w:val="18"/>
                <w:szCs w:val="18"/>
              </w:rPr>
              <w:t>Component Knowledge</w:t>
            </w:r>
          </w:p>
        </w:tc>
        <w:tc>
          <w:tcPr>
            <w:tcW w:w="3433" w:type="dxa"/>
          </w:tcPr>
          <w:p w14:paraId="1707B8E4" w14:textId="53C76C41"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The stages of human physical development</w:t>
            </w:r>
          </w:p>
          <w:p w14:paraId="3BE1B96D" w14:textId="3D281179" w:rsidR="05DC2C10" w:rsidRDefault="05DC2C10" w:rsidP="05DC2C10">
            <w:pPr>
              <w:spacing w:line="259" w:lineRule="auto"/>
              <w:rPr>
                <w:rFonts w:ascii="Arial" w:eastAsia="Arial" w:hAnsi="Arial" w:cs="Arial"/>
                <w:color w:val="000000" w:themeColor="text1"/>
                <w:sz w:val="20"/>
                <w:szCs w:val="20"/>
              </w:rPr>
            </w:pPr>
          </w:p>
        </w:tc>
        <w:tc>
          <w:tcPr>
            <w:tcW w:w="3967" w:type="dxa"/>
            <w:gridSpan w:val="2"/>
          </w:tcPr>
          <w:p w14:paraId="3527F73A" w14:textId="14661761"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 xml:space="preserve">Observe children during play and identify the developmental stages of </w:t>
            </w:r>
            <w:proofErr w:type="gramStart"/>
            <w:r w:rsidRPr="05DC2C10">
              <w:rPr>
                <w:rFonts w:ascii="Arial" w:eastAsia="Arial" w:hAnsi="Arial" w:cs="Arial"/>
                <w:color w:val="000000" w:themeColor="text1"/>
                <w:sz w:val="20"/>
                <w:szCs w:val="20"/>
              </w:rPr>
              <w:t>children</w:t>
            </w:r>
            <w:proofErr w:type="gramEnd"/>
          </w:p>
          <w:p w14:paraId="25ED158B" w14:textId="4B5A3A7D" w:rsidR="05DC2C10" w:rsidRDefault="05DC2C10" w:rsidP="05DC2C10">
            <w:pPr>
              <w:spacing w:line="259" w:lineRule="auto"/>
              <w:rPr>
                <w:rFonts w:ascii="Arial" w:eastAsia="Arial" w:hAnsi="Arial" w:cs="Arial"/>
                <w:color w:val="000000" w:themeColor="text1"/>
                <w:sz w:val="20"/>
                <w:szCs w:val="20"/>
              </w:rPr>
            </w:pPr>
          </w:p>
        </w:tc>
        <w:tc>
          <w:tcPr>
            <w:tcW w:w="3572" w:type="dxa"/>
          </w:tcPr>
          <w:p w14:paraId="53EDE41B" w14:textId="10480902" w:rsidR="001122A4" w:rsidRPr="00712BBB" w:rsidRDefault="3CF53677" w:rsidP="05DC2C10">
            <w:pPr>
              <w:rPr>
                <w:rFonts w:ascii="Arial" w:eastAsia="Arial" w:hAnsi="Arial" w:cs="Arial"/>
                <w:sz w:val="20"/>
                <w:szCs w:val="20"/>
              </w:rPr>
            </w:pPr>
            <w:r w:rsidRPr="05DC2C10">
              <w:rPr>
                <w:rFonts w:ascii="Arial" w:eastAsia="Arial" w:hAnsi="Arial" w:cs="Arial"/>
                <w:sz w:val="20"/>
                <w:szCs w:val="20"/>
              </w:rPr>
              <w:t>The opportunity to practice FMS skills within play is essential for later development.</w:t>
            </w:r>
          </w:p>
        </w:tc>
        <w:tc>
          <w:tcPr>
            <w:tcW w:w="3738" w:type="dxa"/>
            <w:gridSpan w:val="2"/>
          </w:tcPr>
          <w:p w14:paraId="74E89E65" w14:textId="01F70C05" w:rsidR="001122A4" w:rsidRPr="00712BBB" w:rsidRDefault="6BA0C03B" w:rsidP="05DC2C10">
            <w:pPr>
              <w:rPr>
                <w:rFonts w:ascii="Arial" w:eastAsia="Arial" w:hAnsi="Arial" w:cs="Arial"/>
                <w:sz w:val="20"/>
                <w:szCs w:val="20"/>
              </w:rPr>
            </w:pPr>
            <w:r w:rsidRPr="05DC2C10">
              <w:rPr>
                <w:rFonts w:ascii="Arial" w:eastAsia="Arial" w:hAnsi="Arial" w:cs="Arial"/>
                <w:sz w:val="20"/>
                <w:szCs w:val="20"/>
              </w:rPr>
              <w:t xml:space="preserve">Observe how to plan </w:t>
            </w:r>
            <w:r w:rsidR="5DA2C3DE" w:rsidRPr="05DC2C10">
              <w:rPr>
                <w:rFonts w:ascii="Arial" w:eastAsia="Arial" w:hAnsi="Arial" w:cs="Arial"/>
                <w:sz w:val="20"/>
                <w:szCs w:val="20"/>
              </w:rPr>
              <w:t xml:space="preserve">for </w:t>
            </w:r>
            <w:r w:rsidRPr="05DC2C10">
              <w:rPr>
                <w:rFonts w:ascii="Arial" w:eastAsia="Arial" w:hAnsi="Arial" w:cs="Arial"/>
                <w:sz w:val="20"/>
                <w:szCs w:val="20"/>
              </w:rPr>
              <w:t>an environment that enables physical development.</w:t>
            </w:r>
          </w:p>
        </w:tc>
        <w:tc>
          <w:tcPr>
            <w:tcW w:w="435" w:type="dxa"/>
            <w:vMerge w:val="restart"/>
            <w:shd w:val="clear" w:color="auto" w:fill="D9E2F3" w:themeFill="accent1" w:themeFillTint="33"/>
            <w:textDirection w:val="tbRl"/>
          </w:tcPr>
          <w:p w14:paraId="302CEC16" w14:textId="72A52C98" w:rsidR="001122A4" w:rsidRPr="00433A8C" w:rsidRDefault="2431BA12" w:rsidP="001122A4">
            <w:pPr>
              <w:ind w:left="113" w:right="113"/>
              <w:jc w:val="center"/>
              <w:rPr>
                <w:rFonts w:ascii="Arial" w:hAnsi="Arial" w:cs="Arial"/>
                <w:sz w:val="18"/>
                <w:szCs w:val="18"/>
              </w:rPr>
            </w:pPr>
            <w:r w:rsidRPr="05DC2C10">
              <w:rPr>
                <w:rFonts w:ascii="Arial" w:hAnsi="Arial" w:cs="Arial"/>
                <w:sz w:val="18"/>
                <w:szCs w:val="18"/>
              </w:rPr>
              <w:t>Intent</w:t>
            </w:r>
            <w:bookmarkEnd w:id="0"/>
          </w:p>
        </w:tc>
      </w:tr>
      <w:tr w:rsidR="00980FBC" w:rsidRPr="00B53DBB" w14:paraId="2C347135" w14:textId="77777777" w:rsidTr="005A2775">
        <w:trPr>
          <w:gridAfter w:val="1"/>
          <w:wAfter w:w="9" w:type="dxa"/>
          <w:trHeight w:val="300"/>
        </w:trPr>
        <w:tc>
          <w:tcPr>
            <w:tcW w:w="436" w:type="dxa"/>
            <w:vMerge/>
            <w:textDirection w:val="btLr"/>
          </w:tcPr>
          <w:p w14:paraId="1CC99E11" w14:textId="77777777" w:rsidR="00980FBC" w:rsidRPr="00102596" w:rsidRDefault="00980FBC" w:rsidP="00980FBC">
            <w:pPr>
              <w:ind w:left="113" w:right="113"/>
              <w:jc w:val="center"/>
              <w:rPr>
                <w:rFonts w:ascii="Arial" w:hAnsi="Arial" w:cs="Arial"/>
                <w:b/>
                <w:bCs/>
                <w:sz w:val="18"/>
                <w:szCs w:val="18"/>
              </w:rPr>
            </w:pPr>
          </w:p>
        </w:tc>
        <w:tc>
          <w:tcPr>
            <w:tcW w:w="3433" w:type="dxa"/>
          </w:tcPr>
          <w:p w14:paraId="5016B428" w14:textId="3FA6A38C"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The key principles of physical development (cephalocaudal and Proximodistal)</w:t>
            </w:r>
          </w:p>
          <w:p w14:paraId="2E9FD9AA" w14:textId="49755D11"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 xml:space="preserve"> </w:t>
            </w:r>
          </w:p>
        </w:tc>
        <w:tc>
          <w:tcPr>
            <w:tcW w:w="3967" w:type="dxa"/>
            <w:gridSpan w:val="2"/>
          </w:tcPr>
          <w:p w14:paraId="62740C28" w14:textId="0174D3E4" w:rsidR="05DC2C10" w:rsidRDefault="05DC2C10" w:rsidP="32DDFDE2">
            <w:pPr>
              <w:spacing w:line="259" w:lineRule="auto"/>
              <w:rPr>
                <w:rFonts w:ascii="Arial" w:eastAsia="Arial" w:hAnsi="Arial" w:cs="Arial"/>
                <w:color w:val="000000" w:themeColor="text1"/>
                <w:sz w:val="20"/>
                <w:szCs w:val="20"/>
              </w:rPr>
            </w:pPr>
            <w:r w:rsidRPr="32DDFDE2">
              <w:rPr>
                <w:rFonts w:ascii="Arial" w:eastAsia="Arial" w:hAnsi="Arial" w:cs="Arial"/>
                <w:color w:val="000000" w:themeColor="text1"/>
                <w:sz w:val="20"/>
                <w:szCs w:val="20"/>
              </w:rPr>
              <w:t>Enhance the environment to promote opportunities for young children to develop their physical development (motivation, confidence, physical competence, knowledge and understanding)</w:t>
            </w:r>
          </w:p>
        </w:tc>
        <w:tc>
          <w:tcPr>
            <w:tcW w:w="3572" w:type="dxa"/>
          </w:tcPr>
          <w:p w14:paraId="5A498AF8" w14:textId="4996089F" w:rsidR="00980FBC" w:rsidRPr="002F73AD" w:rsidRDefault="1C47A910" w:rsidP="05DC2C10">
            <w:pPr>
              <w:rPr>
                <w:rFonts w:ascii="Arial" w:eastAsia="Arial" w:hAnsi="Arial" w:cs="Arial"/>
                <w:sz w:val="20"/>
                <w:szCs w:val="20"/>
              </w:rPr>
            </w:pPr>
            <w:r w:rsidRPr="05DC2C10">
              <w:rPr>
                <w:rFonts w:ascii="Arial" w:eastAsia="Arial" w:hAnsi="Arial" w:cs="Arial"/>
                <w:sz w:val="20"/>
                <w:szCs w:val="20"/>
              </w:rPr>
              <w:t xml:space="preserve">Fine motor </w:t>
            </w:r>
            <w:r w:rsidR="2BBCD25B" w:rsidRPr="05DC2C10">
              <w:rPr>
                <w:rFonts w:ascii="Arial" w:eastAsia="Arial" w:hAnsi="Arial" w:cs="Arial"/>
                <w:sz w:val="20"/>
                <w:szCs w:val="20"/>
              </w:rPr>
              <w:t>skills are acquired</w:t>
            </w:r>
            <w:r w:rsidRPr="05DC2C10">
              <w:rPr>
                <w:rFonts w:ascii="Arial" w:eastAsia="Arial" w:hAnsi="Arial" w:cs="Arial"/>
                <w:sz w:val="20"/>
                <w:szCs w:val="20"/>
              </w:rPr>
              <w:t xml:space="preserve"> in all areas of provision.</w:t>
            </w:r>
          </w:p>
        </w:tc>
        <w:tc>
          <w:tcPr>
            <w:tcW w:w="3738" w:type="dxa"/>
            <w:gridSpan w:val="2"/>
          </w:tcPr>
          <w:p w14:paraId="5265348B" w14:textId="0A88387F" w:rsidR="00980FBC" w:rsidRPr="002F73AD" w:rsidRDefault="727D4FA7" w:rsidP="05DC2C10">
            <w:pPr>
              <w:rPr>
                <w:rFonts w:ascii="Arial" w:eastAsia="Arial" w:hAnsi="Arial" w:cs="Arial"/>
                <w:sz w:val="20"/>
                <w:szCs w:val="20"/>
              </w:rPr>
            </w:pPr>
            <w:r w:rsidRPr="05DC2C10">
              <w:rPr>
                <w:rFonts w:ascii="Arial" w:eastAsia="Arial" w:hAnsi="Arial" w:cs="Arial"/>
                <w:sz w:val="20"/>
                <w:szCs w:val="20"/>
              </w:rPr>
              <w:t>To observe children, develop their FMS, fine and gross motor skills and identify their stage of development in relatio</w:t>
            </w:r>
            <w:r w:rsidR="2ABB9E75" w:rsidRPr="05DC2C10">
              <w:rPr>
                <w:rFonts w:ascii="Arial" w:eastAsia="Arial" w:hAnsi="Arial" w:cs="Arial"/>
                <w:sz w:val="20"/>
                <w:szCs w:val="20"/>
              </w:rPr>
              <w:t xml:space="preserve">n to policy. </w:t>
            </w:r>
          </w:p>
        </w:tc>
        <w:tc>
          <w:tcPr>
            <w:tcW w:w="435" w:type="dxa"/>
            <w:vMerge/>
          </w:tcPr>
          <w:p w14:paraId="0F9D9A48" w14:textId="77777777" w:rsidR="00980FBC" w:rsidRPr="00433A8C" w:rsidRDefault="00980FBC" w:rsidP="00980FBC">
            <w:pPr>
              <w:jc w:val="center"/>
              <w:rPr>
                <w:rFonts w:eastAsiaTheme="minorEastAsia"/>
                <w:sz w:val="18"/>
                <w:szCs w:val="18"/>
              </w:rPr>
            </w:pPr>
          </w:p>
        </w:tc>
      </w:tr>
      <w:tr w:rsidR="00980FBC" w:rsidRPr="00B53DBB" w14:paraId="1562B3A0" w14:textId="77777777" w:rsidTr="005A2775">
        <w:trPr>
          <w:gridAfter w:val="1"/>
          <w:wAfter w:w="9" w:type="dxa"/>
          <w:trHeight w:val="300"/>
        </w:trPr>
        <w:tc>
          <w:tcPr>
            <w:tcW w:w="436" w:type="dxa"/>
            <w:vMerge/>
            <w:textDirection w:val="btLr"/>
          </w:tcPr>
          <w:p w14:paraId="213B31D2" w14:textId="77777777" w:rsidR="00980FBC" w:rsidRPr="00102596" w:rsidRDefault="00980FBC" w:rsidP="00980FBC">
            <w:pPr>
              <w:ind w:left="113" w:right="113"/>
              <w:jc w:val="center"/>
              <w:rPr>
                <w:rFonts w:ascii="Arial" w:hAnsi="Arial" w:cs="Arial"/>
                <w:b/>
                <w:bCs/>
                <w:sz w:val="18"/>
                <w:szCs w:val="18"/>
              </w:rPr>
            </w:pPr>
          </w:p>
        </w:tc>
        <w:tc>
          <w:tcPr>
            <w:tcW w:w="3433" w:type="dxa"/>
          </w:tcPr>
          <w:p w14:paraId="6C913E02" w14:textId="08DEDEB4"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 xml:space="preserve">The importance of providing opportunities to develop fundamental movement skills within children’s </w:t>
            </w:r>
            <w:proofErr w:type="gramStart"/>
            <w:r w:rsidRPr="05DC2C10">
              <w:rPr>
                <w:rFonts w:ascii="Arial" w:eastAsia="Arial" w:hAnsi="Arial" w:cs="Arial"/>
                <w:color w:val="000000" w:themeColor="text1"/>
                <w:sz w:val="20"/>
                <w:szCs w:val="20"/>
              </w:rPr>
              <w:t>play</w:t>
            </w:r>
            <w:proofErr w:type="gramEnd"/>
          </w:p>
          <w:p w14:paraId="7919890D" w14:textId="6E4CF8E1" w:rsidR="05DC2C10" w:rsidRDefault="05DC2C10" w:rsidP="05DC2C10">
            <w:pPr>
              <w:spacing w:line="259" w:lineRule="auto"/>
              <w:rPr>
                <w:rFonts w:ascii="Arial" w:eastAsia="Arial" w:hAnsi="Arial" w:cs="Arial"/>
                <w:color w:val="000000" w:themeColor="text1"/>
                <w:sz w:val="20"/>
                <w:szCs w:val="20"/>
              </w:rPr>
            </w:pPr>
          </w:p>
        </w:tc>
        <w:tc>
          <w:tcPr>
            <w:tcW w:w="3967" w:type="dxa"/>
            <w:gridSpan w:val="2"/>
          </w:tcPr>
          <w:p w14:paraId="67F7B78A" w14:textId="00334E33"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 xml:space="preserve">Develop positive relationships with children during play to support the development of physical </w:t>
            </w:r>
            <w:proofErr w:type="gramStart"/>
            <w:r w:rsidRPr="05DC2C10">
              <w:rPr>
                <w:rFonts w:ascii="Arial" w:eastAsia="Arial" w:hAnsi="Arial" w:cs="Arial"/>
                <w:color w:val="000000" w:themeColor="text1"/>
                <w:sz w:val="20"/>
                <w:szCs w:val="20"/>
              </w:rPr>
              <w:t>literacy</w:t>
            </w:r>
            <w:proofErr w:type="gramEnd"/>
          </w:p>
          <w:p w14:paraId="6115B7BD" w14:textId="5B1E0B31" w:rsidR="05DC2C10" w:rsidRDefault="05DC2C10" w:rsidP="05DC2C10">
            <w:pPr>
              <w:spacing w:line="259" w:lineRule="auto"/>
              <w:rPr>
                <w:rFonts w:ascii="Arial" w:eastAsia="Arial" w:hAnsi="Arial" w:cs="Arial"/>
                <w:color w:val="000000" w:themeColor="text1"/>
                <w:sz w:val="20"/>
                <w:szCs w:val="20"/>
              </w:rPr>
            </w:pPr>
          </w:p>
        </w:tc>
        <w:tc>
          <w:tcPr>
            <w:tcW w:w="3572" w:type="dxa"/>
          </w:tcPr>
          <w:p w14:paraId="27A18155" w14:textId="3285D174" w:rsidR="00980FBC" w:rsidRPr="002F73AD" w:rsidRDefault="00980FBC" w:rsidP="00980FBC">
            <w:pPr>
              <w:rPr>
                <w:rFonts w:eastAsiaTheme="minorEastAsia"/>
                <w:sz w:val="20"/>
                <w:szCs w:val="20"/>
              </w:rPr>
            </w:pPr>
          </w:p>
        </w:tc>
        <w:tc>
          <w:tcPr>
            <w:tcW w:w="3738" w:type="dxa"/>
            <w:gridSpan w:val="2"/>
          </w:tcPr>
          <w:p w14:paraId="79EB72E4" w14:textId="739F0E54" w:rsidR="00980FBC" w:rsidRPr="002F73AD" w:rsidRDefault="00980FBC" w:rsidP="005C316E">
            <w:pPr>
              <w:rPr>
                <w:rFonts w:eastAsiaTheme="minorEastAsia"/>
                <w:sz w:val="20"/>
                <w:szCs w:val="20"/>
              </w:rPr>
            </w:pPr>
          </w:p>
        </w:tc>
        <w:tc>
          <w:tcPr>
            <w:tcW w:w="435" w:type="dxa"/>
            <w:vMerge/>
          </w:tcPr>
          <w:p w14:paraId="58A38CF0" w14:textId="77777777" w:rsidR="00980FBC" w:rsidRPr="00433A8C" w:rsidRDefault="00980FBC" w:rsidP="00980FBC">
            <w:pPr>
              <w:jc w:val="center"/>
              <w:rPr>
                <w:rFonts w:eastAsiaTheme="minorEastAsia"/>
                <w:sz w:val="18"/>
                <w:szCs w:val="18"/>
              </w:rPr>
            </w:pPr>
          </w:p>
        </w:tc>
      </w:tr>
      <w:tr w:rsidR="00980FBC" w:rsidRPr="00B53DBB" w14:paraId="2C37E62D" w14:textId="77777777" w:rsidTr="005A2775">
        <w:trPr>
          <w:gridAfter w:val="1"/>
          <w:wAfter w:w="9" w:type="dxa"/>
          <w:trHeight w:val="300"/>
        </w:trPr>
        <w:tc>
          <w:tcPr>
            <w:tcW w:w="436" w:type="dxa"/>
            <w:vMerge/>
            <w:textDirection w:val="btLr"/>
          </w:tcPr>
          <w:p w14:paraId="6C97631A" w14:textId="77777777" w:rsidR="00980FBC" w:rsidRPr="00102596" w:rsidRDefault="00980FBC" w:rsidP="00980FBC">
            <w:pPr>
              <w:ind w:left="113" w:right="113"/>
              <w:jc w:val="center"/>
              <w:rPr>
                <w:rFonts w:ascii="Arial" w:hAnsi="Arial" w:cs="Arial"/>
                <w:b/>
                <w:bCs/>
                <w:sz w:val="18"/>
                <w:szCs w:val="18"/>
              </w:rPr>
            </w:pPr>
          </w:p>
        </w:tc>
        <w:tc>
          <w:tcPr>
            <w:tcW w:w="3433" w:type="dxa"/>
          </w:tcPr>
          <w:p w14:paraId="624A9DD7" w14:textId="6DF1BE8E"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 xml:space="preserve">Introduction as to how to develop gross and fine motor skills, and fundamental movement </w:t>
            </w:r>
            <w:proofErr w:type="gramStart"/>
            <w:r w:rsidRPr="05DC2C10">
              <w:rPr>
                <w:rFonts w:ascii="Arial" w:eastAsia="Arial" w:hAnsi="Arial" w:cs="Arial"/>
                <w:color w:val="000000" w:themeColor="text1"/>
                <w:sz w:val="20"/>
                <w:szCs w:val="20"/>
              </w:rPr>
              <w:t>skills</w:t>
            </w:r>
            <w:proofErr w:type="gramEnd"/>
          </w:p>
          <w:p w14:paraId="6DCED83D" w14:textId="1F4B2BE3" w:rsidR="05DC2C10" w:rsidRDefault="05DC2C10" w:rsidP="05DC2C10">
            <w:pPr>
              <w:spacing w:line="259" w:lineRule="auto"/>
              <w:rPr>
                <w:rFonts w:ascii="Arial" w:eastAsia="Arial" w:hAnsi="Arial" w:cs="Arial"/>
                <w:color w:val="000000" w:themeColor="text1"/>
                <w:sz w:val="20"/>
                <w:szCs w:val="20"/>
              </w:rPr>
            </w:pPr>
          </w:p>
        </w:tc>
        <w:tc>
          <w:tcPr>
            <w:tcW w:w="3967" w:type="dxa"/>
            <w:gridSpan w:val="2"/>
          </w:tcPr>
          <w:p w14:paraId="699CD0D0" w14:textId="22D34906"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lastRenderedPageBreak/>
              <w:t xml:space="preserve">Provide activities that develop gross and fine motor </w:t>
            </w:r>
            <w:proofErr w:type="gramStart"/>
            <w:r w:rsidRPr="05DC2C10">
              <w:rPr>
                <w:rFonts w:ascii="Arial" w:eastAsia="Arial" w:hAnsi="Arial" w:cs="Arial"/>
                <w:color w:val="000000" w:themeColor="text1"/>
                <w:sz w:val="20"/>
                <w:szCs w:val="20"/>
              </w:rPr>
              <w:t>skills</w:t>
            </w:r>
            <w:proofErr w:type="gramEnd"/>
          </w:p>
          <w:p w14:paraId="7362412F" w14:textId="051E1AD9" w:rsidR="05DC2C10" w:rsidRDefault="05DC2C10" w:rsidP="05DC2C10">
            <w:pPr>
              <w:spacing w:line="259" w:lineRule="auto"/>
              <w:rPr>
                <w:rFonts w:ascii="Arial" w:eastAsia="Arial" w:hAnsi="Arial" w:cs="Arial"/>
                <w:color w:val="000000" w:themeColor="text1"/>
                <w:sz w:val="20"/>
                <w:szCs w:val="20"/>
              </w:rPr>
            </w:pPr>
          </w:p>
        </w:tc>
        <w:tc>
          <w:tcPr>
            <w:tcW w:w="3572" w:type="dxa"/>
          </w:tcPr>
          <w:p w14:paraId="7F2DF3AA" w14:textId="0B15F52E" w:rsidR="00980FBC" w:rsidRPr="00B37B4F" w:rsidRDefault="00980FBC" w:rsidP="00980FBC"/>
          <w:p w14:paraId="4B8EC327" w14:textId="55D5664F" w:rsidR="00980FBC" w:rsidRPr="002F73AD" w:rsidRDefault="00980FBC" w:rsidP="00BE581B">
            <w:pPr>
              <w:ind w:left="18" w:hanging="18"/>
              <w:rPr>
                <w:rFonts w:eastAsiaTheme="minorEastAsia"/>
                <w:sz w:val="20"/>
                <w:szCs w:val="20"/>
              </w:rPr>
            </w:pPr>
          </w:p>
        </w:tc>
        <w:tc>
          <w:tcPr>
            <w:tcW w:w="3738" w:type="dxa"/>
            <w:gridSpan w:val="2"/>
          </w:tcPr>
          <w:p w14:paraId="3EE19E70" w14:textId="77777777" w:rsidR="00980FBC" w:rsidRPr="002F73AD" w:rsidRDefault="00980FBC" w:rsidP="00980FBC">
            <w:pPr>
              <w:rPr>
                <w:rFonts w:eastAsiaTheme="minorEastAsia"/>
                <w:sz w:val="20"/>
                <w:szCs w:val="20"/>
              </w:rPr>
            </w:pPr>
          </w:p>
        </w:tc>
        <w:tc>
          <w:tcPr>
            <w:tcW w:w="435" w:type="dxa"/>
            <w:vMerge/>
          </w:tcPr>
          <w:p w14:paraId="7087FE69" w14:textId="77777777" w:rsidR="00980FBC" w:rsidRPr="00433A8C" w:rsidRDefault="00980FBC" w:rsidP="00980FBC">
            <w:pPr>
              <w:jc w:val="center"/>
              <w:rPr>
                <w:rFonts w:eastAsiaTheme="minorEastAsia"/>
                <w:sz w:val="18"/>
                <w:szCs w:val="18"/>
              </w:rPr>
            </w:pPr>
          </w:p>
        </w:tc>
      </w:tr>
      <w:tr w:rsidR="00980FBC" w:rsidRPr="00B53DBB" w14:paraId="57973DCA" w14:textId="77777777" w:rsidTr="005A2775">
        <w:trPr>
          <w:gridAfter w:val="1"/>
          <w:wAfter w:w="9" w:type="dxa"/>
          <w:trHeight w:val="300"/>
        </w:trPr>
        <w:tc>
          <w:tcPr>
            <w:tcW w:w="436" w:type="dxa"/>
            <w:vMerge/>
            <w:textDirection w:val="btLr"/>
          </w:tcPr>
          <w:p w14:paraId="7D5E99B6" w14:textId="77777777" w:rsidR="00980FBC" w:rsidRPr="00102596" w:rsidRDefault="00980FBC" w:rsidP="00980FBC">
            <w:pPr>
              <w:ind w:left="113" w:right="113"/>
              <w:jc w:val="center"/>
              <w:rPr>
                <w:rFonts w:ascii="Arial" w:hAnsi="Arial" w:cs="Arial"/>
                <w:b/>
                <w:bCs/>
                <w:sz w:val="18"/>
                <w:szCs w:val="18"/>
              </w:rPr>
            </w:pPr>
          </w:p>
        </w:tc>
        <w:tc>
          <w:tcPr>
            <w:tcW w:w="3433" w:type="dxa"/>
          </w:tcPr>
          <w:p w14:paraId="7B6754AE" w14:textId="25A8CA21"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The expectations for the ELG for gross and fine motor skills</w:t>
            </w:r>
          </w:p>
          <w:p w14:paraId="2C898F8F" w14:textId="2809179F" w:rsidR="05DC2C10" w:rsidRDefault="05DC2C10" w:rsidP="05DC2C10">
            <w:pPr>
              <w:spacing w:line="259" w:lineRule="auto"/>
              <w:rPr>
                <w:rFonts w:ascii="Arial" w:eastAsia="Arial" w:hAnsi="Arial" w:cs="Arial"/>
                <w:color w:val="000000" w:themeColor="text1"/>
                <w:sz w:val="20"/>
                <w:szCs w:val="20"/>
              </w:rPr>
            </w:pPr>
          </w:p>
        </w:tc>
        <w:tc>
          <w:tcPr>
            <w:tcW w:w="3967" w:type="dxa"/>
            <w:gridSpan w:val="2"/>
          </w:tcPr>
          <w:p w14:paraId="3C286A33" w14:textId="00AB6DD8"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 xml:space="preserve">Provide provision and activities that are inclusive to all </w:t>
            </w:r>
            <w:proofErr w:type="gramStart"/>
            <w:r w:rsidRPr="05DC2C10">
              <w:rPr>
                <w:rFonts w:ascii="Arial" w:eastAsia="Arial" w:hAnsi="Arial" w:cs="Arial"/>
                <w:color w:val="000000" w:themeColor="text1"/>
                <w:sz w:val="20"/>
                <w:szCs w:val="20"/>
              </w:rPr>
              <w:t>children</w:t>
            </w:r>
            <w:proofErr w:type="gramEnd"/>
          </w:p>
          <w:p w14:paraId="05A28306" w14:textId="43ACE8EC" w:rsidR="05DC2C10" w:rsidRDefault="05DC2C10" w:rsidP="05DC2C10">
            <w:pPr>
              <w:spacing w:line="259" w:lineRule="auto"/>
              <w:rPr>
                <w:rFonts w:ascii="Arial" w:eastAsia="Arial" w:hAnsi="Arial" w:cs="Arial"/>
                <w:color w:val="000000" w:themeColor="text1"/>
                <w:sz w:val="20"/>
                <w:szCs w:val="20"/>
              </w:rPr>
            </w:pPr>
          </w:p>
        </w:tc>
        <w:tc>
          <w:tcPr>
            <w:tcW w:w="3572" w:type="dxa"/>
          </w:tcPr>
          <w:p w14:paraId="45885719" w14:textId="58218EF6" w:rsidR="00980FBC" w:rsidRDefault="00980FBC" w:rsidP="00980FBC">
            <w:pPr>
              <w:ind w:left="360" w:hanging="360"/>
            </w:pPr>
            <w:r>
              <w:rPr>
                <w:rFonts w:ascii="Symbol" w:eastAsia="Symbol" w:hAnsi="Symbol" w:cs="Symbol"/>
                <w:sz w:val="20"/>
                <w:szCs w:val="20"/>
              </w:rPr>
              <w:t xml:space="preserve"> </w:t>
            </w:r>
          </w:p>
          <w:p w14:paraId="4F56C861" w14:textId="77777777" w:rsidR="00980FBC" w:rsidRPr="002F73AD" w:rsidRDefault="00980FBC" w:rsidP="00980FBC">
            <w:pPr>
              <w:rPr>
                <w:rFonts w:eastAsiaTheme="minorEastAsia"/>
                <w:sz w:val="20"/>
                <w:szCs w:val="20"/>
              </w:rPr>
            </w:pPr>
          </w:p>
        </w:tc>
        <w:tc>
          <w:tcPr>
            <w:tcW w:w="3738" w:type="dxa"/>
            <w:gridSpan w:val="2"/>
          </w:tcPr>
          <w:p w14:paraId="4F520156" w14:textId="77777777" w:rsidR="00980FBC" w:rsidRPr="002F73AD" w:rsidRDefault="00980FBC" w:rsidP="00980FBC">
            <w:pPr>
              <w:rPr>
                <w:rFonts w:eastAsiaTheme="minorEastAsia"/>
                <w:sz w:val="20"/>
                <w:szCs w:val="20"/>
              </w:rPr>
            </w:pPr>
          </w:p>
        </w:tc>
        <w:tc>
          <w:tcPr>
            <w:tcW w:w="435" w:type="dxa"/>
            <w:vMerge/>
          </w:tcPr>
          <w:p w14:paraId="180A20C1" w14:textId="77777777" w:rsidR="00980FBC" w:rsidRPr="00433A8C" w:rsidRDefault="00980FBC" w:rsidP="00980FBC">
            <w:pPr>
              <w:jc w:val="center"/>
              <w:rPr>
                <w:rFonts w:eastAsiaTheme="minorEastAsia"/>
                <w:sz w:val="18"/>
                <w:szCs w:val="18"/>
              </w:rPr>
            </w:pPr>
          </w:p>
        </w:tc>
      </w:tr>
      <w:tr w:rsidR="00980FBC" w:rsidRPr="00B53DBB" w14:paraId="508452AF" w14:textId="77777777" w:rsidTr="005A2775">
        <w:trPr>
          <w:gridAfter w:val="1"/>
          <w:wAfter w:w="9" w:type="dxa"/>
          <w:trHeight w:val="300"/>
        </w:trPr>
        <w:tc>
          <w:tcPr>
            <w:tcW w:w="436" w:type="dxa"/>
            <w:vMerge/>
            <w:textDirection w:val="btLr"/>
          </w:tcPr>
          <w:p w14:paraId="05E54911" w14:textId="77777777" w:rsidR="00980FBC" w:rsidRPr="00102596" w:rsidRDefault="00980FBC" w:rsidP="00980FBC">
            <w:pPr>
              <w:ind w:left="113" w:right="113"/>
              <w:jc w:val="center"/>
              <w:rPr>
                <w:rFonts w:ascii="Arial" w:hAnsi="Arial" w:cs="Arial"/>
                <w:b/>
                <w:bCs/>
                <w:sz w:val="18"/>
                <w:szCs w:val="18"/>
              </w:rPr>
            </w:pPr>
          </w:p>
        </w:tc>
        <w:tc>
          <w:tcPr>
            <w:tcW w:w="3433" w:type="dxa"/>
          </w:tcPr>
          <w:p w14:paraId="7BA564B3" w14:textId="723B2E36"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 xml:space="preserve">The benefits of physical activity to children </w:t>
            </w:r>
          </w:p>
          <w:p w14:paraId="469CC61D" w14:textId="63738329" w:rsidR="05DC2C10" w:rsidRDefault="05DC2C10" w:rsidP="05DC2C10">
            <w:pPr>
              <w:spacing w:line="259" w:lineRule="auto"/>
              <w:rPr>
                <w:rFonts w:ascii="Arial" w:eastAsia="Arial" w:hAnsi="Arial" w:cs="Arial"/>
                <w:color w:val="000000" w:themeColor="text1"/>
                <w:sz w:val="20"/>
                <w:szCs w:val="20"/>
              </w:rPr>
            </w:pPr>
          </w:p>
        </w:tc>
        <w:tc>
          <w:tcPr>
            <w:tcW w:w="3967" w:type="dxa"/>
            <w:gridSpan w:val="2"/>
          </w:tcPr>
          <w:p w14:paraId="145950CC" w14:textId="4F09E677" w:rsidR="00980FBC" w:rsidRPr="00FD3C14" w:rsidRDefault="00980FBC" w:rsidP="05DC2C10">
            <w:pPr>
              <w:rPr>
                <w:rFonts w:ascii="Arial" w:eastAsiaTheme="minorEastAsia" w:hAnsi="Arial" w:cs="Arial"/>
                <w:sz w:val="20"/>
                <w:szCs w:val="20"/>
              </w:rPr>
            </w:pPr>
          </w:p>
        </w:tc>
        <w:tc>
          <w:tcPr>
            <w:tcW w:w="3572" w:type="dxa"/>
          </w:tcPr>
          <w:p w14:paraId="417D59B5" w14:textId="77777777" w:rsidR="00980FBC" w:rsidRDefault="00980FBC" w:rsidP="00980FBC">
            <w:pPr>
              <w:ind w:left="360" w:hanging="360"/>
              <w:rPr>
                <w:rFonts w:ascii="Symbol" w:eastAsia="Symbol" w:hAnsi="Symbol" w:cs="Symbol"/>
                <w:sz w:val="20"/>
                <w:szCs w:val="20"/>
              </w:rPr>
            </w:pPr>
          </w:p>
        </w:tc>
        <w:tc>
          <w:tcPr>
            <w:tcW w:w="3738" w:type="dxa"/>
            <w:gridSpan w:val="2"/>
          </w:tcPr>
          <w:p w14:paraId="00E7460E" w14:textId="77777777" w:rsidR="00980FBC" w:rsidRPr="002F73AD" w:rsidRDefault="00980FBC" w:rsidP="00980FBC">
            <w:pPr>
              <w:rPr>
                <w:rFonts w:eastAsiaTheme="minorEastAsia"/>
                <w:sz w:val="20"/>
                <w:szCs w:val="20"/>
              </w:rPr>
            </w:pPr>
          </w:p>
        </w:tc>
        <w:tc>
          <w:tcPr>
            <w:tcW w:w="435" w:type="dxa"/>
            <w:vMerge/>
          </w:tcPr>
          <w:p w14:paraId="43773DA2" w14:textId="77777777" w:rsidR="00980FBC" w:rsidRPr="00433A8C" w:rsidRDefault="00980FBC" w:rsidP="00980FBC">
            <w:pPr>
              <w:jc w:val="center"/>
              <w:rPr>
                <w:rFonts w:eastAsiaTheme="minorEastAsia"/>
                <w:sz w:val="18"/>
                <w:szCs w:val="18"/>
              </w:rPr>
            </w:pPr>
          </w:p>
        </w:tc>
      </w:tr>
      <w:tr w:rsidR="00980FBC" w:rsidRPr="00B53DBB" w14:paraId="24CBB82A" w14:textId="77777777" w:rsidTr="005A2775">
        <w:trPr>
          <w:gridAfter w:val="1"/>
          <w:wAfter w:w="9" w:type="dxa"/>
          <w:trHeight w:val="279"/>
        </w:trPr>
        <w:tc>
          <w:tcPr>
            <w:tcW w:w="436" w:type="dxa"/>
            <w:vMerge/>
            <w:textDirection w:val="btLr"/>
          </w:tcPr>
          <w:p w14:paraId="3872894D" w14:textId="77777777" w:rsidR="00980FBC" w:rsidRPr="00102596" w:rsidRDefault="00980FBC" w:rsidP="00980FBC">
            <w:pPr>
              <w:ind w:left="113" w:right="113"/>
              <w:jc w:val="center"/>
              <w:rPr>
                <w:rFonts w:ascii="Arial" w:hAnsi="Arial" w:cs="Arial"/>
                <w:b/>
                <w:bCs/>
                <w:sz w:val="18"/>
                <w:szCs w:val="18"/>
              </w:rPr>
            </w:pPr>
          </w:p>
        </w:tc>
        <w:tc>
          <w:tcPr>
            <w:tcW w:w="3433" w:type="dxa"/>
          </w:tcPr>
          <w:p w14:paraId="7D7E8B81" w14:textId="63B485F5" w:rsidR="077DA6F7" w:rsidRDefault="077DA6F7"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T</w:t>
            </w:r>
            <w:r w:rsidR="05DC2C10" w:rsidRPr="05DC2C10">
              <w:rPr>
                <w:rFonts w:ascii="Arial" w:eastAsia="Arial" w:hAnsi="Arial" w:cs="Arial"/>
                <w:color w:val="000000" w:themeColor="text1"/>
                <w:sz w:val="20"/>
                <w:szCs w:val="20"/>
              </w:rPr>
              <w:t>he requirements of the EYFS for physical development</w:t>
            </w:r>
          </w:p>
          <w:p w14:paraId="5F4B73B6" w14:textId="161E0D82" w:rsidR="05DC2C10" w:rsidRDefault="05DC2C10" w:rsidP="05DC2C10">
            <w:pPr>
              <w:spacing w:line="259" w:lineRule="auto"/>
              <w:rPr>
                <w:rFonts w:ascii="Arial" w:eastAsia="Arial" w:hAnsi="Arial" w:cs="Arial"/>
                <w:color w:val="000000" w:themeColor="text1"/>
                <w:sz w:val="20"/>
                <w:szCs w:val="20"/>
              </w:rPr>
            </w:pPr>
          </w:p>
        </w:tc>
        <w:tc>
          <w:tcPr>
            <w:tcW w:w="3967" w:type="dxa"/>
            <w:gridSpan w:val="2"/>
          </w:tcPr>
          <w:p w14:paraId="280C1969" w14:textId="39456A7E" w:rsidR="00980FBC" w:rsidRPr="002F73AD" w:rsidRDefault="00980FBC" w:rsidP="05DC2C10">
            <w:pPr>
              <w:rPr>
                <w:rFonts w:ascii="Arial" w:eastAsia="Arial" w:hAnsi="Arial" w:cs="Arial"/>
                <w:sz w:val="20"/>
                <w:szCs w:val="20"/>
              </w:rPr>
            </w:pPr>
          </w:p>
        </w:tc>
        <w:tc>
          <w:tcPr>
            <w:tcW w:w="3572" w:type="dxa"/>
          </w:tcPr>
          <w:p w14:paraId="7337A13D" w14:textId="77777777" w:rsidR="00980FBC" w:rsidRPr="002F73AD" w:rsidRDefault="00980FBC" w:rsidP="00980FBC">
            <w:pPr>
              <w:rPr>
                <w:rFonts w:ascii="Arial" w:eastAsia="Arial" w:hAnsi="Arial" w:cs="Arial"/>
                <w:color w:val="000000" w:themeColor="text1"/>
                <w:sz w:val="20"/>
                <w:szCs w:val="20"/>
              </w:rPr>
            </w:pPr>
          </w:p>
        </w:tc>
        <w:tc>
          <w:tcPr>
            <w:tcW w:w="3738" w:type="dxa"/>
            <w:gridSpan w:val="2"/>
          </w:tcPr>
          <w:p w14:paraId="3831A808" w14:textId="77777777" w:rsidR="00980FBC" w:rsidRPr="002F73AD" w:rsidRDefault="00980FBC" w:rsidP="00980FBC">
            <w:pPr>
              <w:rPr>
                <w:rFonts w:eastAsiaTheme="minorEastAsia"/>
                <w:sz w:val="20"/>
                <w:szCs w:val="20"/>
              </w:rPr>
            </w:pPr>
          </w:p>
        </w:tc>
        <w:tc>
          <w:tcPr>
            <w:tcW w:w="435" w:type="dxa"/>
            <w:vMerge/>
          </w:tcPr>
          <w:p w14:paraId="640812F2" w14:textId="77777777" w:rsidR="00980FBC" w:rsidRPr="00433A8C" w:rsidRDefault="00980FBC" w:rsidP="00980FBC">
            <w:pPr>
              <w:jc w:val="center"/>
              <w:rPr>
                <w:rFonts w:eastAsiaTheme="minorEastAsia"/>
                <w:sz w:val="18"/>
                <w:szCs w:val="18"/>
              </w:rPr>
            </w:pPr>
          </w:p>
        </w:tc>
      </w:tr>
      <w:tr w:rsidR="00980FBC" w:rsidRPr="00B53DBB" w14:paraId="725B4C03" w14:textId="77777777" w:rsidTr="005A2775">
        <w:trPr>
          <w:gridAfter w:val="1"/>
          <w:wAfter w:w="9" w:type="dxa"/>
          <w:trHeight w:val="279"/>
        </w:trPr>
        <w:tc>
          <w:tcPr>
            <w:tcW w:w="436" w:type="dxa"/>
            <w:vMerge/>
            <w:textDirection w:val="btLr"/>
          </w:tcPr>
          <w:p w14:paraId="37526D66" w14:textId="77777777" w:rsidR="00980FBC" w:rsidRPr="00102596" w:rsidRDefault="00980FBC" w:rsidP="00980FBC">
            <w:pPr>
              <w:ind w:left="113" w:right="113"/>
              <w:jc w:val="center"/>
              <w:rPr>
                <w:rFonts w:ascii="Arial" w:hAnsi="Arial" w:cs="Arial"/>
                <w:b/>
                <w:bCs/>
                <w:sz w:val="18"/>
                <w:szCs w:val="18"/>
              </w:rPr>
            </w:pPr>
          </w:p>
        </w:tc>
        <w:tc>
          <w:tcPr>
            <w:tcW w:w="3433" w:type="dxa"/>
          </w:tcPr>
          <w:p w14:paraId="6E19F3FE" w14:textId="47E57719"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How to assess progress towards the ELG for physical development</w:t>
            </w:r>
          </w:p>
          <w:p w14:paraId="270DCDD4" w14:textId="52E6D9FB" w:rsidR="05DC2C10" w:rsidRDefault="05DC2C10" w:rsidP="05DC2C10">
            <w:pPr>
              <w:spacing w:line="259" w:lineRule="auto"/>
              <w:rPr>
                <w:rFonts w:ascii="Arial" w:eastAsia="Arial" w:hAnsi="Arial" w:cs="Arial"/>
                <w:color w:val="000000" w:themeColor="text1"/>
                <w:sz w:val="20"/>
                <w:szCs w:val="20"/>
              </w:rPr>
            </w:pPr>
          </w:p>
        </w:tc>
        <w:tc>
          <w:tcPr>
            <w:tcW w:w="3967" w:type="dxa"/>
            <w:gridSpan w:val="2"/>
          </w:tcPr>
          <w:p w14:paraId="3D3FA1E6" w14:textId="77777777" w:rsidR="00980FBC" w:rsidRPr="002F73AD" w:rsidRDefault="00980FBC" w:rsidP="00980FBC">
            <w:pPr>
              <w:rPr>
                <w:rFonts w:eastAsiaTheme="minorEastAsia"/>
                <w:sz w:val="20"/>
                <w:szCs w:val="20"/>
              </w:rPr>
            </w:pPr>
          </w:p>
        </w:tc>
        <w:tc>
          <w:tcPr>
            <w:tcW w:w="3572" w:type="dxa"/>
          </w:tcPr>
          <w:p w14:paraId="4D32DA62" w14:textId="77777777" w:rsidR="00980FBC" w:rsidRPr="002F73AD" w:rsidRDefault="00980FBC" w:rsidP="00980FBC">
            <w:pPr>
              <w:rPr>
                <w:rFonts w:ascii="Arial" w:eastAsia="Arial" w:hAnsi="Arial" w:cs="Arial"/>
                <w:color w:val="000000" w:themeColor="text1"/>
                <w:sz w:val="20"/>
                <w:szCs w:val="20"/>
              </w:rPr>
            </w:pPr>
          </w:p>
        </w:tc>
        <w:tc>
          <w:tcPr>
            <w:tcW w:w="3738" w:type="dxa"/>
            <w:gridSpan w:val="2"/>
          </w:tcPr>
          <w:p w14:paraId="32F0B5AC" w14:textId="77777777" w:rsidR="00980FBC" w:rsidRPr="002F73AD" w:rsidRDefault="00980FBC" w:rsidP="00980FBC">
            <w:pPr>
              <w:rPr>
                <w:rFonts w:eastAsiaTheme="minorEastAsia"/>
                <w:sz w:val="20"/>
                <w:szCs w:val="20"/>
              </w:rPr>
            </w:pPr>
          </w:p>
        </w:tc>
        <w:tc>
          <w:tcPr>
            <w:tcW w:w="435" w:type="dxa"/>
            <w:vMerge/>
          </w:tcPr>
          <w:p w14:paraId="577659AE" w14:textId="77777777" w:rsidR="00980FBC" w:rsidRPr="00433A8C" w:rsidRDefault="00980FBC" w:rsidP="00980FBC">
            <w:pPr>
              <w:jc w:val="center"/>
              <w:rPr>
                <w:rFonts w:eastAsiaTheme="minorEastAsia"/>
                <w:sz w:val="18"/>
                <w:szCs w:val="18"/>
              </w:rPr>
            </w:pPr>
          </w:p>
        </w:tc>
      </w:tr>
    </w:tbl>
    <w:p w14:paraId="720A881F" w14:textId="77777777" w:rsidR="005A2775" w:rsidRDefault="005A2775"/>
    <w:tbl>
      <w:tblPr>
        <w:tblStyle w:val="TableGrid"/>
        <w:tblW w:w="15581" w:type="dxa"/>
        <w:tblInd w:w="-714" w:type="dxa"/>
        <w:tblLook w:val="04A0" w:firstRow="1" w:lastRow="0" w:firstColumn="1" w:lastColumn="0" w:noHBand="0" w:noVBand="1"/>
      </w:tblPr>
      <w:tblGrid>
        <w:gridCol w:w="436"/>
        <w:gridCol w:w="7400"/>
        <w:gridCol w:w="7310"/>
        <w:gridCol w:w="435"/>
      </w:tblGrid>
      <w:tr w:rsidR="00980FBC" w:rsidRPr="00B53DBB" w14:paraId="01E7F013" w14:textId="3190B751" w:rsidTr="005A2775">
        <w:trPr>
          <w:trHeight w:val="279"/>
          <w:tblHeader/>
        </w:trPr>
        <w:tc>
          <w:tcPr>
            <w:tcW w:w="436" w:type="dxa"/>
            <w:vMerge w:val="restart"/>
            <w:shd w:val="clear" w:color="auto" w:fill="D9E2F3" w:themeFill="accent1" w:themeFillTint="33"/>
            <w:textDirection w:val="btLr"/>
          </w:tcPr>
          <w:p w14:paraId="48FE5608" w14:textId="46FAF839" w:rsidR="00980FBC" w:rsidRPr="00102596" w:rsidRDefault="00980FBC" w:rsidP="00980FBC">
            <w:pPr>
              <w:ind w:left="113" w:right="113"/>
              <w:jc w:val="center"/>
              <w:rPr>
                <w:rFonts w:ascii="Arial" w:hAnsi="Arial" w:cs="Arial"/>
                <w:b/>
                <w:bCs/>
                <w:sz w:val="18"/>
                <w:szCs w:val="18"/>
              </w:rPr>
            </w:pPr>
            <w:r w:rsidRPr="00102596">
              <w:rPr>
                <w:rFonts w:ascii="Arial" w:hAnsi="Arial" w:cs="Arial"/>
                <w:b/>
                <w:bCs/>
                <w:sz w:val="18"/>
                <w:szCs w:val="18"/>
              </w:rPr>
              <w:t>Assessment</w:t>
            </w:r>
          </w:p>
        </w:tc>
        <w:tc>
          <w:tcPr>
            <w:tcW w:w="7400" w:type="dxa"/>
            <w:shd w:val="clear" w:color="auto" w:fill="B4C6E7" w:themeFill="accent1" w:themeFillTint="66"/>
          </w:tcPr>
          <w:p w14:paraId="427AE73C" w14:textId="77934A83" w:rsidR="00980FBC" w:rsidRPr="00102596" w:rsidRDefault="00980FBC" w:rsidP="00980FBC">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7310" w:type="dxa"/>
            <w:shd w:val="clear" w:color="auto" w:fill="B4C6E7" w:themeFill="accent1" w:themeFillTint="66"/>
          </w:tcPr>
          <w:p w14:paraId="769309B2" w14:textId="7990C6DD" w:rsidR="00980FBC" w:rsidRPr="00102596" w:rsidRDefault="00980FBC" w:rsidP="00980FBC">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435" w:type="dxa"/>
            <w:shd w:val="clear" w:color="auto" w:fill="B4C6E7" w:themeFill="accent1" w:themeFillTint="66"/>
          </w:tcPr>
          <w:p w14:paraId="17D57173" w14:textId="77777777" w:rsidR="00980FBC" w:rsidRPr="00433A8C" w:rsidRDefault="00980FBC" w:rsidP="00980FBC">
            <w:pPr>
              <w:jc w:val="center"/>
              <w:rPr>
                <w:rFonts w:ascii="Arial" w:eastAsiaTheme="minorEastAsia" w:hAnsi="Arial" w:cs="Arial"/>
                <w:b/>
                <w:bCs/>
                <w:sz w:val="18"/>
                <w:szCs w:val="18"/>
              </w:rPr>
            </w:pPr>
          </w:p>
        </w:tc>
      </w:tr>
      <w:tr w:rsidR="00980FBC" w:rsidRPr="00B53DBB" w14:paraId="52AABE93" w14:textId="726E0624" w:rsidTr="005A2775">
        <w:trPr>
          <w:cantSplit/>
          <w:trHeight w:val="1134"/>
        </w:trPr>
        <w:tc>
          <w:tcPr>
            <w:tcW w:w="436" w:type="dxa"/>
            <w:vMerge/>
            <w:textDirection w:val="btLr"/>
          </w:tcPr>
          <w:p w14:paraId="6B86E229" w14:textId="77777777" w:rsidR="00980FBC" w:rsidRPr="00102596" w:rsidRDefault="00980FBC" w:rsidP="00980FBC">
            <w:pPr>
              <w:ind w:left="113" w:right="113"/>
              <w:jc w:val="center"/>
              <w:rPr>
                <w:rFonts w:ascii="Arial" w:hAnsi="Arial" w:cs="Arial"/>
                <w:b/>
                <w:bCs/>
                <w:sz w:val="18"/>
                <w:szCs w:val="18"/>
              </w:rPr>
            </w:pPr>
          </w:p>
        </w:tc>
        <w:tc>
          <w:tcPr>
            <w:tcW w:w="7400" w:type="dxa"/>
          </w:tcPr>
          <w:p w14:paraId="769839AA" w14:textId="515C32D0" w:rsidR="00980FBC" w:rsidRPr="00102596" w:rsidRDefault="00980FBC" w:rsidP="05DC2C10">
            <w:pPr>
              <w:rPr>
                <w:rFonts w:ascii="Arial" w:hAnsi="Arial" w:cs="Arial"/>
              </w:rPr>
            </w:pPr>
          </w:p>
          <w:p w14:paraId="309F3415" w14:textId="675442A8" w:rsidR="00980FBC" w:rsidRPr="00102596" w:rsidRDefault="32DE3F4C" w:rsidP="05DC2C10">
            <w:pPr>
              <w:rPr>
                <w:rFonts w:ascii="Arial" w:hAnsi="Arial" w:cs="Arial"/>
              </w:rPr>
            </w:pPr>
            <w:r w:rsidRPr="05DC2C10">
              <w:rPr>
                <w:rFonts w:ascii="Arial" w:hAnsi="Arial" w:cs="Arial"/>
              </w:rPr>
              <w:t>Trainees will take part in frequent in-session retrieval activities that tutors will respond to and provide support where necessary.</w:t>
            </w:r>
          </w:p>
        </w:tc>
        <w:tc>
          <w:tcPr>
            <w:tcW w:w="7310" w:type="dxa"/>
          </w:tcPr>
          <w:p w14:paraId="6911F329" w14:textId="77777777" w:rsidR="00980FBC" w:rsidRDefault="00980FBC" w:rsidP="00980FBC">
            <w:pPr>
              <w:rPr>
                <w:rFonts w:ascii="Arial" w:hAnsi="Arial" w:cs="Arial"/>
              </w:rPr>
            </w:pPr>
          </w:p>
          <w:p w14:paraId="669DE6C3" w14:textId="5B6423D9" w:rsidR="00980FBC" w:rsidRDefault="32DE3F4C" w:rsidP="05DC2C10">
            <w:pPr>
              <w:rPr>
                <w:rFonts w:ascii="Arial" w:hAnsi="Arial" w:cs="Arial"/>
              </w:rPr>
            </w:pPr>
            <w:r w:rsidRPr="05DC2C10">
              <w:rPr>
                <w:rFonts w:ascii="Arial" w:hAnsi="Arial" w:cs="Arial"/>
              </w:rPr>
              <w:t>Assessed via subject-specific feedback from mentors on professional practice</w:t>
            </w:r>
            <w:r w:rsidR="4A33F01E" w:rsidRPr="05DC2C10">
              <w:rPr>
                <w:rFonts w:ascii="Arial" w:hAnsi="Arial" w:cs="Arial"/>
              </w:rPr>
              <w:t>.</w:t>
            </w:r>
          </w:p>
        </w:tc>
        <w:tc>
          <w:tcPr>
            <w:tcW w:w="435" w:type="dxa"/>
            <w:shd w:val="clear" w:color="auto" w:fill="D9E2F3" w:themeFill="accent1" w:themeFillTint="33"/>
            <w:textDirection w:val="tbRl"/>
          </w:tcPr>
          <w:p w14:paraId="01EE8A38" w14:textId="05C00DF7" w:rsidR="00980FBC" w:rsidRPr="00433A8C" w:rsidRDefault="00980FBC" w:rsidP="00980FBC">
            <w:pPr>
              <w:ind w:left="113" w:right="113"/>
              <w:jc w:val="center"/>
              <w:rPr>
                <w:rFonts w:ascii="Arial" w:eastAsiaTheme="minorEastAsia" w:hAnsi="Arial" w:cs="Arial"/>
                <w:sz w:val="18"/>
                <w:szCs w:val="18"/>
              </w:rPr>
            </w:pPr>
            <w:r w:rsidRPr="00433A8C">
              <w:rPr>
                <w:rFonts w:ascii="Arial" w:eastAsiaTheme="minorEastAsia" w:hAnsi="Arial" w:cs="Arial"/>
                <w:sz w:val="18"/>
                <w:szCs w:val="18"/>
              </w:rPr>
              <w:t>Impac</w:t>
            </w:r>
            <w:r>
              <w:rPr>
                <w:rFonts w:ascii="Arial" w:eastAsiaTheme="minorEastAsia" w:hAnsi="Arial" w:cs="Arial"/>
                <w:sz w:val="18"/>
                <w:szCs w:val="18"/>
              </w:rPr>
              <w:t>t</w:t>
            </w:r>
          </w:p>
        </w:tc>
      </w:tr>
    </w:tbl>
    <w:p w14:paraId="4FD98158" w14:textId="77777777" w:rsidR="005A2775" w:rsidRDefault="005A2775"/>
    <w:tbl>
      <w:tblPr>
        <w:tblStyle w:val="TableGrid"/>
        <w:tblW w:w="15581" w:type="dxa"/>
        <w:tblInd w:w="-714" w:type="dxa"/>
        <w:tblLook w:val="04A0" w:firstRow="1" w:lastRow="0" w:firstColumn="1" w:lastColumn="0" w:noHBand="0" w:noVBand="1"/>
      </w:tblPr>
      <w:tblGrid>
        <w:gridCol w:w="436"/>
        <w:gridCol w:w="4888"/>
        <w:gridCol w:w="4870"/>
        <w:gridCol w:w="4952"/>
        <w:gridCol w:w="435"/>
      </w:tblGrid>
      <w:tr w:rsidR="00980FBC" w:rsidRPr="00B53DBB" w14:paraId="2C74634C" w14:textId="373932A1" w:rsidTr="005A2775">
        <w:trPr>
          <w:trHeight w:val="300"/>
          <w:tblHeader/>
        </w:trPr>
        <w:tc>
          <w:tcPr>
            <w:tcW w:w="436" w:type="dxa"/>
            <w:vMerge w:val="restart"/>
            <w:shd w:val="clear" w:color="auto" w:fill="D9E2F3" w:themeFill="accent1" w:themeFillTint="33"/>
            <w:textDirection w:val="btLr"/>
          </w:tcPr>
          <w:p w14:paraId="0472318D" w14:textId="43FCA5F5" w:rsidR="00980FBC" w:rsidRPr="00102596" w:rsidRDefault="00980FBC" w:rsidP="00980FBC">
            <w:pPr>
              <w:ind w:left="113" w:right="113"/>
              <w:rPr>
                <w:rFonts w:ascii="Arial" w:hAnsi="Arial" w:cs="Arial"/>
                <w:b/>
                <w:bCs/>
                <w:sz w:val="18"/>
                <w:szCs w:val="18"/>
              </w:rPr>
            </w:pPr>
            <w:r>
              <w:rPr>
                <w:rFonts w:ascii="Arial" w:hAnsi="Arial" w:cs="Arial"/>
                <w:b/>
                <w:bCs/>
                <w:sz w:val="18"/>
                <w:szCs w:val="18"/>
              </w:rPr>
              <w:t>Composite Knowledge</w:t>
            </w:r>
          </w:p>
        </w:tc>
        <w:tc>
          <w:tcPr>
            <w:tcW w:w="14710" w:type="dxa"/>
            <w:gridSpan w:val="3"/>
            <w:shd w:val="clear" w:color="auto" w:fill="8EAADB" w:themeFill="accent1" w:themeFillTint="99"/>
          </w:tcPr>
          <w:p w14:paraId="32FFD27A" w14:textId="77777777" w:rsidR="00980FBC" w:rsidRPr="009A134C" w:rsidRDefault="00980FBC" w:rsidP="00980FBC">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160DDA17" w14:textId="77777777" w:rsidR="00980FBC" w:rsidRPr="00712BBB" w:rsidRDefault="00980FBC" w:rsidP="00980FBC">
            <w:pPr>
              <w:pStyle w:val="ListParagraph"/>
              <w:ind w:left="360"/>
              <w:rPr>
                <w:rFonts w:eastAsiaTheme="minorEastAsia"/>
                <w:sz w:val="20"/>
                <w:szCs w:val="20"/>
              </w:rPr>
            </w:pPr>
          </w:p>
        </w:tc>
        <w:tc>
          <w:tcPr>
            <w:tcW w:w="435" w:type="dxa"/>
            <w:vMerge w:val="restart"/>
          </w:tcPr>
          <w:p w14:paraId="28580B61" w14:textId="77777777" w:rsidR="00980FBC" w:rsidRPr="009A134C" w:rsidRDefault="00980FBC" w:rsidP="00980FBC">
            <w:pPr>
              <w:jc w:val="center"/>
              <w:rPr>
                <w:rFonts w:ascii="Arial" w:eastAsia="Arial" w:hAnsi="Arial" w:cs="Arial"/>
                <w:b/>
                <w:bCs/>
                <w:color w:val="000000" w:themeColor="text1"/>
                <w:sz w:val="28"/>
                <w:szCs w:val="28"/>
              </w:rPr>
            </w:pPr>
          </w:p>
        </w:tc>
      </w:tr>
      <w:tr w:rsidR="00980FBC" w:rsidRPr="00B53DBB" w14:paraId="5D068632" w14:textId="54B95E41" w:rsidTr="005A2775">
        <w:trPr>
          <w:trHeight w:val="581"/>
        </w:trPr>
        <w:tc>
          <w:tcPr>
            <w:tcW w:w="436" w:type="dxa"/>
            <w:vMerge/>
            <w:textDirection w:val="btLr"/>
          </w:tcPr>
          <w:p w14:paraId="5D115D40" w14:textId="77777777" w:rsidR="00980FBC" w:rsidRPr="00102596" w:rsidRDefault="00980FBC" w:rsidP="00980FBC">
            <w:pPr>
              <w:ind w:left="113" w:right="113"/>
              <w:jc w:val="center"/>
              <w:rPr>
                <w:rFonts w:ascii="Arial" w:hAnsi="Arial" w:cs="Arial"/>
                <w:b/>
                <w:bCs/>
                <w:sz w:val="18"/>
                <w:szCs w:val="18"/>
              </w:rPr>
            </w:pPr>
          </w:p>
        </w:tc>
        <w:tc>
          <w:tcPr>
            <w:tcW w:w="4888" w:type="dxa"/>
            <w:tcBorders>
              <w:bottom w:val="single" w:sz="4" w:space="0" w:color="auto"/>
            </w:tcBorders>
            <w:shd w:val="clear" w:color="auto" w:fill="B4C6E7" w:themeFill="accent1" w:themeFillTint="66"/>
          </w:tcPr>
          <w:p w14:paraId="7E3351D6" w14:textId="41B39332" w:rsidR="00980FBC" w:rsidRPr="002F73AD" w:rsidRDefault="00980FBC" w:rsidP="00980FBC">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4870" w:type="dxa"/>
            <w:tcBorders>
              <w:bottom w:val="single" w:sz="4" w:space="0" w:color="auto"/>
            </w:tcBorders>
            <w:shd w:val="clear" w:color="auto" w:fill="B4C6E7" w:themeFill="accent1" w:themeFillTint="66"/>
          </w:tcPr>
          <w:p w14:paraId="11D78D09" w14:textId="42368C5D" w:rsidR="00980FBC" w:rsidRPr="002F73AD" w:rsidRDefault="00980FBC" w:rsidP="00980FBC">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952" w:type="dxa"/>
            <w:tcBorders>
              <w:bottom w:val="single" w:sz="4" w:space="0" w:color="auto"/>
            </w:tcBorders>
            <w:shd w:val="clear" w:color="auto" w:fill="B4C6E7" w:themeFill="accent1" w:themeFillTint="66"/>
          </w:tcPr>
          <w:p w14:paraId="154A435A" w14:textId="23531860" w:rsidR="00980FBC" w:rsidRPr="009A134C" w:rsidRDefault="00980FBC" w:rsidP="00980FBC">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435" w:type="dxa"/>
            <w:vMerge/>
          </w:tcPr>
          <w:p w14:paraId="6661D188" w14:textId="77777777" w:rsidR="00980FBC" w:rsidRPr="009A134C" w:rsidRDefault="00980FBC" w:rsidP="00980FBC">
            <w:pPr>
              <w:jc w:val="center"/>
              <w:rPr>
                <w:rFonts w:ascii="Arial" w:eastAsia="Arial" w:hAnsi="Arial" w:cs="Arial"/>
                <w:i/>
                <w:iCs/>
                <w:color w:val="000000" w:themeColor="text1"/>
                <w:sz w:val="24"/>
                <w:szCs w:val="24"/>
              </w:rPr>
            </w:pPr>
          </w:p>
        </w:tc>
      </w:tr>
      <w:tr w:rsidR="00980FBC" w:rsidRPr="00B53DBB" w14:paraId="529CB5BB" w14:textId="51B03A27" w:rsidTr="005A2775">
        <w:trPr>
          <w:trHeight w:val="699"/>
        </w:trPr>
        <w:tc>
          <w:tcPr>
            <w:tcW w:w="436" w:type="dxa"/>
            <w:vMerge/>
            <w:textDirection w:val="btLr"/>
          </w:tcPr>
          <w:p w14:paraId="0902DA8D" w14:textId="77777777" w:rsidR="00980FBC" w:rsidRPr="00102596" w:rsidRDefault="00980FBC" w:rsidP="00980FBC">
            <w:pPr>
              <w:ind w:left="113" w:right="113"/>
              <w:jc w:val="center"/>
              <w:rPr>
                <w:rFonts w:ascii="Arial" w:hAnsi="Arial" w:cs="Arial"/>
                <w:b/>
                <w:bCs/>
                <w:sz w:val="18"/>
                <w:szCs w:val="18"/>
              </w:rPr>
            </w:pPr>
          </w:p>
        </w:tc>
        <w:tc>
          <w:tcPr>
            <w:tcW w:w="4888" w:type="dxa"/>
          </w:tcPr>
          <w:p w14:paraId="5EF9AFB1" w14:textId="77777777" w:rsidR="00980FBC" w:rsidRDefault="00980FBC" w:rsidP="00980FBC">
            <w:pPr>
              <w:rPr>
                <w:rFonts w:ascii="Arial" w:hAnsi="Arial" w:cs="Arial"/>
                <w:sz w:val="20"/>
                <w:szCs w:val="20"/>
              </w:rPr>
            </w:pPr>
          </w:p>
          <w:p w14:paraId="50B2DD1E" w14:textId="688D7959" w:rsidR="00980FBC" w:rsidRPr="00C23538" w:rsidRDefault="670A1875"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the importance of promoting high-quality opportunities for physical development.</w:t>
            </w:r>
          </w:p>
          <w:p w14:paraId="3470DCDD" w14:textId="11653B95" w:rsidR="00980FBC" w:rsidRPr="00C23538" w:rsidRDefault="00980FBC" w:rsidP="05DC2C10">
            <w:pPr>
              <w:spacing w:line="259" w:lineRule="auto"/>
              <w:rPr>
                <w:rFonts w:ascii="Arial" w:eastAsia="Arial" w:hAnsi="Arial" w:cs="Arial"/>
                <w:color w:val="000000" w:themeColor="text1"/>
                <w:sz w:val="20"/>
                <w:szCs w:val="20"/>
              </w:rPr>
            </w:pPr>
          </w:p>
          <w:p w14:paraId="5905FE14" w14:textId="29AA8E7B" w:rsidR="00980FBC" w:rsidRPr="00C23538" w:rsidRDefault="00980FBC" w:rsidP="05DC2C10">
            <w:pPr>
              <w:spacing w:line="259" w:lineRule="auto"/>
              <w:rPr>
                <w:rFonts w:ascii="Arial" w:eastAsia="Arial" w:hAnsi="Arial" w:cs="Arial"/>
                <w:color w:val="000000" w:themeColor="text1"/>
                <w:sz w:val="20"/>
                <w:szCs w:val="20"/>
              </w:rPr>
            </w:pPr>
          </w:p>
          <w:p w14:paraId="428743F0" w14:textId="1C58D707" w:rsidR="00980FBC" w:rsidRPr="00C23538" w:rsidRDefault="00980FBC" w:rsidP="05DC2C10">
            <w:pPr>
              <w:ind w:left="304" w:hanging="284"/>
              <w:jc w:val="center"/>
              <w:rPr>
                <w:rFonts w:ascii="Arial" w:hAnsi="Arial" w:cs="Arial"/>
                <w:b/>
                <w:bCs/>
                <w:sz w:val="20"/>
                <w:szCs w:val="20"/>
              </w:rPr>
            </w:pPr>
          </w:p>
          <w:p w14:paraId="4DC5A562" w14:textId="77777777" w:rsidR="00980FBC" w:rsidRPr="00C23538" w:rsidRDefault="00980FBC" w:rsidP="00980FBC">
            <w:pPr>
              <w:rPr>
                <w:rFonts w:ascii="Arial" w:hAnsi="Arial" w:cs="Arial"/>
                <w:b/>
                <w:bCs/>
                <w:sz w:val="20"/>
                <w:szCs w:val="20"/>
              </w:rPr>
            </w:pPr>
          </w:p>
          <w:p w14:paraId="1FBEFADF" w14:textId="77777777" w:rsidR="00980FBC" w:rsidRPr="00C23538" w:rsidRDefault="00980FBC" w:rsidP="00980FBC">
            <w:pPr>
              <w:rPr>
                <w:rFonts w:ascii="Arial" w:hAnsi="Arial" w:cs="Arial"/>
                <w:b/>
                <w:bCs/>
                <w:sz w:val="20"/>
                <w:szCs w:val="20"/>
              </w:rPr>
            </w:pPr>
          </w:p>
          <w:p w14:paraId="4D87177B" w14:textId="326675B9" w:rsidR="00980FBC" w:rsidRPr="00C23538" w:rsidRDefault="00980FBC" w:rsidP="00980FBC">
            <w:pPr>
              <w:ind w:firstLine="720"/>
              <w:rPr>
                <w:rFonts w:ascii="Arial" w:hAnsi="Arial" w:cs="Arial"/>
                <w:sz w:val="20"/>
                <w:szCs w:val="20"/>
              </w:rPr>
            </w:pPr>
          </w:p>
        </w:tc>
        <w:tc>
          <w:tcPr>
            <w:tcW w:w="4870" w:type="dxa"/>
          </w:tcPr>
          <w:p w14:paraId="24B23028" w14:textId="77777777" w:rsidR="00980FBC" w:rsidRDefault="00980FBC" w:rsidP="00980FBC">
            <w:pPr>
              <w:rPr>
                <w:rFonts w:ascii="Arial" w:hAnsi="Arial" w:cs="Arial"/>
                <w:sz w:val="20"/>
                <w:szCs w:val="20"/>
              </w:rPr>
            </w:pPr>
          </w:p>
          <w:p w14:paraId="095F82A0" w14:textId="16674319" w:rsidR="00980FBC" w:rsidRPr="00C23538" w:rsidRDefault="670A1875" w:rsidP="05DC2C10">
            <w:pPr>
              <w:spacing w:after="160"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the role of the enabling environment and positive relationships in promoting physical literacy</w:t>
            </w:r>
          </w:p>
          <w:p w14:paraId="5DAEBF18" w14:textId="6EE859B5" w:rsidR="00980FBC" w:rsidRPr="00C23538" w:rsidRDefault="00980FBC" w:rsidP="00980FBC">
            <w:pPr>
              <w:pStyle w:val="ListParagraph"/>
              <w:spacing w:after="160" w:line="259" w:lineRule="auto"/>
              <w:ind w:left="367"/>
              <w:rPr>
                <w:color w:val="000000" w:themeColor="text1"/>
                <w:sz w:val="20"/>
                <w:szCs w:val="20"/>
              </w:rPr>
            </w:pPr>
          </w:p>
        </w:tc>
        <w:tc>
          <w:tcPr>
            <w:tcW w:w="4952" w:type="dxa"/>
          </w:tcPr>
          <w:p w14:paraId="3A087E28" w14:textId="40A7E82C" w:rsidR="00980FBC" w:rsidRPr="00C23538" w:rsidRDefault="00980FBC" w:rsidP="00980FBC">
            <w:pPr>
              <w:spacing w:line="259" w:lineRule="auto"/>
              <w:rPr>
                <w:rFonts w:ascii="Arial" w:eastAsia="Arial" w:hAnsi="Arial" w:cs="Arial"/>
                <w:color w:val="000000" w:themeColor="text1"/>
                <w:sz w:val="20"/>
                <w:szCs w:val="20"/>
              </w:rPr>
            </w:pPr>
          </w:p>
          <w:p w14:paraId="42D62B78" w14:textId="68D596B6" w:rsidR="00980FBC" w:rsidRPr="00C23538" w:rsidRDefault="670A1875"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 xml:space="preserve">make informed observations of children’s development of gross and fine motor </w:t>
            </w:r>
            <w:proofErr w:type="gramStart"/>
            <w:r w:rsidRPr="05DC2C10">
              <w:rPr>
                <w:rFonts w:ascii="Arial" w:eastAsia="Arial" w:hAnsi="Arial" w:cs="Arial"/>
                <w:color w:val="000000" w:themeColor="text1"/>
                <w:sz w:val="20"/>
                <w:szCs w:val="20"/>
              </w:rPr>
              <w:t>skills</w:t>
            </w:r>
            <w:proofErr w:type="gramEnd"/>
          </w:p>
          <w:p w14:paraId="13239E80" w14:textId="6C6760C5" w:rsidR="00980FBC" w:rsidRPr="00C23538" w:rsidRDefault="00980FBC" w:rsidP="05DC2C10">
            <w:pPr>
              <w:rPr>
                <w:rFonts w:ascii="Arial" w:hAnsi="Arial" w:cs="Arial"/>
                <w:b/>
                <w:bCs/>
                <w:sz w:val="20"/>
                <w:szCs w:val="20"/>
              </w:rPr>
            </w:pPr>
          </w:p>
          <w:p w14:paraId="3B003CA7" w14:textId="77777777" w:rsidR="00980FBC" w:rsidRPr="00C23538" w:rsidRDefault="00980FBC" w:rsidP="00980FBC">
            <w:pPr>
              <w:jc w:val="center"/>
              <w:rPr>
                <w:rFonts w:ascii="Arial" w:hAnsi="Arial" w:cs="Arial"/>
                <w:b/>
                <w:bCs/>
                <w:sz w:val="20"/>
                <w:szCs w:val="20"/>
              </w:rPr>
            </w:pPr>
          </w:p>
        </w:tc>
        <w:tc>
          <w:tcPr>
            <w:tcW w:w="435" w:type="dxa"/>
            <w:vMerge/>
          </w:tcPr>
          <w:p w14:paraId="70B3CBA6" w14:textId="77777777" w:rsidR="00980FBC" w:rsidRPr="2A4A3E22" w:rsidRDefault="00980FBC" w:rsidP="00980FBC">
            <w:pPr>
              <w:pStyle w:val="ListParagraph"/>
              <w:numPr>
                <w:ilvl w:val="0"/>
                <w:numId w:val="8"/>
              </w:numPr>
              <w:rPr>
                <w:rFonts w:ascii="Arial" w:eastAsia="Arial" w:hAnsi="Arial" w:cs="Arial"/>
                <w:color w:val="000000" w:themeColor="text1"/>
                <w:sz w:val="20"/>
                <w:szCs w:val="20"/>
              </w:rPr>
            </w:pPr>
          </w:p>
        </w:tc>
      </w:tr>
    </w:tbl>
    <w:p w14:paraId="2C1C2307" w14:textId="77777777" w:rsidR="005A2775" w:rsidRDefault="005A2775"/>
    <w:tbl>
      <w:tblPr>
        <w:tblStyle w:val="TableGrid"/>
        <w:tblW w:w="15581" w:type="dxa"/>
        <w:tblInd w:w="-714" w:type="dxa"/>
        <w:tblLook w:val="04A0" w:firstRow="1" w:lastRow="0" w:firstColumn="1" w:lastColumn="0" w:noHBand="0" w:noVBand="1"/>
      </w:tblPr>
      <w:tblGrid>
        <w:gridCol w:w="436"/>
        <w:gridCol w:w="15145"/>
      </w:tblGrid>
      <w:tr w:rsidR="00980FBC" w:rsidRPr="00B53DBB" w14:paraId="289766D8" w14:textId="3C988535" w:rsidTr="005A2775">
        <w:trPr>
          <w:cantSplit/>
          <w:trHeight w:val="490"/>
          <w:tblHeader/>
        </w:trPr>
        <w:tc>
          <w:tcPr>
            <w:tcW w:w="436" w:type="dxa"/>
            <w:vMerge w:val="restart"/>
            <w:shd w:val="clear" w:color="auto" w:fill="D9E2F3" w:themeFill="accent1" w:themeFillTint="33"/>
            <w:textDirection w:val="btLr"/>
          </w:tcPr>
          <w:p w14:paraId="49AB1091" w14:textId="47443E99" w:rsidR="00980FBC" w:rsidRPr="00102596" w:rsidRDefault="00980FBC" w:rsidP="00980FBC">
            <w:pPr>
              <w:ind w:left="113" w:right="113"/>
              <w:jc w:val="center"/>
              <w:rPr>
                <w:rFonts w:ascii="Arial" w:hAnsi="Arial" w:cs="Arial"/>
                <w:b/>
                <w:bCs/>
                <w:sz w:val="18"/>
                <w:szCs w:val="18"/>
              </w:rPr>
            </w:pPr>
            <w:r w:rsidRPr="00102596">
              <w:rPr>
                <w:rFonts w:ascii="Arial" w:hAnsi="Arial" w:cs="Arial"/>
                <w:b/>
                <w:bCs/>
                <w:sz w:val="18"/>
                <w:szCs w:val="18"/>
              </w:rPr>
              <w:lastRenderedPageBreak/>
              <w:t>Research</w:t>
            </w:r>
          </w:p>
        </w:tc>
        <w:tc>
          <w:tcPr>
            <w:tcW w:w="15145" w:type="dxa"/>
            <w:tcBorders>
              <w:bottom w:val="single" w:sz="4" w:space="0" w:color="auto"/>
            </w:tcBorders>
            <w:shd w:val="clear" w:color="auto" w:fill="8EAADB" w:themeFill="accent1" w:themeFillTint="99"/>
          </w:tcPr>
          <w:p w14:paraId="458B86CD" w14:textId="77777777" w:rsidR="00980FBC" w:rsidRDefault="00980FBC" w:rsidP="00980FBC">
            <w:pPr>
              <w:pStyle w:val="Heading2"/>
              <w:rPr>
                <w:rStyle w:val="eop"/>
                <w:rFonts w:eastAsia="Times New Roman" w:cs="Arial"/>
                <w:b w:val="0"/>
                <w:bCs/>
                <w:color w:val="000000" w:themeColor="text1"/>
                <w:sz w:val="24"/>
                <w:szCs w:val="24"/>
              </w:rPr>
            </w:pPr>
            <w:r w:rsidRPr="002F73AD">
              <w:rPr>
                <w:rStyle w:val="eop"/>
                <w:rFonts w:eastAsia="Times New Roman" w:cs="Arial"/>
                <w:bCs/>
                <w:color w:val="000000" w:themeColor="text1"/>
                <w:sz w:val="24"/>
                <w:szCs w:val="24"/>
              </w:rPr>
              <w:t>KEY RESEARCH</w:t>
            </w:r>
          </w:p>
          <w:p w14:paraId="423B1D4B" w14:textId="0F77CA8D" w:rsidR="00980FBC" w:rsidRPr="002F73AD" w:rsidRDefault="00980FBC" w:rsidP="00980FBC">
            <w:pPr>
              <w:pStyle w:val="Heading2"/>
              <w:rPr>
                <w:rStyle w:val="eop"/>
                <w:rFonts w:eastAsia="Times New Roman" w:cs="Arial"/>
                <w:b w:val="0"/>
                <w:bCs/>
                <w:color w:val="000000" w:themeColor="text1"/>
                <w:sz w:val="24"/>
                <w:szCs w:val="24"/>
              </w:rPr>
            </w:pPr>
            <w:r w:rsidRPr="002F73AD">
              <w:rPr>
                <w:rStyle w:val="eop"/>
                <w:rFonts w:eastAsia="Times New Roman" w:cs="Arial"/>
                <w:bCs/>
                <w:color w:val="000000" w:themeColor="text1"/>
                <w:sz w:val="20"/>
                <w:szCs w:val="20"/>
              </w:rPr>
              <w:t>That Trainees will know that informs teaching and learning in</w:t>
            </w:r>
            <w:r>
              <w:rPr>
                <w:rStyle w:val="eop"/>
                <w:rFonts w:eastAsia="Times New Roman" w:cs="Arial"/>
                <w:bCs/>
                <w:color w:val="000000" w:themeColor="text1"/>
                <w:sz w:val="20"/>
                <w:szCs w:val="20"/>
              </w:rPr>
              <w:t xml:space="preserve"> Physical Education</w:t>
            </w:r>
          </w:p>
        </w:tc>
      </w:tr>
      <w:tr w:rsidR="00980FBC" w:rsidRPr="00B53DBB" w14:paraId="12569FAE" w14:textId="70DF9452" w:rsidTr="005A2775">
        <w:trPr>
          <w:cantSplit/>
          <w:trHeight w:val="1428"/>
        </w:trPr>
        <w:tc>
          <w:tcPr>
            <w:tcW w:w="436" w:type="dxa"/>
            <w:vMerge/>
            <w:textDirection w:val="btLr"/>
          </w:tcPr>
          <w:p w14:paraId="5512CE10" w14:textId="470C8B2E" w:rsidR="00980FBC" w:rsidRDefault="00980FBC" w:rsidP="00980FBC">
            <w:pPr>
              <w:ind w:left="113" w:right="113"/>
              <w:jc w:val="center"/>
              <w:rPr>
                <w:rFonts w:ascii="Arial" w:hAnsi="Arial" w:cs="Arial"/>
                <w:b/>
                <w:bCs/>
              </w:rPr>
            </w:pPr>
          </w:p>
        </w:tc>
        <w:tc>
          <w:tcPr>
            <w:tcW w:w="15145" w:type="dxa"/>
          </w:tcPr>
          <w:p w14:paraId="700EBFA7" w14:textId="77777777" w:rsidR="00980FBC" w:rsidRPr="006F4654" w:rsidRDefault="6F84B665" w:rsidP="1053E608">
            <w:pPr>
              <w:spacing w:beforeAutospacing="1" w:afterAutospacing="1"/>
              <w:rPr>
                <w:rFonts w:ascii="Arial" w:eastAsia="Arial" w:hAnsi="Arial" w:cs="Arial"/>
                <w:sz w:val="20"/>
                <w:szCs w:val="20"/>
              </w:rPr>
            </w:pPr>
            <w:r w:rsidRPr="1053E608">
              <w:rPr>
                <w:rFonts w:ascii="Arial" w:eastAsia="Arial" w:hAnsi="Arial" w:cs="Arial"/>
                <w:sz w:val="20"/>
                <w:szCs w:val="20"/>
              </w:rPr>
              <w:t>National Curriculum 2014</w:t>
            </w:r>
          </w:p>
          <w:p w14:paraId="6DE1B6B0" w14:textId="12B00504" w:rsidR="00980FBC" w:rsidRPr="006F4654" w:rsidRDefault="00980FBC" w:rsidP="1053E608">
            <w:pPr>
              <w:spacing w:beforeAutospacing="1" w:afterAutospacing="1"/>
              <w:rPr>
                <w:rFonts w:ascii="Arial" w:eastAsia="Arial" w:hAnsi="Arial" w:cs="Arial"/>
                <w:sz w:val="20"/>
                <w:szCs w:val="20"/>
              </w:rPr>
            </w:pPr>
          </w:p>
          <w:p w14:paraId="4BF4FFC0" w14:textId="1D7E5D80" w:rsidR="00980FBC" w:rsidRPr="006F4654" w:rsidRDefault="6F84B665" w:rsidP="1053E608">
            <w:pPr>
              <w:spacing w:beforeAutospacing="1" w:afterAutospacing="1"/>
              <w:rPr>
                <w:rFonts w:ascii="Arial" w:eastAsia="Arial" w:hAnsi="Arial" w:cs="Arial"/>
                <w:sz w:val="20"/>
                <w:szCs w:val="20"/>
              </w:rPr>
            </w:pPr>
            <w:r w:rsidRPr="1053E608">
              <w:rPr>
                <w:rFonts w:ascii="Arial" w:eastAsia="Arial" w:hAnsi="Arial" w:cs="Arial"/>
                <w:sz w:val="20"/>
                <w:szCs w:val="20"/>
              </w:rPr>
              <w:t>Early Years Foundation Stage 2021</w:t>
            </w:r>
          </w:p>
          <w:p w14:paraId="00B51BB2" w14:textId="4F231EB1" w:rsidR="00980FBC" w:rsidRPr="006F4654" w:rsidRDefault="00980FBC" w:rsidP="1053E608">
            <w:pPr>
              <w:spacing w:beforeAutospacing="1" w:afterAutospacing="1"/>
              <w:rPr>
                <w:rFonts w:ascii="Arial" w:eastAsia="Arial" w:hAnsi="Arial" w:cs="Arial"/>
                <w:sz w:val="20"/>
                <w:szCs w:val="20"/>
              </w:rPr>
            </w:pPr>
          </w:p>
          <w:p w14:paraId="74B7B47F" w14:textId="5A8DA14E" w:rsidR="00980FBC" w:rsidRPr="006F4654" w:rsidRDefault="6F84B665" w:rsidP="1053E608">
            <w:pPr>
              <w:spacing w:beforeAutospacing="1" w:after="160" w:afterAutospacing="1" w:line="240" w:lineRule="exact"/>
              <w:ind w:left="6"/>
              <w:rPr>
                <w:rFonts w:ascii="Arial" w:eastAsia="Arial" w:hAnsi="Arial" w:cs="Arial"/>
                <w:color w:val="000000" w:themeColor="text1"/>
                <w:sz w:val="20"/>
                <w:szCs w:val="20"/>
                <w:lang w:val="en-US"/>
              </w:rPr>
            </w:pPr>
            <w:r w:rsidRPr="1053E608">
              <w:rPr>
                <w:rFonts w:ascii="Arial" w:eastAsia="Arial" w:hAnsi="Arial" w:cs="Arial"/>
                <w:color w:val="000000" w:themeColor="text1"/>
                <w:sz w:val="20"/>
                <w:szCs w:val="20"/>
                <w:lang w:val="en-US"/>
              </w:rPr>
              <w:t xml:space="preserve">Adams, J., Veitch, J. &amp; Barnett, L. 2018, "Physical activity and fundamental motor skill performance of 5–10 year old children in three different playgrounds", </w:t>
            </w:r>
            <w:r w:rsidRPr="1053E608">
              <w:rPr>
                <w:rFonts w:ascii="Arial" w:eastAsia="Arial" w:hAnsi="Arial" w:cs="Arial"/>
                <w:i/>
                <w:iCs/>
                <w:color w:val="000000" w:themeColor="text1"/>
                <w:sz w:val="20"/>
                <w:szCs w:val="20"/>
                <w:lang w:val="en-US"/>
              </w:rPr>
              <w:t xml:space="preserve">International Journal of Environmental Research and Public Health, </w:t>
            </w:r>
            <w:r w:rsidRPr="1053E608">
              <w:rPr>
                <w:rFonts w:ascii="Arial" w:eastAsia="Arial" w:hAnsi="Arial" w:cs="Arial"/>
                <w:color w:val="000000" w:themeColor="text1"/>
                <w:sz w:val="20"/>
                <w:szCs w:val="20"/>
                <w:lang w:val="en-US"/>
              </w:rPr>
              <w:t>vol. 15, no. 9, pp. 1896.</w:t>
            </w:r>
          </w:p>
          <w:p w14:paraId="1F45DD41" w14:textId="6CE3C2BC" w:rsidR="00980FBC" w:rsidRPr="006F4654" w:rsidRDefault="6F84B665" w:rsidP="1053E608">
            <w:pPr>
              <w:spacing w:beforeAutospacing="1" w:after="160" w:afterAutospacing="1" w:line="240" w:lineRule="exact"/>
              <w:ind w:left="6"/>
              <w:rPr>
                <w:rFonts w:ascii="Arial" w:eastAsia="Arial" w:hAnsi="Arial" w:cs="Arial"/>
                <w:color w:val="000000" w:themeColor="text1"/>
                <w:sz w:val="20"/>
                <w:szCs w:val="20"/>
                <w:lang w:val="en-US"/>
              </w:rPr>
            </w:pPr>
            <w:r w:rsidRPr="1053E608">
              <w:rPr>
                <w:rFonts w:ascii="Arial" w:eastAsia="Arial" w:hAnsi="Arial" w:cs="Arial"/>
                <w:color w:val="000000" w:themeColor="text1"/>
                <w:sz w:val="20"/>
                <w:szCs w:val="20"/>
                <w:lang w:val="en-US"/>
              </w:rPr>
              <w:t>Archer, C. and Siraj, I. 2015. Encouraging Physical Development through Movement Play. London: Sage.</w:t>
            </w:r>
          </w:p>
          <w:p w14:paraId="3AFB61F4" w14:textId="71C1B89D" w:rsidR="00980FBC" w:rsidRPr="006F4654" w:rsidRDefault="6F84B665" w:rsidP="1053E608">
            <w:pPr>
              <w:spacing w:beforeAutospacing="1" w:after="160" w:afterAutospacing="1" w:line="240" w:lineRule="exact"/>
              <w:ind w:left="6"/>
              <w:rPr>
                <w:rFonts w:ascii="Arial" w:eastAsia="Arial" w:hAnsi="Arial" w:cs="Arial"/>
                <w:color w:val="000000" w:themeColor="text1"/>
                <w:sz w:val="20"/>
                <w:szCs w:val="20"/>
                <w:lang w:val="en-US"/>
              </w:rPr>
            </w:pPr>
            <w:r w:rsidRPr="1053E608">
              <w:rPr>
                <w:rFonts w:ascii="Arial" w:eastAsia="Arial" w:hAnsi="Arial" w:cs="Arial"/>
                <w:color w:val="000000" w:themeColor="text1"/>
                <w:sz w:val="20"/>
                <w:szCs w:val="20"/>
                <w:lang w:val="en-US"/>
              </w:rPr>
              <w:t xml:space="preserve">Daly, A. &amp; O'Connor, A. 2016. </w:t>
            </w:r>
            <w:r w:rsidRPr="1053E608">
              <w:rPr>
                <w:rFonts w:ascii="Arial" w:eastAsia="Arial" w:hAnsi="Arial" w:cs="Arial"/>
                <w:i/>
                <w:iCs/>
                <w:color w:val="000000" w:themeColor="text1"/>
                <w:sz w:val="20"/>
                <w:szCs w:val="20"/>
                <w:lang w:val="en-US"/>
              </w:rPr>
              <w:t xml:space="preserve">Understanding physical development in the early years: linking bodies and minds, </w:t>
            </w:r>
            <w:r w:rsidRPr="1053E608">
              <w:rPr>
                <w:rFonts w:ascii="Arial" w:eastAsia="Arial" w:hAnsi="Arial" w:cs="Arial"/>
                <w:color w:val="000000" w:themeColor="text1"/>
                <w:sz w:val="20"/>
                <w:szCs w:val="20"/>
                <w:lang w:val="en-US"/>
              </w:rPr>
              <w:t>Routledge, London, [England</w:t>
            </w:r>
            <w:proofErr w:type="gramStart"/>
            <w:r w:rsidRPr="1053E608">
              <w:rPr>
                <w:rFonts w:ascii="Arial" w:eastAsia="Arial" w:hAnsi="Arial" w:cs="Arial"/>
                <w:color w:val="000000" w:themeColor="text1"/>
                <w:sz w:val="20"/>
                <w:szCs w:val="20"/>
                <w:lang w:val="en-US"/>
              </w:rPr>
              <w:t>];New</w:t>
            </w:r>
            <w:proofErr w:type="gramEnd"/>
            <w:r w:rsidRPr="1053E608">
              <w:rPr>
                <w:rFonts w:ascii="Arial" w:eastAsia="Arial" w:hAnsi="Arial" w:cs="Arial"/>
                <w:color w:val="000000" w:themeColor="text1"/>
                <w:sz w:val="20"/>
                <w:szCs w:val="20"/>
                <w:lang w:val="en-US"/>
              </w:rPr>
              <w:t xml:space="preserve"> York, New York.</w:t>
            </w:r>
          </w:p>
          <w:p w14:paraId="483CDD5A" w14:textId="0330598A" w:rsidR="00980FBC" w:rsidRPr="006F4654" w:rsidRDefault="6F84B665" w:rsidP="1053E608">
            <w:pPr>
              <w:spacing w:beforeAutospacing="1" w:after="160" w:afterAutospacing="1" w:line="240" w:lineRule="exact"/>
              <w:ind w:left="6"/>
              <w:rPr>
                <w:rFonts w:ascii="Arial" w:eastAsia="Arial" w:hAnsi="Arial" w:cs="Arial"/>
                <w:color w:val="000000" w:themeColor="text1"/>
                <w:sz w:val="20"/>
                <w:szCs w:val="20"/>
                <w:lang w:val="en-US"/>
              </w:rPr>
            </w:pPr>
            <w:r w:rsidRPr="1053E608">
              <w:rPr>
                <w:rFonts w:ascii="Arial" w:eastAsia="Arial" w:hAnsi="Arial" w:cs="Arial"/>
                <w:color w:val="000000" w:themeColor="text1"/>
                <w:sz w:val="20"/>
                <w:szCs w:val="20"/>
                <w:lang w:val="en-US"/>
              </w:rPr>
              <w:t xml:space="preserve">Diamond, A. 2000. Close interrelation of motor development and cognitive development and of the cerebellum and prefrontal cortex, Child Dev. 71: 44–56. </w:t>
            </w:r>
          </w:p>
          <w:p w14:paraId="4718CA7D" w14:textId="779478EF" w:rsidR="00980FBC" w:rsidRPr="006F4654" w:rsidRDefault="6F84B665" w:rsidP="1053E608">
            <w:pPr>
              <w:spacing w:beforeAutospacing="1" w:after="160" w:afterAutospacing="1" w:line="240" w:lineRule="exact"/>
              <w:ind w:left="6"/>
              <w:rPr>
                <w:rFonts w:ascii="Arial" w:eastAsia="Arial" w:hAnsi="Arial" w:cs="Arial"/>
                <w:sz w:val="20"/>
                <w:szCs w:val="20"/>
              </w:rPr>
            </w:pPr>
            <w:proofErr w:type="spellStart"/>
            <w:r w:rsidRPr="1053E608">
              <w:rPr>
                <w:rFonts w:ascii="Arial" w:eastAsia="Arial" w:hAnsi="Arial" w:cs="Arial"/>
                <w:sz w:val="20"/>
                <w:szCs w:val="20"/>
              </w:rPr>
              <w:t>Gallahue</w:t>
            </w:r>
            <w:proofErr w:type="spellEnd"/>
            <w:r w:rsidRPr="1053E608">
              <w:rPr>
                <w:rFonts w:ascii="Arial" w:eastAsia="Arial" w:hAnsi="Arial" w:cs="Arial"/>
                <w:sz w:val="20"/>
                <w:szCs w:val="20"/>
              </w:rPr>
              <w:t xml:space="preserve"> et al (2019) Understanding Motor Development: Infants, Children, Adolescents, Adults</w:t>
            </w:r>
          </w:p>
          <w:p w14:paraId="0D55041B" w14:textId="351C5D7A" w:rsidR="00980FBC" w:rsidRPr="006F4654" w:rsidRDefault="6F84B665" w:rsidP="1053E608">
            <w:pPr>
              <w:spacing w:beforeAutospacing="1" w:after="160" w:afterAutospacing="1" w:line="240" w:lineRule="exact"/>
              <w:ind w:left="6"/>
              <w:rPr>
                <w:rFonts w:ascii="Arial" w:eastAsia="Arial" w:hAnsi="Arial" w:cs="Arial"/>
                <w:color w:val="000000" w:themeColor="text1"/>
                <w:sz w:val="20"/>
                <w:szCs w:val="20"/>
                <w:lang w:val="en-US"/>
              </w:rPr>
            </w:pPr>
            <w:r w:rsidRPr="1053E608">
              <w:rPr>
                <w:rFonts w:ascii="Arial" w:eastAsia="Arial" w:hAnsi="Arial" w:cs="Arial"/>
                <w:color w:val="000000" w:themeColor="text1"/>
                <w:sz w:val="20"/>
                <w:szCs w:val="20"/>
                <w:lang w:val="en-US"/>
              </w:rPr>
              <w:t>Goddard Blythe, S. 2012a. The Right to Move: Assessing Neuromotor Readiness for Learning – Why Physical Development in the Early Years Supports Educational Success. Improving the Quality of Childhood in Europe 2012 (Volume 3).</w:t>
            </w:r>
          </w:p>
          <w:p w14:paraId="083C4595" w14:textId="05B9B861" w:rsidR="00980FBC" w:rsidRPr="006F4654" w:rsidRDefault="6F84B665" w:rsidP="1053E608">
            <w:pPr>
              <w:spacing w:beforeAutospacing="1" w:after="160" w:afterAutospacing="1" w:line="240" w:lineRule="exact"/>
              <w:ind w:left="6"/>
              <w:rPr>
                <w:rFonts w:ascii="Arial" w:eastAsia="Arial" w:hAnsi="Arial" w:cs="Arial"/>
                <w:color w:val="000000" w:themeColor="text1"/>
                <w:sz w:val="20"/>
                <w:szCs w:val="20"/>
                <w:lang w:val="en-US"/>
              </w:rPr>
            </w:pPr>
            <w:r w:rsidRPr="1053E608">
              <w:rPr>
                <w:rFonts w:ascii="Arial" w:eastAsia="Arial" w:hAnsi="Arial" w:cs="Arial"/>
                <w:color w:val="000000" w:themeColor="text1"/>
                <w:sz w:val="20"/>
                <w:szCs w:val="20"/>
                <w:lang w:val="en-US"/>
              </w:rPr>
              <w:t xml:space="preserve">Hanscom, A.J. 2016, </w:t>
            </w:r>
            <w:r w:rsidRPr="1053E608">
              <w:rPr>
                <w:rFonts w:ascii="Arial" w:eastAsia="Arial" w:hAnsi="Arial" w:cs="Arial"/>
                <w:i/>
                <w:iCs/>
                <w:color w:val="000000" w:themeColor="text1"/>
                <w:sz w:val="20"/>
                <w:szCs w:val="20"/>
                <w:lang w:val="en-US"/>
              </w:rPr>
              <w:t xml:space="preserve">Balanced and </w:t>
            </w:r>
            <w:proofErr w:type="gramStart"/>
            <w:r w:rsidRPr="1053E608">
              <w:rPr>
                <w:rFonts w:ascii="Arial" w:eastAsia="Arial" w:hAnsi="Arial" w:cs="Arial"/>
                <w:i/>
                <w:iCs/>
                <w:color w:val="000000" w:themeColor="text1"/>
                <w:sz w:val="20"/>
                <w:szCs w:val="20"/>
                <w:lang w:val="en-US"/>
              </w:rPr>
              <w:t>barefoot :</w:t>
            </w:r>
            <w:proofErr w:type="gramEnd"/>
            <w:r w:rsidRPr="1053E608">
              <w:rPr>
                <w:rFonts w:ascii="Arial" w:eastAsia="Arial" w:hAnsi="Arial" w:cs="Arial"/>
                <w:i/>
                <w:iCs/>
                <w:color w:val="000000" w:themeColor="text1"/>
                <w:sz w:val="20"/>
                <w:szCs w:val="20"/>
                <w:lang w:val="en-US"/>
              </w:rPr>
              <w:t xml:space="preserve"> how unrestricted outdoor play makes for strong, confident, and capable children, </w:t>
            </w:r>
            <w:r w:rsidRPr="1053E608">
              <w:rPr>
                <w:rFonts w:ascii="Arial" w:eastAsia="Arial" w:hAnsi="Arial" w:cs="Arial"/>
                <w:color w:val="000000" w:themeColor="text1"/>
                <w:sz w:val="20"/>
                <w:szCs w:val="20"/>
                <w:lang w:val="en-US"/>
              </w:rPr>
              <w:t>New Harbinger Publications, Inc, Oakland, California.</w:t>
            </w:r>
          </w:p>
          <w:p w14:paraId="5DDE115C" w14:textId="6E16864E" w:rsidR="00980FBC" w:rsidRPr="006F4654" w:rsidRDefault="6F84B665" w:rsidP="1053E608">
            <w:pPr>
              <w:spacing w:beforeAutospacing="1" w:after="160" w:afterAutospacing="1" w:line="240" w:lineRule="exact"/>
              <w:ind w:left="6"/>
              <w:rPr>
                <w:rFonts w:ascii="Arial" w:eastAsia="Arial" w:hAnsi="Arial" w:cs="Arial"/>
                <w:color w:val="000000" w:themeColor="text1"/>
                <w:sz w:val="20"/>
                <w:szCs w:val="20"/>
                <w:lang w:val="en-US"/>
              </w:rPr>
            </w:pPr>
            <w:proofErr w:type="spellStart"/>
            <w:r w:rsidRPr="1053E608">
              <w:rPr>
                <w:rFonts w:ascii="Arial" w:eastAsia="Arial" w:hAnsi="Arial" w:cs="Arial"/>
                <w:color w:val="000000" w:themeColor="text1"/>
                <w:sz w:val="20"/>
                <w:szCs w:val="20"/>
                <w:lang w:val="en-US"/>
              </w:rPr>
              <w:t>Palaiologou</w:t>
            </w:r>
            <w:proofErr w:type="spellEnd"/>
            <w:r w:rsidRPr="1053E608">
              <w:rPr>
                <w:rFonts w:ascii="Arial" w:eastAsia="Arial" w:hAnsi="Arial" w:cs="Arial"/>
                <w:color w:val="000000" w:themeColor="text1"/>
                <w:sz w:val="20"/>
                <w:szCs w:val="20"/>
                <w:lang w:val="en-US"/>
              </w:rPr>
              <w:t xml:space="preserve">, I. 2016. </w:t>
            </w:r>
            <w:r w:rsidRPr="1053E608">
              <w:rPr>
                <w:rFonts w:ascii="Arial" w:eastAsia="Arial" w:hAnsi="Arial" w:cs="Arial"/>
                <w:i/>
                <w:iCs/>
                <w:color w:val="000000" w:themeColor="text1"/>
                <w:sz w:val="20"/>
                <w:szCs w:val="20"/>
                <w:lang w:val="en-US"/>
              </w:rPr>
              <w:t xml:space="preserve">The Early Years Foundation Stage: Theory and Practice, </w:t>
            </w:r>
            <w:r w:rsidRPr="1053E608">
              <w:rPr>
                <w:rFonts w:ascii="Arial" w:eastAsia="Arial" w:hAnsi="Arial" w:cs="Arial"/>
                <w:color w:val="000000" w:themeColor="text1"/>
                <w:sz w:val="20"/>
                <w:szCs w:val="20"/>
                <w:lang w:val="en-US"/>
              </w:rPr>
              <w:t xml:space="preserve">3rd </w:t>
            </w:r>
            <w:proofErr w:type="spellStart"/>
            <w:r w:rsidRPr="1053E608">
              <w:rPr>
                <w:rFonts w:ascii="Arial" w:eastAsia="Arial" w:hAnsi="Arial" w:cs="Arial"/>
                <w:color w:val="000000" w:themeColor="text1"/>
                <w:sz w:val="20"/>
                <w:szCs w:val="20"/>
                <w:lang w:val="en-US"/>
              </w:rPr>
              <w:t>edn</w:t>
            </w:r>
            <w:proofErr w:type="spellEnd"/>
            <w:r w:rsidRPr="1053E608">
              <w:rPr>
                <w:rFonts w:ascii="Arial" w:eastAsia="Arial" w:hAnsi="Arial" w:cs="Arial"/>
                <w:color w:val="000000" w:themeColor="text1"/>
                <w:sz w:val="20"/>
                <w:szCs w:val="20"/>
                <w:lang w:val="en-US"/>
              </w:rPr>
              <w:t>, SAGE, Los Angeles.</w:t>
            </w:r>
          </w:p>
          <w:p w14:paraId="5F35FB05" w14:textId="4991C6C3" w:rsidR="00980FBC" w:rsidRPr="006F4654" w:rsidRDefault="6F84B665" w:rsidP="1053E608">
            <w:pPr>
              <w:spacing w:beforeAutospacing="1" w:after="160" w:afterAutospacing="1" w:line="240" w:lineRule="exact"/>
              <w:ind w:left="6"/>
              <w:rPr>
                <w:rFonts w:ascii="Arial" w:eastAsia="Arial" w:hAnsi="Arial" w:cs="Arial"/>
                <w:color w:val="000000" w:themeColor="text1"/>
                <w:sz w:val="20"/>
                <w:szCs w:val="20"/>
                <w:lang w:val="en-US"/>
              </w:rPr>
            </w:pPr>
            <w:r w:rsidRPr="1053E608">
              <w:rPr>
                <w:rFonts w:ascii="Arial" w:eastAsia="Arial" w:hAnsi="Arial" w:cs="Arial"/>
                <w:color w:val="000000" w:themeColor="text1"/>
                <w:sz w:val="20"/>
                <w:szCs w:val="20"/>
                <w:lang w:val="en-US"/>
              </w:rPr>
              <w:t xml:space="preserve">Wang, S., Hsieh, W. &amp; Young, Y. 2013. "Development of ocular vestibular‐evoked myogenic potentials in small children", </w:t>
            </w:r>
            <w:r w:rsidRPr="1053E608">
              <w:rPr>
                <w:rFonts w:ascii="Arial" w:eastAsia="Arial" w:hAnsi="Arial" w:cs="Arial"/>
                <w:i/>
                <w:iCs/>
                <w:color w:val="000000" w:themeColor="text1"/>
                <w:sz w:val="20"/>
                <w:szCs w:val="20"/>
                <w:lang w:val="en-US"/>
              </w:rPr>
              <w:t xml:space="preserve">The Laryngoscope, </w:t>
            </w:r>
            <w:r w:rsidRPr="1053E608">
              <w:rPr>
                <w:rFonts w:ascii="Arial" w:eastAsia="Arial" w:hAnsi="Arial" w:cs="Arial"/>
                <w:color w:val="000000" w:themeColor="text1"/>
                <w:sz w:val="20"/>
                <w:szCs w:val="20"/>
                <w:lang w:val="en-US"/>
              </w:rPr>
              <w:t>vol. 123, no. 2, pp. 512-517.</w:t>
            </w:r>
          </w:p>
          <w:p w14:paraId="4C49F1F8" w14:textId="799E2CF8" w:rsidR="00980FBC" w:rsidRPr="006F4654" w:rsidRDefault="00980FBC" w:rsidP="1053E608">
            <w:pPr>
              <w:spacing w:beforeAutospacing="1" w:afterAutospacing="1"/>
              <w:rPr>
                <w:rStyle w:val="eop"/>
                <w:rFonts w:ascii="Times New Roman" w:eastAsia="Times New Roman" w:hAnsi="Times New Roman" w:cs="Times New Roman"/>
                <w:b/>
                <w:bCs/>
                <w:color w:val="000000" w:themeColor="text1"/>
                <w:sz w:val="24"/>
                <w:szCs w:val="24"/>
              </w:rPr>
            </w:pPr>
          </w:p>
        </w:tc>
      </w:tr>
    </w:tbl>
    <w:p w14:paraId="5D75AA22" w14:textId="77777777" w:rsidR="005A2775" w:rsidRDefault="005A2775"/>
    <w:p w14:paraId="4E788D32" w14:textId="4F35C93B" w:rsidR="005A2775" w:rsidRDefault="005A2775" w:rsidP="005A2775">
      <w:pPr>
        <w:pStyle w:val="Heading2"/>
        <w:spacing w:after="240"/>
      </w:pPr>
      <w:r>
        <w:t>Phase 2</w:t>
      </w:r>
    </w:p>
    <w:tbl>
      <w:tblPr>
        <w:tblStyle w:val="TableGrid"/>
        <w:tblW w:w="15590" w:type="dxa"/>
        <w:tblInd w:w="-714" w:type="dxa"/>
        <w:tblLook w:val="04A0" w:firstRow="1" w:lastRow="0" w:firstColumn="1" w:lastColumn="0" w:noHBand="0" w:noVBand="1"/>
      </w:tblPr>
      <w:tblGrid>
        <w:gridCol w:w="436"/>
        <w:gridCol w:w="3433"/>
        <w:gridCol w:w="359"/>
        <w:gridCol w:w="3608"/>
        <w:gridCol w:w="3572"/>
        <w:gridCol w:w="235"/>
        <w:gridCol w:w="3503"/>
        <w:gridCol w:w="435"/>
        <w:gridCol w:w="9"/>
      </w:tblGrid>
      <w:tr w:rsidR="00980FBC" w14:paraId="727B2D61" w14:textId="77777777" w:rsidTr="005A2775">
        <w:trPr>
          <w:cantSplit/>
          <w:trHeight w:val="300"/>
          <w:tblHeader/>
        </w:trPr>
        <w:tc>
          <w:tcPr>
            <w:tcW w:w="7836" w:type="dxa"/>
            <w:gridSpan w:val="4"/>
            <w:shd w:val="clear" w:color="auto" w:fill="C5E0B3" w:themeFill="accent6" w:themeFillTint="66"/>
          </w:tcPr>
          <w:p w14:paraId="200A4A34" w14:textId="77777777" w:rsidR="00980FBC" w:rsidRPr="006F4654" w:rsidRDefault="00980FBC" w:rsidP="00980FBC">
            <w:pPr>
              <w:jc w:val="center"/>
              <w:rPr>
                <w:rFonts w:ascii="Arial" w:hAnsi="Arial" w:cs="Arial"/>
                <w:b/>
                <w:bCs/>
                <w:sz w:val="28"/>
                <w:szCs w:val="28"/>
              </w:rPr>
            </w:pPr>
            <w:r w:rsidRPr="006F4654">
              <w:rPr>
                <w:rFonts w:ascii="Arial" w:hAnsi="Arial" w:cs="Arial"/>
                <w:b/>
                <w:bCs/>
                <w:sz w:val="28"/>
                <w:szCs w:val="28"/>
              </w:rPr>
              <w:t>University Based Learning</w:t>
            </w:r>
          </w:p>
        </w:tc>
        <w:tc>
          <w:tcPr>
            <w:tcW w:w="7754" w:type="dxa"/>
            <w:gridSpan w:val="5"/>
            <w:shd w:val="clear" w:color="auto" w:fill="C5E0B3" w:themeFill="accent6" w:themeFillTint="66"/>
          </w:tcPr>
          <w:p w14:paraId="45CD5D25" w14:textId="5901EBC6" w:rsidR="00980FBC" w:rsidRPr="006F4654" w:rsidRDefault="00980FBC" w:rsidP="00980FBC">
            <w:pPr>
              <w:jc w:val="center"/>
              <w:rPr>
                <w:rFonts w:ascii="Arial" w:hAnsi="Arial" w:cs="Arial"/>
                <w:b/>
                <w:bCs/>
                <w:sz w:val="28"/>
                <w:szCs w:val="28"/>
              </w:rPr>
            </w:pPr>
            <w:r w:rsidRPr="006F4654">
              <w:rPr>
                <w:rFonts w:ascii="Arial" w:hAnsi="Arial" w:cs="Arial"/>
                <w:b/>
                <w:bCs/>
                <w:sz w:val="28"/>
                <w:szCs w:val="28"/>
              </w:rPr>
              <w:t>School/Practical Based Learning</w:t>
            </w:r>
          </w:p>
        </w:tc>
      </w:tr>
      <w:tr w:rsidR="00980FBC" w14:paraId="1C6974F4" w14:textId="77777777" w:rsidTr="005A2775">
        <w:trPr>
          <w:trHeight w:val="300"/>
        </w:trPr>
        <w:tc>
          <w:tcPr>
            <w:tcW w:w="4228" w:type="dxa"/>
            <w:gridSpan w:val="3"/>
            <w:shd w:val="clear" w:color="auto" w:fill="E2EFD9" w:themeFill="accent6" w:themeFillTint="33"/>
          </w:tcPr>
          <w:p w14:paraId="7A88D360" w14:textId="77777777" w:rsidR="00980FBC" w:rsidRDefault="00980FBC" w:rsidP="00980FBC">
            <w:pPr>
              <w:jc w:val="center"/>
              <w:rPr>
                <w:rFonts w:ascii="Arial" w:hAnsi="Arial" w:cs="Arial"/>
                <w:b/>
                <w:bCs/>
                <w:sz w:val="28"/>
                <w:szCs w:val="28"/>
              </w:rPr>
            </w:pPr>
            <w:r>
              <w:rPr>
                <w:rFonts w:ascii="Arial" w:hAnsi="Arial" w:cs="Arial"/>
                <w:b/>
                <w:bCs/>
                <w:sz w:val="28"/>
                <w:szCs w:val="28"/>
              </w:rPr>
              <w:t>Learn That</w:t>
            </w:r>
          </w:p>
        </w:tc>
        <w:tc>
          <w:tcPr>
            <w:tcW w:w="3608" w:type="dxa"/>
            <w:shd w:val="clear" w:color="auto" w:fill="E2EFD9" w:themeFill="accent6" w:themeFillTint="33"/>
          </w:tcPr>
          <w:p w14:paraId="6E2214DD" w14:textId="77777777" w:rsidR="00980FBC" w:rsidRDefault="00980FBC" w:rsidP="00980FBC">
            <w:pPr>
              <w:jc w:val="center"/>
              <w:rPr>
                <w:rFonts w:ascii="Arial" w:hAnsi="Arial" w:cs="Arial"/>
                <w:b/>
                <w:bCs/>
                <w:sz w:val="28"/>
                <w:szCs w:val="28"/>
              </w:rPr>
            </w:pPr>
            <w:r>
              <w:rPr>
                <w:rFonts w:ascii="Arial" w:hAnsi="Arial" w:cs="Arial"/>
                <w:b/>
                <w:bCs/>
                <w:sz w:val="28"/>
                <w:szCs w:val="28"/>
              </w:rPr>
              <w:t>Learn How</w:t>
            </w:r>
          </w:p>
        </w:tc>
        <w:tc>
          <w:tcPr>
            <w:tcW w:w="3807" w:type="dxa"/>
            <w:gridSpan w:val="2"/>
            <w:shd w:val="clear" w:color="auto" w:fill="E2EFD9" w:themeFill="accent6" w:themeFillTint="33"/>
          </w:tcPr>
          <w:p w14:paraId="2C876064" w14:textId="77777777" w:rsidR="00980FBC" w:rsidRDefault="00980FBC" w:rsidP="00980FBC">
            <w:pPr>
              <w:jc w:val="center"/>
              <w:rPr>
                <w:rFonts w:ascii="Arial" w:hAnsi="Arial" w:cs="Arial"/>
                <w:b/>
                <w:bCs/>
                <w:sz w:val="28"/>
                <w:szCs w:val="28"/>
              </w:rPr>
            </w:pPr>
            <w:r>
              <w:rPr>
                <w:rFonts w:ascii="Arial" w:hAnsi="Arial" w:cs="Arial"/>
                <w:b/>
                <w:bCs/>
                <w:sz w:val="28"/>
                <w:szCs w:val="28"/>
              </w:rPr>
              <w:t>Learn That</w:t>
            </w:r>
          </w:p>
        </w:tc>
        <w:tc>
          <w:tcPr>
            <w:tcW w:w="3947" w:type="dxa"/>
            <w:gridSpan w:val="3"/>
            <w:shd w:val="clear" w:color="auto" w:fill="E2EFD9" w:themeFill="accent6" w:themeFillTint="33"/>
          </w:tcPr>
          <w:p w14:paraId="6089AAC7" w14:textId="77777777" w:rsidR="00980FBC" w:rsidRDefault="00980FBC" w:rsidP="00980FBC">
            <w:pPr>
              <w:jc w:val="center"/>
              <w:rPr>
                <w:rFonts w:ascii="Arial" w:hAnsi="Arial" w:cs="Arial"/>
                <w:b/>
                <w:bCs/>
                <w:sz w:val="28"/>
                <w:szCs w:val="28"/>
              </w:rPr>
            </w:pPr>
            <w:r>
              <w:rPr>
                <w:rFonts w:ascii="Arial" w:hAnsi="Arial" w:cs="Arial"/>
                <w:b/>
                <w:bCs/>
                <w:sz w:val="28"/>
                <w:szCs w:val="28"/>
              </w:rPr>
              <w:t>Learn How</w:t>
            </w:r>
          </w:p>
        </w:tc>
      </w:tr>
      <w:tr w:rsidR="00864F07" w:rsidRPr="00433A8C" w14:paraId="279628A2" w14:textId="77777777" w:rsidTr="005A2775">
        <w:trPr>
          <w:gridAfter w:val="1"/>
          <w:wAfter w:w="9" w:type="dxa"/>
          <w:trHeight w:val="300"/>
        </w:trPr>
        <w:tc>
          <w:tcPr>
            <w:tcW w:w="436" w:type="dxa"/>
            <w:vMerge w:val="restart"/>
            <w:shd w:val="clear" w:color="auto" w:fill="E2EFD9" w:themeFill="accent6" w:themeFillTint="33"/>
            <w:textDirection w:val="btLr"/>
          </w:tcPr>
          <w:p w14:paraId="14B87442" w14:textId="77777777" w:rsidR="00864F07" w:rsidRPr="00102596" w:rsidRDefault="00864F07" w:rsidP="00864F07">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3433" w:type="dxa"/>
          </w:tcPr>
          <w:p w14:paraId="2D52B1F9" w14:textId="66708788"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 xml:space="preserve">There are statutory requirements of the National Curriculum Physical </w:t>
            </w:r>
            <w:proofErr w:type="gramStart"/>
            <w:r w:rsidRPr="05DC2C10">
              <w:rPr>
                <w:rFonts w:ascii="Arial" w:eastAsia="Arial" w:hAnsi="Arial" w:cs="Arial"/>
                <w:color w:val="000000" w:themeColor="text1"/>
                <w:sz w:val="20"/>
                <w:szCs w:val="20"/>
              </w:rPr>
              <w:t>Education</w:t>
            </w:r>
            <w:proofErr w:type="gramEnd"/>
            <w:r w:rsidRPr="05DC2C10">
              <w:rPr>
                <w:rFonts w:ascii="Arial" w:eastAsia="Arial" w:hAnsi="Arial" w:cs="Arial"/>
                <w:color w:val="000000" w:themeColor="text1"/>
                <w:sz w:val="20"/>
                <w:szCs w:val="20"/>
              </w:rPr>
              <w:t xml:space="preserve"> and that</w:t>
            </w:r>
            <w:r w:rsidRPr="05DC2C10">
              <w:rPr>
                <w:rFonts w:ascii="Arial" w:eastAsia="Arial" w:hAnsi="Arial" w:cs="Arial"/>
                <w:b/>
                <w:bCs/>
                <w:i/>
                <w:iCs/>
                <w:color w:val="000000" w:themeColor="text1"/>
                <w:sz w:val="20"/>
                <w:szCs w:val="20"/>
              </w:rPr>
              <w:t xml:space="preserve"> </w:t>
            </w:r>
            <w:r w:rsidRPr="05DC2C10">
              <w:rPr>
                <w:rFonts w:ascii="Arial" w:eastAsia="Arial" w:hAnsi="Arial" w:cs="Arial"/>
                <w:color w:val="000000" w:themeColor="text1"/>
                <w:sz w:val="20"/>
                <w:szCs w:val="20"/>
              </w:rPr>
              <w:t xml:space="preserve">swimming and </w:t>
            </w:r>
            <w:r w:rsidRPr="05DC2C10">
              <w:rPr>
                <w:rFonts w:ascii="Arial" w:eastAsia="Arial" w:hAnsi="Arial" w:cs="Arial"/>
                <w:color w:val="000000" w:themeColor="text1"/>
                <w:sz w:val="20"/>
                <w:szCs w:val="20"/>
              </w:rPr>
              <w:lastRenderedPageBreak/>
              <w:t>water safety are a compulsory activity in primary PE.</w:t>
            </w:r>
          </w:p>
          <w:p w14:paraId="58019258" w14:textId="5733C885" w:rsidR="05DC2C10" w:rsidRDefault="05DC2C10" w:rsidP="05DC2C10">
            <w:pPr>
              <w:spacing w:line="259" w:lineRule="auto"/>
              <w:ind w:left="18" w:hanging="18"/>
              <w:rPr>
                <w:rFonts w:ascii="Calibri" w:eastAsia="Calibri" w:hAnsi="Calibri" w:cs="Calibri"/>
                <w:color w:val="000000" w:themeColor="text1"/>
              </w:rPr>
            </w:pPr>
          </w:p>
        </w:tc>
        <w:tc>
          <w:tcPr>
            <w:tcW w:w="3967" w:type="dxa"/>
            <w:gridSpan w:val="2"/>
          </w:tcPr>
          <w:p w14:paraId="66DFE8D6" w14:textId="27E86A3B"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lastRenderedPageBreak/>
              <w:t xml:space="preserve">To explain the differences between physical education, physical </w:t>
            </w:r>
            <w:proofErr w:type="gramStart"/>
            <w:r w:rsidRPr="05DC2C10">
              <w:rPr>
                <w:rFonts w:ascii="Arial" w:eastAsia="Arial" w:hAnsi="Arial" w:cs="Arial"/>
                <w:color w:val="000000" w:themeColor="text1"/>
                <w:sz w:val="20"/>
                <w:szCs w:val="20"/>
              </w:rPr>
              <w:t>activity</w:t>
            </w:r>
            <w:proofErr w:type="gramEnd"/>
            <w:r w:rsidRPr="05DC2C10">
              <w:rPr>
                <w:rFonts w:ascii="Arial" w:eastAsia="Arial" w:hAnsi="Arial" w:cs="Arial"/>
                <w:color w:val="000000" w:themeColor="text1"/>
                <w:sz w:val="20"/>
                <w:szCs w:val="20"/>
              </w:rPr>
              <w:t xml:space="preserve"> and school sport.</w:t>
            </w:r>
          </w:p>
          <w:p w14:paraId="13A8E0A4" w14:textId="0FBD369D"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lastRenderedPageBreak/>
              <w:t>Safe practice is good practice and how to manage it within PE lessons.</w:t>
            </w:r>
          </w:p>
          <w:p w14:paraId="3AA025D4" w14:textId="5AF7BE79"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To observe the developmental stages of key fundamental movement skills in a small group of children.</w:t>
            </w:r>
          </w:p>
        </w:tc>
        <w:tc>
          <w:tcPr>
            <w:tcW w:w="3572" w:type="dxa"/>
          </w:tcPr>
          <w:p w14:paraId="2B0CCE33" w14:textId="2050FC5E"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lastRenderedPageBreak/>
              <w:t>Safe practice is good practice and how to manage it within PE lessons.</w:t>
            </w:r>
          </w:p>
          <w:p w14:paraId="67E03FF9" w14:textId="18846D4A"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lastRenderedPageBreak/>
              <w:t>To observe the developmental stages of key fundamental movement skills in a small group of children.</w:t>
            </w:r>
          </w:p>
        </w:tc>
        <w:tc>
          <w:tcPr>
            <w:tcW w:w="3738" w:type="dxa"/>
            <w:gridSpan w:val="2"/>
          </w:tcPr>
          <w:p w14:paraId="1CD56E4B" w14:textId="3F4F3185" w:rsidR="00864F07" w:rsidRPr="00712BBB" w:rsidRDefault="156CF8CA" w:rsidP="05DC2C10">
            <w:pPr>
              <w:spacing w:line="259" w:lineRule="auto"/>
              <w:rPr>
                <w:rFonts w:ascii="Arial" w:eastAsia="Arial" w:hAnsi="Arial" w:cs="Arial"/>
                <w:sz w:val="20"/>
                <w:szCs w:val="20"/>
              </w:rPr>
            </w:pPr>
            <w:r w:rsidRPr="05DC2C10">
              <w:rPr>
                <w:rFonts w:ascii="Arial" w:eastAsia="Arial" w:hAnsi="Arial" w:cs="Arial"/>
                <w:color w:val="000000" w:themeColor="text1"/>
                <w:sz w:val="20"/>
                <w:szCs w:val="20"/>
              </w:rPr>
              <w:lastRenderedPageBreak/>
              <w:t>To observe the developmental stages of key fundamental movement skills in a small group of children.</w:t>
            </w:r>
          </w:p>
          <w:p w14:paraId="514DC1F8" w14:textId="7DA08657" w:rsidR="00864F07" w:rsidRPr="00712BBB" w:rsidRDefault="00864F07" w:rsidP="05DC2C10">
            <w:pPr>
              <w:rPr>
                <w:rFonts w:ascii="Arial" w:eastAsia="Arial" w:hAnsi="Arial" w:cs="Arial"/>
                <w:sz w:val="20"/>
                <w:szCs w:val="20"/>
              </w:rPr>
            </w:pPr>
          </w:p>
        </w:tc>
        <w:tc>
          <w:tcPr>
            <w:tcW w:w="435" w:type="dxa"/>
            <w:vMerge w:val="restart"/>
            <w:shd w:val="clear" w:color="auto" w:fill="E2EFD9" w:themeFill="accent6" w:themeFillTint="33"/>
            <w:textDirection w:val="tbRl"/>
          </w:tcPr>
          <w:p w14:paraId="2F172FEB" w14:textId="116ACF23" w:rsidR="00864F07" w:rsidRPr="00433A8C" w:rsidRDefault="00864F07" w:rsidP="00864F07">
            <w:pPr>
              <w:ind w:left="113" w:right="113"/>
              <w:jc w:val="center"/>
              <w:rPr>
                <w:rFonts w:ascii="Arial" w:hAnsi="Arial" w:cs="Arial"/>
                <w:sz w:val="18"/>
                <w:szCs w:val="18"/>
              </w:rPr>
            </w:pPr>
            <w:r>
              <w:rPr>
                <w:rFonts w:ascii="Arial" w:hAnsi="Arial" w:cs="Arial"/>
                <w:sz w:val="18"/>
                <w:szCs w:val="18"/>
              </w:rPr>
              <w:t>Intent</w:t>
            </w:r>
          </w:p>
        </w:tc>
      </w:tr>
      <w:tr w:rsidR="00864F07" w:rsidRPr="00433A8C" w14:paraId="7C0AAA4C" w14:textId="77777777" w:rsidTr="005A2775">
        <w:trPr>
          <w:gridAfter w:val="1"/>
          <w:wAfter w:w="9" w:type="dxa"/>
          <w:trHeight w:val="300"/>
        </w:trPr>
        <w:tc>
          <w:tcPr>
            <w:tcW w:w="436" w:type="dxa"/>
            <w:vMerge/>
            <w:textDirection w:val="btLr"/>
          </w:tcPr>
          <w:p w14:paraId="46A195A9" w14:textId="77777777" w:rsidR="00864F07" w:rsidRPr="00102596" w:rsidRDefault="00864F07" w:rsidP="00864F07">
            <w:pPr>
              <w:ind w:left="113" w:right="113"/>
              <w:jc w:val="center"/>
              <w:rPr>
                <w:rFonts w:ascii="Arial" w:hAnsi="Arial" w:cs="Arial"/>
                <w:b/>
                <w:bCs/>
                <w:sz w:val="18"/>
                <w:szCs w:val="18"/>
              </w:rPr>
            </w:pPr>
          </w:p>
        </w:tc>
        <w:tc>
          <w:tcPr>
            <w:tcW w:w="3433" w:type="dxa"/>
          </w:tcPr>
          <w:p w14:paraId="061C8FEE" w14:textId="3CDD8DC6" w:rsidR="05DC2C10" w:rsidRDefault="05DC2C10" w:rsidP="05DC2C10">
            <w:pPr>
              <w:spacing w:line="259" w:lineRule="auto"/>
              <w:ind w:left="18" w:hanging="18"/>
              <w:rPr>
                <w:rFonts w:ascii="Arial" w:eastAsia="Arial" w:hAnsi="Arial" w:cs="Arial"/>
                <w:color w:val="000000" w:themeColor="text1"/>
                <w:sz w:val="20"/>
                <w:szCs w:val="20"/>
              </w:rPr>
            </w:pPr>
            <w:r w:rsidRPr="05DC2C10">
              <w:rPr>
                <w:rFonts w:ascii="Arial" w:eastAsia="Arial" w:hAnsi="Arial" w:cs="Arial"/>
                <w:color w:val="000000" w:themeColor="text1"/>
                <w:sz w:val="20"/>
                <w:szCs w:val="20"/>
              </w:rPr>
              <w:t>Motor competencies start with Fundamental movement skills (FMS) and that these consist of three developmental stages. Sport specific skills build on FMS.</w:t>
            </w:r>
          </w:p>
          <w:p w14:paraId="039D1F41" w14:textId="6A24C5B8" w:rsidR="05DC2C10" w:rsidRDefault="05DC2C10" w:rsidP="05DC2C10">
            <w:pPr>
              <w:spacing w:line="259" w:lineRule="auto"/>
              <w:rPr>
                <w:rFonts w:ascii="Arial" w:eastAsia="Arial" w:hAnsi="Arial" w:cs="Arial"/>
                <w:color w:val="000000" w:themeColor="text1"/>
                <w:sz w:val="20"/>
                <w:szCs w:val="20"/>
              </w:rPr>
            </w:pPr>
          </w:p>
        </w:tc>
        <w:tc>
          <w:tcPr>
            <w:tcW w:w="3967" w:type="dxa"/>
            <w:gridSpan w:val="2"/>
          </w:tcPr>
          <w:p w14:paraId="04161E31" w14:textId="69BD6150" w:rsidR="05DC2C10" w:rsidRDefault="05DC2C10" w:rsidP="05DC2C10">
            <w:pPr>
              <w:spacing w:line="259" w:lineRule="auto"/>
              <w:ind w:left="72"/>
              <w:rPr>
                <w:rFonts w:ascii="Times New Roman" w:eastAsia="Times New Roman" w:hAnsi="Times New Roman" w:cs="Times New Roman"/>
                <w:color w:val="000000" w:themeColor="text1"/>
                <w:sz w:val="14"/>
                <w:szCs w:val="14"/>
              </w:rPr>
            </w:pPr>
            <w:r w:rsidRPr="05DC2C10">
              <w:rPr>
                <w:rFonts w:ascii="Arial" w:eastAsia="Arial" w:hAnsi="Arial" w:cs="Arial"/>
                <w:color w:val="000000" w:themeColor="text1"/>
                <w:sz w:val="20"/>
                <w:szCs w:val="20"/>
              </w:rPr>
              <w:t xml:space="preserve">To observe the developmental stages of key fundamental movement skills. </w:t>
            </w:r>
            <w:r w:rsidRPr="05DC2C10">
              <w:rPr>
                <w:rFonts w:ascii="Times New Roman" w:eastAsia="Times New Roman" w:hAnsi="Times New Roman" w:cs="Times New Roman"/>
                <w:color w:val="000000" w:themeColor="text1"/>
                <w:sz w:val="14"/>
                <w:szCs w:val="14"/>
              </w:rPr>
              <w:t xml:space="preserve"> </w:t>
            </w:r>
          </w:p>
          <w:p w14:paraId="7842E173" w14:textId="6A99FE93" w:rsidR="05DC2C10" w:rsidRDefault="05DC2C10" w:rsidP="05DC2C10">
            <w:pPr>
              <w:spacing w:line="259" w:lineRule="auto"/>
              <w:rPr>
                <w:rFonts w:ascii="Calibri" w:eastAsia="Calibri" w:hAnsi="Calibri" w:cs="Calibri"/>
                <w:color w:val="000000" w:themeColor="text1"/>
                <w:sz w:val="20"/>
                <w:szCs w:val="20"/>
              </w:rPr>
            </w:pPr>
          </w:p>
        </w:tc>
        <w:tc>
          <w:tcPr>
            <w:tcW w:w="3572" w:type="dxa"/>
          </w:tcPr>
          <w:p w14:paraId="134B3B8F" w14:textId="461C61FF" w:rsidR="00864F07" w:rsidRPr="002F73AD" w:rsidRDefault="00864F07" w:rsidP="05DC2C10">
            <w:pPr>
              <w:rPr>
                <w:rFonts w:ascii="Arial" w:eastAsia="Arial" w:hAnsi="Arial" w:cs="Arial"/>
                <w:sz w:val="20"/>
                <w:szCs w:val="20"/>
              </w:rPr>
            </w:pPr>
          </w:p>
        </w:tc>
        <w:tc>
          <w:tcPr>
            <w:tcW w:w="3738" w:type="dxa"/>
            <w:gridSpan w:val="2"/>
          </w:tcPr>
          <w:p w14:paraId="14088265" w14:textId="4CEFAF19" w:rsidR="00864F07" w:rsidRPr="002F73AD" w:rsidRDefault="2EB40E02" w:rsidP="05DC2C10">
            <w:pPr>
              <w:spacing w:line="259" w:lineRule="auto"/>
              <w:rPr>
                <w:rFonts w:ascii="Calibri" w:eastAsia="Calibri" w:hAnsi="Calibri" w:cs="Calibri"/>
                <w:sz w:val="20"/>
                <w:szCs w:val="20"/>
              </w:rPr>
            </w:pPr>
            <w:r w:rsidRPr="05DC2C10">
              <w:rPr>
                <w:rFonts w:ascii="Arial" w:eastAsia="Arial" w:hAnsi="Arial" w:cs="Arial"/>
                <w:color w:val="000000" w:themeColor="text1"/>
                <w:sz w:val="20"/>
                <w:szCs w:val="20"/>
              </w:rPr>
              <w:t>To plan a sequence of learning in a specific PE activity with support.</w:t>
            </w:r>
          </w:p>
          <w:p w14:paraId="48388E7A" w14:textId="5E371B50" w:rsidR="00864F07" w:rsidRPr="002F73AD" w:rsidRDefault="00864F07" w:rsidP="05DC2C10">
            <w:pPr>
              <w:rPr>
                <w:rFonts w:eastAsiaTheme="minorEastAsia"/>
                <w:sz w:val="20"/>
                <w:szCs w:val="20"/>
              </w:rPr>
            </w:pPr>
          </w:p>
        </w:tc>
        <w:tc>
          <w:tcPr>
            <w:tcW w:w="435" w:type="dxa"/>
            <w:vMerge/>
          </w:tcPr>
          <w:p w14:paraId="3CBEBAA2" w14:textId="77777777" w:rsidR="00864F07" w:rsidRPr="00433A8C" w:rsidRDefault="00864F07" w:rsidP="00864F07">
            <w:pPr>
              <w:jc w:val="center"/>
              <w:rPr>
                <w:rFonts w:eastAsiaTheme="minorEastAsia"/>
                <w:sz w:val="18"/>
                <w:szCs w:val="18"/>
              </w:rPr>
            </w:pPr>
          </w:p>
        </w:tc>
      </w:tr>
      <w:tr w:rsidR="004C19C1" w:rsidRPr="00433A8C" w14:paraId="3F66535A" w14:textId="77777777" w:rsidTr="005A2775">
        <w:trPr>
          <w:gridAfter w:val="1"/>
          <w:wAfter w:w="9" w:type="dxa"/>
          <w:trHeight w:val="300"/>
        </w:trPr>
        <w:tc>
          <w:tcPr>
            <w:tcW w:w="436" w:type="dxa"/>
            <w:vMerge/>
            <w:textDirection w:val="btLr"/>
          </w:tcPr>
          <w:p w14:paraId="40341075" w14:textId="77777777" w:rsidR="004C19C1" w:rsidRPr="00102596" w:rsidRDefault="004C19C1" w:rsidP="004C19C1">
            <w:pPr>
              <w:ind w:left="113" w:right="113"/>
              <w:jc w:val="center"/>
              <w:rPr>
                <w:rFonts w:ascii="Arial" w:hAnsi="Arial" w:cs="Arial"/>
                <w:b/>
                <w:bCs/>
                <w:sz w:val="18"/>
                <w:szCs w:val="18"/>
              </w:rPr>
            </w:pPr>
          </w:p>
        </w:tc>
        <w:tc>
          <w:tcPr>
            <w:tcW w:w="3433" w:type="dxa"/>
          </w:tcPr>
          <w:p w14:paraId="43C9540D" w14:textId="0EE50A8D"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Motor competencies in physical education can be split into three categories. (Stability, Object control and Locomotor).</w:t>
            </w:r>
          </w:p>
        </w:tc>
        <w:tc>
          <w:tcPr>
            <w:tcW w:w="3967" w:type="dxa"/>
            <w:gridSpan w:val="2"/>
          </w:tcPr>
          <w:p w14:paraId="33AB06EA" w14:textId="25C01FAF"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 xml:space="preserve">To plan and teach a sequence of learning safely in an activity area of PE. </w:t>
            </w:r>
          </w:p>
          <w:p w14:paraId="0D3261C0" w14:textId="1B111E72" w:rsidR="05DC2C10" w:rsidRDefault="05DC2C10" w:rsidP="05DC2C10">
            <w:pPr>
              <w:spacing w:line="259" w:lineRule="auto"/>
              <w:rPr>
                <w:rFonts w:ascii="Calibri" w:eastAsia="Calibri" w:hAnsi="Calibri" w:cs="Calibri"/>
                <w:color w:val="000000" w:themeColor="text1"/>
                <w:sz w:val="20"/>
                <w:szCs w:val="20"/>
              </w:rPr>
            </w:pPr>
          </w:p>
        </w:tc>
        <w:tc>
          <w:tcPr>
            <w:tcW w:w="3572" w:type="dxa"/>
          </w:tcPr>
          <w:p w14:paraId="6FC402A7" w14:textId="6508AC89" w:rsidR="004C19C1" w:rsidRPr="004C19C1" w:rsidRDefault="004C19C1" w:rsidP="004C19C1">
            <w:pPr>
              <w:rPr>
                <w:rFonts w:ascii="Arial" w:eastAsia="Arial" w:hAnsi="Arial" w:cs="Arial"/>
                <w:color w:val="000000" w:themeColor="text1"/>
                <w:sz w:val="20"/>
                <w:szCs w:val="20"/>
              </w:rPr>
            </w:pPr>
          </w:p>
        </w:tc>
        <w:tc>
          <w:tcPr>
            <w:tcW w:w="3738" w:type="dxa"/>
            <w:gridSpan w:val="2"/>
          </w:tcPr>
          <w:p w14:paraId="77AEBE8E" w14:textId="5AEC44AE" w:rsidR="004C19C1" w:rsidRPr="002F73AD" w:rsidRDefault="299BDB82" w:rsidP="004C19C1">
            <w:r w:rsidRPr="40747C5D">
              <w:rPr>
                <w:rFonts w:ascii="Arial" w:eastAsia="Arial" w:hAnsi="Arial" w:cs="Arial"/>
                <w:sz w:val="20"/>
                <w:szCs w:val="20"/>
              </w:rPr>
              <w:t>To plan, teach and assess a sequence of learning in PE in an activity area to an end point.</w:t>
            </w:r>
          </w:p>
          <w:p w14:paraId="4DA6B9C0" w14:textId="05DB1AEE" w:rsidR="004C19C1" w:rsidRPr="002F73AD" w:rsidRDefault="004C19C1" w:rsidP="40747C5D">
            <w:pPr>
              <w:rPr>
                <w:rFonts w:eastAsiaTheme="minorEastAsia"/>
                <w:sz w:val="20"/>
                <w:szCs w:val="20"/>
              </w:rPr>
            </w:pPr>
          </w:p>
        </w:tc>
        <w:tc>
          <w:tcPr>
            <w:tcW w:w="435" w:type="dxa"/>
            <w:vMerge/>
          </w:tcPr>
          <w:p w14:paraId="1030E8F9" w14:textId="77777777" w:rsidR="004C19C1" w:rsidRPr="00433A8C" w:rsidRDefault="004C19C1" w:rsidP="004C19C1">
            <w:pPr>
              <w:jc w:val="center"/>
              <w:rPr>
                <w:rFonts w:eastAsiaTheme="minorEastAsia"/>
                <w:sz w:val="18"/>
                <w:szCs w:val="18"/>
              </w:rPr>
            </w:pPr>
          </w:p>
        </w:tc>
      </w:tr>
      <w:tr w:rsidR="004C19C1" w:rsidRPr="00433A8C" w14:paraId="6455E858" w14:textId="77777777" w:rsidTr="005A2775">
        <w:trPr>
          <w:gridAfter w:val="1"/>
          <w:wAfter w:w="9" w:type="dxa"/>
          <w:trHeight w:val="300"/>
        </w:trPr>
        <w:tc>
          <w:tcPr>
            <w:tcW w:w="436" w:type="dxa"/>
            <w:vMerge/>
            <w:textDirection w:val="btLr"/>
          </w:tcPr>
          <w:p w14:paraId="539874B1" w14:textId="77777777" w:rsidR="004C19C1" w:rsidRPr="00102596" w:rsidRDefault="004C19C1" w:rsidP="004C19C1">
            <w:pPr>
              <w:ind w:left="113" w:right="113"/>
              <w:jc w:val="center"/>
              <w:rPr>
                <w:rFonts w:ascii="Arial" w:hAnsi="Arial" w:cs="Arial"/>
                <w:b/>
                <w:bCs/>
                <w:sz w:val="18"/>
                <w:szCs w:val="18"/>
              </w:rPr>
            </w:pPr>
          </w:p>
        </w:tc>
        <w:tc>
          <w:tcPr>
            <w:tcW w:w="3433" w:type="dxa"/>
          </w:tcPr>
          <w:p w14:paraId="68F031CE" w14:textId="19F425C1"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There are a range of introductory FMS (run, throw, catch, dodge) and practical activities for games at KS1 that meet national curriculum requirements.</w:t>
            </w:r>
          </w:p>
          <w:p w14:paraId="364F32F8" w14:textId="12773BD5" w:rsidR="05DC2C10" w:rsidRDefault="05DC2C10" w:rsidP="05DC2C10">
            <w:pPr>
              <w:spacing w:line="259" w:lineRule="auto"/>
              <w:rPr>
                <w:rFonts w:ascii="Arial" w:eastAsia="Arial" w:hAnsi="Arial" w:cs="Arial"/>
                <w:color w:val="000000" w:themeColor="text1"/>
                <w:sz w:val="20"/>
                <w:szCs w:val="20"/>
              </w:rPr>
            </w:pPr>
          </w:p>
        </w:tc>
        <w:tc>
          <w:tcPr>
            <w:tcW w:w="3967" w:type="dxa"/>
            <w:gridSpan w:val="2"/>
          </w:tcPr>
          <w:p w14:paraId="11B74E8D" w14:textId="7191ECDC"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To use formative assessment of children’s learning in a planned sequence of learning in PE.</w:t>
            </w:r>
          </w:p>
          <w:p w14:paraId="63F071D6" w14:textId="1879C5FD" w:rsidR="05DC2C10" w:rsidRDefault="05DC2C10" w:rsidP="05DC2C10">
            <w:pPr>
              <w:spacing w:line="259" w:lineRule="auto"/>
              <w:rPr>
                <w:rFonts w:ascii="Calibri" w:eastAsia="Calibri" w:hAnsi="Calibri" w:cs="Calibri"/>
                <w:color w:val="000000" w:themeColor="text1"/>
                <w:sz w:val="20"/>
                <w:szCs w:val="20"/>
              </w:rPr>
            </w:pPr>
          </w:p>
        </w:tc>
        <w:tc>
          <w:tcPr>
            <w:tcW w:w="3572" w:type="dxa"/>
          </w:tcPr>
          <w:p w14:paraId="78F8BF59" w14:textId="77777777" w:rsidR="004C19C1" w:rsidRPr="004C19C1" w:rsidRDefault="004C19C1" w:rsidP="004C19C1">
            <w:pPr>
              <w:rPr>
                <w:rFonts w:ascii="Arial" w:eastAsia="Arial" w:hAnsi="Arial" w:cs="Arial"/>
                <w:color w:val="000000" w:themeColor="text1"/>
                <w:sz w:val="20"/>
                <w:szCs w:val="20"/>
              </w:rPr>
            </w:pPr>
          </w:p>
        </w:tc>
        <w:tc>
          <w:tcPr>
            <w:tcW w:w="3738" w:type="dxa"/>
            <w:gridSpan w:val="2"/>
          </w:tcPr>
          <w:p w14:paraId="79D1A500" w14:textId="77777777" w:rsidR="004C19C1" w:rsidRPr="002F73AD" w:rsidRDefault="004C19C1" w:rsidP="004C19C1">
            <w:pPr>
              <w:rPr>
                <w:rFonts w:eastAsiaTheme="minorEastAsia"/>
                <w:sz w:val="20"/>
                <w:szCs w:val="20"/>
              </w:rPr>
            </w:pPr>
          </w:p>
        </w:tc>
        <w:tc>
          <w:tcPr>
            <w:tcW w:w="435" w:type="dxa"/>
            <w:vMerge/>
          </w:tcPr>
          <w:p w14:paraId="7AB3F1F3" w14:textId="77777777" w:rsidR="004C19C1" w:rsidRPr="00433A8C" w:rsidRDefault="004C19C1" w:rsidP="004C19C1">
            <w:pPr>
              <w:jc w:val="center"/>
              <w:rPr>
                <w:rFonts w:eastAsiaTheme="minorEastAsia"/>
                <w:sz w:val="18"/>
                <w:szCs w:val="18"/>
              </w:rPr>
            </w:pPr>
          </w:p>
        </w:tc>
      </w:tr>
      <w:tr w:rsidR="004C19C1" w:rsidRPr="00433A8C" w14:paraId="4D92BD2F" w14:textId="77777777" w:rsidTr="005A2775">
        <w:trPr>
          <w:gridAfter w:val="1"/>
          <w:wAfter w:w="9" w:type="dxa"/>
          <w:trHeight w:val="300"/>
        </w:trPr>
        <w:tc>
          <w:tcPr>
            <w:tcW w:w="436" w:type="dxa"/>
            <w:vMerge/>
            <w:textDirection w:val="btLr"/>
          </w:tcPr>
          <w:p w14:paraId="4EBF558E" w14:textId="77777777" w:rsidR="004C19C1" w:rsidRPr="00102596" w:rsidRDefault="004C19C1" w:rsidP="004C19C1">
            <w:pPr>
              <w:ind w:left="113" w:right="113"/>
              <w:jc w:val="center"/>
              <w:rPr>
                <w:rFonts w:ascii="Arial" w:hAnsi="Arial" w:cs="Arial"/>
                <w:b/>
                <w:bCs/>
                <w:sz w:val="18"/>
                <w:szCs w:val="18"/>
              </w:rPr>
            </w:pPr>
          </w:p>
        </w:tc>
        <w:tc>
          <w:tcPr>
            <w:tcW w:w="3433" w:type="dxa"/>
          </w:tcPr>
          <w:p w14:paraId="79A87EB5" w14:textId="5634E14B" w:rsidR="05DC2C10" w:rsidRDefault="05DC2C10" w:rsidP="40747C5D">
            <w:pPr>
              <w:spacing w:line="259" w:lineRule="auto"/>
              <w:rPr>
                <w:rFonts w:ascii="Arial" w:eastAsia="Arial" w:hAnsi="Arial" w:cs="Arial"/>
                <w:color w:val="000000" w:themeColor="text1"/>
                <w:sz w:val="20"/>
                <w:szCs w:val="20"/>
              </w:rPr>
            </w:pPr>
          </w:p>
        </w:tc>
        <w:tc>
          <w:tcPr>
            <w:tcW w:w="3967" w:type="dxa"/>
            <w:gridSpan w:val="2"/>
          </w:tcPr>
          <w:p w14:paraId="10C23C53" w14:textId="3DA522F5"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To teach introductory, tactics and strategies for attacking and defending in games at KS1</w:t>
            </w:r>
            <w:r w:rsidR="197AE2BA" w:rsidRPr="05DC2C10">
              <w:rPr>
                <w:rFonts w:ascii="Arial" w:eastAsia="Arial" w:hAnsi="Arial" w:cs="Arial"/>
                <w:color w:val="000000" w:themeColor="text1"/>
                <w:sz w:val="20"/>
                <w:szCs w:val="20"/>
              </w:rPr>
              <w:t>.</w:t>
            </w:r>
          </w:p>
        </w:tc>
        <w:tc>
          <w:tcPr>
            <w:tcW w:w="3572" w:type="dxa"/>
          </w:tcPr>
          <w:p w14:paraId="1E5836C9" w14:textId="77777777" w:rsidR="004C19C1" w:rsidRPr="002F73AD" w:rsidRDefault="004C19C1" w:rsidP="004C19C1">
            <w:pPr>
              <w:rPr>
                <w:rFonts w:ascii="Arial" w:eastAsia="Arial" w:hAnsi="Arial" w:cs="Arial"/>
                <w:color w:val="000000" w:themeColor="text1"/>
                <w:sz w:val="20"/>
                <w:szCs w:val="20"/>
              </w:rPr>
            </w:pPr>
          </w:p>
        </w:tc>
        <w:tc>
          <w:tcPr>
            <w:tcW w:w="3738" w:type="dxa"/>
            <w:gridSpan w:val="2"/>
          </w:tcPr>
          <w:p w14:paraId="393A7225" w14:textId="77777777" w:rsidR="004C19C1" w:rsidRPr="002F73AD" w:rsidRDefault="004C19C1" w:rsidP="004C19C1">
            <w:pPr>
              <w:rPr>
                <w:rFonts w:eastAsiaTheme="minorEastAsia"/>
                <w:sz w:val="20"/>
                <w:szCs w:val="20"/>
              </w:rPr>
            </w:pPr>
          </w:p>
        </w:tc>
        <w:tc>
          <w:tcPr>
            <w:tcW w:w="435" w:type="dxa"/>
            <w:vMerge/>
          </w:tcPr>
          <w:p w14:paraId="1239C6F7" w14:textId="77777777" w:rsidR="004C19C1" w:rsidRPr="00433A8C" w:rsidRDefault="004C19C1" w:rsidP="004C19C1">
            <w:pPr>
              <w:jc w:val="center"/>
              <w:rPr>
                <w:rFonts w:eastAsiaTheme="minorEastAsia"/>
                <w:sz w:val="18"/>
                <w:szCs w:val="18"/>
              </w:rPr>
            </w:pPr>
          </w:p>
        </w:tc>
      </w:tr>
      <w:tr w:rsidR="004C19C1" w:rsidRPr="00433A8C" w14:paraId="6310FCE3" w14:textId="77777777" w:rsidTr="005A2775">
        <w:trPr>
          <w:gridAfter w:val="1"/>
          <w:wAfter w:w="9" w:type="dxa"/>
          <w:trHeight w:val="279"/>
        </w:trPr>
        <w:tc>
          <w:tcPr>
            <w:tcW w:w="436" w:type="dxa"/>
            <w:vMerge/>
            <w:textDirection w:val="btLr"/>
          </w:tcPr>
          <w:p w14:paraId="11708A8B" w14:textId="77777777" w:rsidR="004C19C1" w:rsidRPr="00102596" w:rsidRDefault="004C19C1" w:rsidP="004C19C1">
            <w:pPr>
              <w:ind w:left="113" w:right="113"/>
              <w:jc w:val="center"/>
              <w:rPr>
                <w:rFonts w:ascii="Arial" w:hAnsi="Arial" w:cs="Arial"/>
                <w:b/>
                <w:bCs/>
                <w:sz w:val="18"/>
                <w:szCs w:val="18"/>
              </w:rPr>
            </w:pPr>
          </w:p>
        </w:tc>
        <w:tc>
          <w:tcPr>
            <w:tcW w:w="3433" w:type="dxa"/>
          </w:tcPr>
          <w:p w14:paraId="7477485B" w14:textId="0942648C"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There are a range of introductory dance activity skills and practical activities at KS</w:t>
            </w:r>
            <w:r w:rsidR="5409181F" w:rsidRPr="05DC2C10">
              <w:rPr>
                <w:rFonts w:ascii="Arial" w:eastAsia="Arial" w:hAnsi="Arial" w:cs="Arial"/>
                <w:color w:val="000000" w:themeColor="text1"/>
                <w:sz w:val="20"/>
                <w:szCs w:val="20"/>
              </w:rPr>
              <w:t>1</w:t>
            </w:r>
            <w:r w:rsidRPr="05DC2C10">
              <w:rPr>
                <w:rFonts w:ascii="Arial" w:eastAsia="Arial" w:hAnsi="Arial" w:cs="Arial"/>
                <w:color w:val="000000" w:themeColor="text1"/>
                <w:sz w:val="20"/>
                <w:szCs w:val="20"/>
              </w:rPr>
              <w:t xml:space="preserve"> that meet national curriculum requirements. </w:t>
            </w:r>
          </w:p>
          <w:p w14:paraId="48E181F4" w14:textId="3A628811" w:rsidR="05DC2C10" w:rsidRDefault="05DC2C10" w:rsidP="05DC2C10">
            <w:pPr>
              <w:spacing w:line="259" w:lineRule="auto"/>
              <w:rPr>
                <w:rFonts w:ascii="Arial" w:eastAsia="Arial" w:hAnsi="Arial" w:cs="Arial"/>
                <w:color w:val="000000" w:themeColor="text1"/>
                <w:sz w:val="20"/>
                <w:szCs w:val="20"/>
              </w:rPr>
            </w:pPr>
          </w:p>
        </w:tc>
        <w:tc>
          <w:tcPr>
            <w:tcW w:w="3967" w:type="dxa"/>
            <w:gridSpan w:val="2"/>
          </w:tcPr>
          <w:p w14:paraId="55D006A3" w14:textId="43A1C9A4"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 xml:space="preserve">To teach the introductory FMS and activity/sport specific skills for games, </w:t>
            </w:r>
            <w:proofErr w:type="gramStart"/>
            <w:r w:rsidRPr="05DC2C10">
              <w:rPr>
                <w:rFonts w:ascii="Arial" w:eastAsia="Arial" w:hAnsi="Arial" w:cs="Arial"/>
                <w:color w:val="000000" w:themeColor="text1"/>
                <w:sz w:val="20"/>
                <w:szCs w:val="20"/>
              </w:rPr>
              <w:t>dance</w:t>
            </w:r>
            <w:proofErr w:type="gramEnd"/>
            <w:r w:rsidRPr="05DC2C10">
              <w:rPr>
                <w:rFonts w:ascii="Arial" w:eastAsia="Arial" w:hAnsi="Arial" w:cs="Arial"/>
                <w:color w:val="000000" w:themeColor="text1"/>
                <w:sz w:val="20"/>
                <w:szCs w:val="20"/>
              </w:rPr>
              <w:t xml:space="preserve"> and gymnastic type activities at KS1</w:t>
            </w:r>
            <w:r w:rsidR="36738D06" w:rsidRPr="05DC2C10">
              <w:rPr>
                <w:rFonts w:ascii="Arial" w:eastAsia="Arial" w:hAnsi="Arial" w:cs="Arial"/>
                <w:color w:val="000000" w:themeColor="text1"/>
                <w:sz w:val="20"/>
                <w:szCs w:val="20"/>
              </w:rPr>
              <w:t>.</w:t>
            </w:r>
          </w:p>
        </w:tc>
        <w:tc>
          <w:tcPr>
            <w:tcW w:w="3572" w:type="dxa"/>
          </w:tcPr>
          <w:p w14:paraId="77B2B80B" w14:textId="41A96C05" w:rsidR="004C19C1" w:rsidRPr="002F73AD" w:rsidRDefault="004C19C1" w:rsidP="004C19C1">
            <w:pPr>
              <w:rPr>
                <w:rFonts w:ascii="Arial" w:eastAsia="Arial" w:hAnsi="Arial" w:cs="Arial"/>
                <w:color w:val="000000" w:themeColor="text1"/>
                <w:sz w:val="20"/>
                <w:szCs w:val="20"/>
              </w:rPr>
            </w:pPr>
          </w:p>
        </w:tc>
        <w:tc>
          <w:tcPr>
            <w:tcW w:w="3738" w:type="dxa"/>
            <w:gridSpan w:val="2"/>
          </w:tcPr>
          <w:p w14:paraId="1E4B7522" w14:textId="77777777" w:rsidR="004C19C1" w:rsidRPr="002F73AD" w:rsidRDefault="004C19C1" w:rsidP="004C19C1">
            <w:pPr>
              <w:rPr>
                <w:rFonts w:eastAsiaTheme="minorEastAsia"/>
                <w:sz w:val="20"/>
                <w:szCs w:val="20"/>
              </w:rPr>
            </w:pPr>
          </w:p>
        </w:tc>
        <w:tc>
          <w:tcPr>
            <w:tcW w:w="435" w:type="dxa"/>
            <w:vMerge/>
          </w:tcPr>
          <w:p w14:paraId="4FD96BFF" w14:textId="77777777" w:rsidR="004C19C1" w:rsidRPr="00433A8C" w:rsidRDefault="004C19C1" w:rsidP="004C19C1">
            <w:pPr>
              <w:jc w:val="center"/>
              <w:rPr>
                <w:rFonts w:eastAsiaTheme="minorEastAsia"/>
                <w:sz w:val="18"/>
                <w:szCs w:val="18"/>
              </w:rPr>
            </w:pPr>
          </w:p>
        </w:tc>
      </w:tr>
      <w:tr w:rsidR="004C19C1" w:rsidRPr="00433A8C" w14:paraId="773061A5" w14:textId="77777777" w:rsidTr="005A2775">
        <w:trPr>
          <w:gridAfter w:val="1"/>
          <w:wAfter w:w="9" w:type="dxa"/>
          <w:trHeight w:val="279"/>
        </w:trPr>
        <w:tc>
          <w:tcPr>
            <w:tcW w:w="436" w:type="dxa"/>
            <w:vMerge/>
            <w:textDirection w:val="btLr"/>
          </w:tcPr>
          <w:p w14:paraId="1DC275D8" w14:textId="77777777" w:rsidR="004C19C1" w:rsidRPr="00102596" w:rsidRDefault="004C19C1" w:rsidP="004C19C1">
            <w:pPr>
              <w:ind w:left="113" w:right="113"/>
              <w:jc w:val="center"/>
              <w:rPr>
                <w:rFonts w:ascii="Arial" w:hAnsi="Arial" w:cs="Arial"/>
                <w:b/>
                <w:bCs/>
                <w:sz w:val="18"/>
                <w:szCs w:val="18"/>
              </w:rPr>
            </w:pPr>
          </w:p>
        </w:tc>
        <w:tc>
          <w:tcPr>
            <w:tcW w:w="3433" w:type="dxa"/>
          </w:tcPr>
          <w:p w14:paraId="25B0A2C1" w14:textId="254AE2D7"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There are a range of introductory gymnastic activity skills (Travel, Shape, Jump, Roll and Balance) and practical activities at KS1 that meet national curriculum requirements.</w:t>
            </w:r>
          </w:p>
          <w:p w14:paraId="61744B7F" w14:textId="318D0214" w:rsidR="05DC2C10" w:rsidRDefault="05DC2C10" w:rsidP="05DC2C10">
            <w:pPr>
              <w:spacing w:line="259" w:lineRule="auto"/>
              <w:rPr>
                <w:rFonts w:ascii="Arial" w:eastAsia="Arial" w:hAnsi="Arial" w:cs="Arial"/>
                <w:color w:val="000000" w:themeColor="text1"/>
                <w:sz w:val="20"/>
                <w:szCs w:val="20"/>
              </w:rPr>
            </w:pPr>
          </w:p>
        </w:tc>
        <w:tc>
          <w:tcPr>
            <w:tcW w:w="3967" w:type="dxa"/>
            <w:gridSpan w:val="2"/>
          </w:tcPr>
          <w:p w14:paraId="4E2079DB" w14:textId="434B0385"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To teach simple composition skills in dance and gymnastic type activities.</w:t>
            </w:r>
          </w:p>
        </w:tc>
        <w:tc>
          <w:tcPr>
            <w:tcW w:w="3572" w:type="dxa"/>
          </w:tcPr>
          <w:p w14:paraId="10387E5A" w14:textId="77777777" w:rsidR="004C19C1" w:rsidRPr="002F73AD" w:rsidRDefault="004C19C1" w:rsidP="004C19C1">
            <w:pPr>
              <w:rPr>
                <w:rFonts w:ascii="Arial" w:eastAsia="Arial" w:hAnsi="Arial" w:cs="Arial"/>
                <w:color w:val="000000" w:themeColor="text1"/>
                <w:sz w:val="20"/>
                <w:szCs w:val="20"/>
              </w:rPr>
            </w:pPr>
          </w:p>
        </w:tc>
        <w:tc>
          <w:tcPr>
            <w:tcW w:w="3738" w:type="dxa"/>
            <w:gridSpan w:val="2"/>
          </w:tcPr>
          <w:p w14:paraId="62540933" w14:textId="77777777" w:rsidR="004C19C1" w:rsidRPr="002F73AD" w:rsidRDefault="004C19C1" w:rsidP="004C19C1">
            <w:pPr>
              <w:rPr>
                <w:rFonts w:eastAsiaTheme="minorEastAsia"/>
                <w:sz w:val="20"/>
                <w:szCs w:val="20"/>
              </w:rPr>
            </w:pPr>
          </w:p>
        </w:tc>
        <w:tc>
          <w:tcPr>
            <w:tcW w:w="435" w:type="dxa"/>
            <w:vMerge/>
          </w:tcPr>
          <w:p w14:paraId="4CF1E6CF" w14:textId="77777777" w:rsidR="004C19C1" w:rsidRPr="00433A8C" w:rsidRDefault="004C19C1" w:rsidP="004C19C1">
            <w:pPr>
              <w:jc w:val="center"/>
              <w:rPr>
                <w:rFonts w:eastAsiaTheme="minorEastAsia"/>
                <w:sz w:val="18"/>
                <w:szCs w:val="18"/>
              </w:rPr>
            </w:pPr>
          </w:p>
        </w:tc>
      </w:tr>
      <w:tr w:rsidR="004C19C1" w:rsidRPr="00433A8C" w14:paraId="087AE50A" w14:textId="77777777" w:rsidTr="005A2775">
        <w:trPr>
          <w:gridAfter w:val="1"/>
          <w:wAfter w:w="9" w:type="dxa"/>
          <w:trHeight w:val="279"/>
        </w:trPr>
        <w:tc>
          <w:tcPr>
            <w:tcW w:w="436" w:type="dxa"/>
            <w:vMerge/>
            <w:textDirection w:val="btLr"/>
          </w:tcPr>
          <w:p w14:paraId="5828E85C" w14:textId="77777777" w:rsidR="004C19C1" w:rsidRPr="00102596" w:rsidRDefault="004C19C1" w:rsidP="004C19C1">
            <w:pPr>
              <w:ind w:left="113" w:right="113"/>
              <w:jc w:val="center"/>
              <w:rPr>
                <w:rFonts w:ascii="Arial" w:hAnsi="Arial" w:cs="Arial"/>
                <w:b/>
                <w:bCs/>
                <w:sz w:val="18"/>
                <w:szCs w:val="18"/>
              </w:rPr>
            </w:pPr>
          </w:p>
        </w:tc>
        <w:tc>
          <w:tcPr>
            <w:tcW w:w="3433" w:type="dxa"/>
          </w:tcPr>
          <w:p w14:paraId="512A70CB" w14:textId="244BC4C7"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 xml:space="preserve">There are a range of simple rules, strategies and to apply the basic principles of attacking (with the ball and without the ball) and defending tactics in games at </w:t>
            </w:r>
            <w:proofErr w:type="gramStart"/>
            <w:r w:rsidRPr="05DC2C10">
              <w:rPr>
                <w:rFonts w:ascii="Arial" w:eastAsia="Arial" w:hAnsi="Arial" w:cs="Arial"/>
                <w:color w:val="000000" w:themeColor="text1"/>
                <w:sz w:val="20"/>
                <w:szCs w:val="20"/>
              </w:rPr>
              <w:t>KS1</w:t>
            </w:r>
            <w:proofErr w:type="gramEnd"/>
            <w:r w:rsidRPr="05DC2C10">
              <w:rPr>
                <w:rFonts w:ascii="Arial" w:eastAsia="Arial" w:hAnsi="Arial" w:cs="Arial"/>
                <w:color w:val="000000" w:themeColor="text1"/>
                <w:sz w:val="20"/>
                <w:szCs w:val="20"/>
              </w:rPr>
              <w:t xml:space="preserve"> </w:t>
            </w:r>
          </w:p>
          <w:p w14:paraId="7C60EA2D" w14:textId="6D9B0EBA" w:rsidR="05DC2C10" w:rsidRDefault="05DC2C10" w:rsidP="05DC2C10">
            <w:pPr>
              <w:spacing w:line="259" w:lineRule="auto"/>
              <w:rPr>
                <w:rFonts w:ascii="Calibri" w:eastAsia="Calibri" w:hAnsi="Calibri" w:cs="Calibri"/>
                <w:color w:val="000000" w:themeColor="text1"/>
                <w:sz w:val="20"/>
                <w:szCs w:val="20"/>
              </w:rPr>
            </w:pPr>
          </w:p>
        </w:tc>
        <w:tc>
          <w:tcPr>
            <w:tcW w:w="3967" w:type="dxa"/>
            <w:gridSpan w:val="2"/>
          </w:tcPr>
          <w:p w14:paraId="43C59DB6" w14:textId="76425563"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To use the introductory principles of inclusion through the STEP model for ALL learners.</w:t>
            </w:r>
          </w:p>
        </w:tc>
        <w:tc>
          <w:tcPr>
            <w:tcW w:w="3572" w:type="dxa"/>
          </w:tcPr>
          <w:p w14:paraId="617AC265" w14:textId="77777777" w:rsidR="004C19C1" w:rsidRPr="002F73AD" w:rsidRDefault="004C19C1" w:rsidP="004C19C1">
            <w:pPr>
              <w:rPr>
                <w:rFonts w:ascii="Arial" w:eastAsia="Arial" w:hAnsi="Arial" w:cs="Arial"/>
                <w:color w:val="000000" w:themeColor="text1"/>
                <w:sz w:val="20"/>
                <w:szCs w:val="20"/>
              </w:rPr>
            </w:pPr>
          </w:p>
        </w:tc>
        <w:tc>
          <w:tcPr>
            <w:tcW w:w="3738" w:type="dxa"/>
            <w:gridSpan w:val="2"/>
          </w:tcPr>
          <w:p w14:paraId="3D8081EC" w14:textId="77777777" w:rsidR="004C19C1" w:rsidRPr="002F73AD" w:rsidRDefault="004C19C1" w:rsidP="004C19C1">
            <w:pPr>
              <w:rPr>
                <w:rFonts w:eastAsiaTheme="minorEastAsia"/>
                <w:sz w:val="20"/>
                <w:szCs w:val="20"/>
              </w:rPr>
            </w:pPr>
          </w:p>
        </w:tc>
        <w:tc>
          <w:tcPr>
            <w:tcW w:w="435" w:type="dxa"/>
            <w:vMerge/>
          </w:tcPr>
          <w:p w14:paraId="0604FD6D" w14:textId="77777777" w:rsidR="004C19C1" w:rsidRPr="00433A8C" w:rsidRDefault="004C19C1" w:rsidP="004C19C1">
            <w:pPr>
              <w:jc w:val="center"/>
              <w:rPr>
                <w:rFonts w:eastAsiaTheme="minorEastAsia"/>
                <w:sz w:val="18"/>
                <w:szCs w:val="18"/>
              </w:rPr>
            </w:pPr>
          </w:p>
        </w:tc>
      </w:tr>
      <w:tr w:rsidR="40747C5D" w14:paraId="60AFD70A" w14:textId="77777777" w:rsidTr="005A2775">
        <w:trPr>
          <w:gridAfter w:val="1"/>
          <w:wAfter w:w="9" w:type="dxa"/>
          <w:trHeight w:val="279"/>
        </w:trPr>
        <w:tc>
          <w:tcPr>
            <w:tcW w:w="436" w:type="dxa"/>
            <w:shd w:val="clear" w:color="auto" w:fill="E2EFD9" w:themeFill="accent6" w:themeFillTint="33"/>
            <w:textDirection w:val="btLr"/>
          </w:tcPr>
          <w:p w14:paraId="15B6F25C" w14:textId="313CE488" w:rsidR="40747C5D" w:rsidRDefault="40747C5D" w:rsidP="40747C5D">
            <w:pPr>
              <w:jc w:val="center"/>
              <w:rPr>
                <w:rFonts w:ascii="Arial" w:hAnsi="Arial" w:cs="Arial"/>
                <w:b/>
                <w:bCs/>
                <w:sz w:val="18"/>
                <w:szCs w:val="18"/>
              </w:rPr>
            </w:pPr>
          </w:p>
        </w:tc>
        <w:tc>
          <w:tcPr>
            <w:tcW w:w="3433" w:type="dxa"/>
          </w:tcPr>
          <w:p w14:paraId="182C5CAC" w14:textId="11E159F7" w:rsidR="40747C5D" w:rsidRDefault="41A99EAC" w:rsidP="32DDFDE2">
            <w:pPr>
              <w:spacing w:line="259" w:lineRule="auto"/>
              <w:rPr>
                <w:rFonts w:ascii="Arial" w:eastAsia="Arial" w:hAnsi="Arial" w:cs="Arial"/>
                <w:color w:val="000000" w:themeColor="text1"/>
                <w:sz w:val="20"/>
                <w:szCs w:val="20"/>
              </w:rPr>
            </w:pPr>
            <w:r w:rsidRPr="32DDFDE2">
              <w:rPr>
                <w:rFonts w:ascii="Arial" w:eastAsia="Arial" w:hAnsi="Arial" w:cs="Arial"/>
                <w:color w:val="000000" w:themeColor="text1"/>
                <w:sz w:val="20"/>
                <w:szCs w:val="20"/>
              </w:rPr>
              <w:t>PE can be used to enhance learning across the Key Stage 1 curriculum.</w:t>
            </w:r>
          </w:p>
        </w:tc>
        <w:tc>
          <w:tcPr>
            <w:tcW w:w="3967" w:type="dxa"/>
            <w:gridSpan w:val="2"/>
          </w:tcPr>
          <w:p w14:paraId="2ABB2BCE" w14:textId="411746F2" w:rsidR="40747C5D" w:rsidRDefault="41A99EAC" w:rsidP="32DDFDE2">
            <w:pPr>
              <w:spacing w:line="259" w:lineRule="auto"/>
              <w:rPr>
                <w:rFonts w:ascii="Arial" w:eastAsia="Arial" w:hAnsi="Arial" w:cs="Arial"/>
                <w:color w:val="000000" w:themeColor="text1"/>
                <w:sz w:val="20"/>
                <w:szCs w:val="20"/>
              </w:rPr>
            </w:pPr>
            <w:r w:rsidRPr="32DDFDE2">
              <w:rPr>
                <w:rFonts w:ascii="Arial" w:eastAsia="Arial" w:hAnsi="Arial" w:cs="Arial"/>
                <w:color w:val="000000" w:themeColor="text1"/>
                <w:sz w:val="20"/>
                <w:szCs w:val="20"/>
              </w:rPr>
              <w:t>Plan and teach a sequence of learning in PE in an activity area to enhance learning across the curriculum.</w:t>
            </w:r>
          </w:p>
        </w:tc>
        <w:tc>
          <w:tcPr>
            <w:tcW w:w="3572" w:type="dxa"/>
          </w:tcPr>
          <w:p w14:paraId="00019C06" w14:textId="5A1F46B1" w:rsidR="40747C5D" w:rsidRDefault="40747C5D" w:rsidP="40747C5D">
            <w:pPr>
              <w:rPr>
                <w:rFonts w:ascii="Arial" w:eastAsia="Arial" w:hAnsi="Arial" w:cs="Arial"/>
                <w:color w:val="000000" w:themeColor="text1"/>
                <w:sz w:val="20"/>
                <w:szCs w:val="20"/>
              </w:rPr>
            </w:pPr>
          </w:p>
        </w:tc>
        <w:tc>
          <w:tcPr>
            <w:tcW w:w="3738" w:type="dxa"/>
            <w:gridSpan w:val="2"/>
          </w:tcPr>
          <w:p w14:paraId="75C78C0A" w14:textId="0F5C01A0" w:rsidR="40747C5D" w:rsidRDefault="40747C5D" w:rsidP="40747C5D">
            <w:pPr>
              <w:rPr>
                <w:rFonts w:eastAsiaTheme="minorEastAsia"/>
                <w:sz w:val="20"/>
                <w:szCs w:val="20"/>
              </w:rPr>
            </w:pPr>
          </w:p>
        </w:tc>
        <w:tc>
          <w:tcPr>
            <w:tcW w:w="435" w:type="dxa"/>
            <w:shd w:val="clear" w:color="auto" w:fill="E2EFD9" w:themeFill="accent6" w:themeFillTint="33"/>
            <w:textDirection w:val="tbRl"/>
          </w:tcPr>
          <w:p w14:paraId="3FCAFC8C" w14:textId="52570336" w:rsidR="40747C5D" w:rsidRDefault="40747C5D" w:rsidP="40747C5D">
            <w:pPr>
              <w:jc w:val="center"/>
              <w:rPr>
                <w:rFonts w:ascii="Arial" w:hAnsi="Arial" w:cs="Arial"/>
                <w:sz w:val="18"/>
                <w:szCs w:val="18"/>
              </w:rPr>
            </w:pPr>
          </w:p>
        </w:tc>
      </w:tr>
    </w:tbl>
    <w:p w14:paraId="67A1F169" w14:textId="77777777" w:rsidR="005A2775" w:rsidRDefault="005A2775"/>
    <w:tbl>
      <w:tblPr>
        <w:tblStyle w:val="TableGrid"/>
        <w:tblW w:w="15581" w:type="dxa"/>
        <w:tblInd w:w="-714" w:type="dxa"/>
        <w:tblLook w:val="04A0" w:firstRow="1" w:lastRow="0" w:firstColumn="1" w:lastColumn="0" w:noHBand="0" w:noVBand="1"/>
      </w:tblPr>
      <w:tblGrid>
        <w:gridCol w:w="436"/>
        <w:gridCol w:w="7400"/>
        <w:gridCol w:w="7310"/>
        <w:gridCol w:w="435"/>
      </w:tblGrid>
      <w:tr w:rsidR="004C19C1" w:rsidRPr="00433A8C" w14:paraId="15A2F4C4" w14:textId="77777777" w:rsidTr="005A2775">
        <w:trPr>
          <w:trHeight w:val="279"/>
          <w:tblHeader/>
        </w:trPr>
        <w:tc>
          <w:tcPr>
            <w:tcW w:w="436" w:type="dxa"/>
            <w:vMerge w:val="restart"/>
            <w:shd w:val="clear" w:color="auto" w:fill="E2EFD9" w:themeFill="accent6" w:themeFillTint="33"/>
            <w:textDirection w:val="btLr"/>
          </w:tcPr>
          <w:p w14:paraId="6DB16B13" w14:textId="77777777" w:rsidR="004C19C1" w:rsidRPr="00102596" w:rsidRDefault="004C19C1" w:rsidP="004C19C1">
            <w:pPr>
              <w:ind w:left="113" w:right="113"/>
              <w:jc w:val="center"/>
              <w:rPr>
                <w:rFonts w:ascii="Arial" w:hAnsi="Arial" w:cs="Arial"/>
                <w:b/>
                <w:bCs/>
                <w:sz w:val="18"/>
                <w:szCs w:val="18"/>
              </w:rPr>
            </w:pPr>
            <w:r w:rsidRPr="00102596">
              <w:rPr>
                <w:rFonts w:ascii="Arial" w:hAnsi="Arial" w:cs="Arial"/>
                <w:b/>
                <w:bCs/>
                <w:sz w:val="18"/>
                <w:szCs w:val="18"/>
              </w:rPr>
              <w:t>Assessment</w:t>
            </w:r>
          </w:p>
        </w:tc>
        <w:tc>
          <w:tcPr>
            <w:tcW w:w="7400" w:type="dxa"/>
            <w:shd w:val="clear" w:color="auto" w:fill="C5E0B3" w:themeFill="accent6" w:themeFillTint="66"/>
          </w:tcPr>
          <w:p w14:paraId="684229B2" w14:textId="24F78A2F" w:rsidR="49B8F882" w:rsidRDefault="49B8F882" w:rsidP="05DC2C10">
            <w:pPr>
              <w:jc w:val="center"/>
              <w:rPr>
                <w:rFonts w:ascii="Arial" w:eastAsiaTheme="minorEastAsia" w:hAnsi="Arial" w:cs="Arial"/>
                <w:b/>
                <w:bCs/>
                <w:sz w:val="28"/>
                <w:szCs w:val="28"/>
              </w:rPr>
            </w:pPr>
            <w:r w:rsidRPr="05DC2C10">
              <w:rPr>
                <w:rFonts w:ascii="Arial" w:eastAsiaTheme="minorEastAsia" w:hAnsi="Arial" w:cs="Arial"/>
                <w:b/>
                <w:bCs/>
                <w:sz w:val="28"/>
                <w:szCs w:val="28"/>
              </w:rPr>
              <w:t>Assessment</w:t>
            </w:r>
          </w:p>
        </w:tc>
        <w:tc>
          <w:tcPr>
            <w:tcW w:w="7310" w:type="dxa"/>
            <w:shd w:val="clear" w:color="auto" w:fill="C5E0B3" w:themeFill="accent6" w:themeFillTint="66"/>
          </w:tcPr>
          <w:p w14:paraId="397D4AC4" w14:textId="77777777" w:rsidR="004C19C1" w:rsidRPr="00102596" w:rsidRDefault="004C19C1" w:rsidP="004C19C1">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435" w:type="dxa"/>
            <w:vMerge w:val="restart"/>
            <w:shd w:val="clear" w:color="auto" w:fill="E2EFD9" w:themeFill="accent6" w:themeFillTint="33"/>
            <w:textDirection w:val="tbRl"/>
          </w:tcPr>
          <w:p w14:paraId="16AA12E1" w14:textId="63CA32AE" w:rsidR="004C19C1" w:rsidRPr="00433A8C" w:rsidRDefault="004C19C1" w:rsidP="004C19C1">
            <w:pPr>
              <w:ind w:left="113" w:right="113"/>
              <w:jc w:val="center"/>
              <w:rPr>
                <w:rFonts w:ascii="Arial" w:eastAsiaTheme="minorEastAsia" w:hAnsi="Arial" w:cs="Arial"/>
                <w:b/>
                <w:bCs/>
                <w:sz w:val="18"/>
                <w:szCs w:val="18"/>
              </w:rPr>
            </w:pPr>
            <w:r w:rsidRPr="00433A8C">
              <w:rPr>
                <w:rFonts w:ascii="Arial" w:eastAsiaTheme="minorEastAsia" w:hAnsi="Arial" w:cs="Arial"/>
                <w:sz w:val="18"/>
                <w:szCs w:val="18"/>
              </w:rPr>
              <w:t>Impact</w:t>
            </w:r>
          </w:p>
        </w:tc>
      </w:tr>
      <w:tr w:rsidR="004C19C1" w:rsidRPr="00433A8C" w14:paraId="0149CB7D" w14:textId="77777777" w:rsidTr="005A2775">
        <w:trPr>
          <w:cantSplit/>
          <w:trHeight w:val="828"/>
        </w:trPr>
        <w:tc>
          <w:tcPr>
            <w:tcW w:w="436" w:type="dxa"/>
            <w:vMerge/>
            <w:textDirection w:val="btLr"/>
          </w:tcPr>
          <w:p w14:paraId="2794D16E" w14:textId="77777777" w:rsidR="004C19C1" w:rsidRPr="00102596" w:rsidRDefault="004C19C1" w:rsidP="004C19C1">
            <w:pPr>
              <w:ind w:left="113" w:right="113"/>
              <w:jc w:val="center"/>
              <w:rPr>
                <w:rFonts w:ascii="Arial" w:hAnsi="Arial" w:cs="Arial"/>
                <w:b/>
                <w:bCs/>
                <w:sz w:val="18"/>
                <w:szCs w:val="18"/>
              </w:rPr>
            </w:pPr>
          </w:p>
        </w:tc>
        <w:tc>
          <w:tcPr>
            <w:tcW w:w="7400" w:type="dxa"/>
          </w:tcPr>
          <w:p w14:paraId="324F1054" w14:textId="77777777" w:rsidR="002C7D94" w:rsidRDefault="002C7D94" w:rsidP="004C19C1"/>
          <w:p w14:paraId="7BF58124" w14:textId="77777777" w:rsidR="004C19C1" w:rsidRPr="002C7D94" w:rsidRDefault="67482A83" w:rsidP="05DC2C10">
            <w:pPr>
              <w:rPr>
                <w:rFonts w:ascii="Arial" w:hAnsi="Arial" w:cs="Arial"/>
              </w:rPr>
            </w:pPr>
            <w:r w:rsidRPr="05DC2C10">
              <w:rPr>
                <w:rFonts w:ascii="Arial" w:hAnsi="Arial" w:cs="Arial"/>
              </w:rPr>
              <w:t xml:space="preserve">Trainees will take part in an exercise to explore personal attitudes to </w:t>
            </w:r>
            <w:proofErr w:type="gramStart"/>
            <w:r w:rsidRPr="05DC2C10">
              <w:rPr>
                <w:rFonts w:ascii="Arial" w:hAnsi="Arial" w:cs="Arial"/>
              </w:rPr>
              <w:t>PE</w:t>
            </w:r>
            <w:proofErr w:type="gramEnd"/>
          </w:p>
          <w:p w14:paraId="6996E74B" w14:textId="77777777" w:rsidR="004C19C1" w:rsidRPr="002C7D94" w:rsidRDefault="004C19C1" w:rsidP="05DC2C10">
            <w:pPr>
              <w:rPr>
                <w:rFonts w:ascii="Arial" w:hAnsi="Arial" w:cs="Arial"/>
              </w:rPr>
            </w:pPr>
          </w:p>
          <w:p w14:paraId="25AB6328" w14:textId="77777777" w:rsidR="004C19C1" w:rsidRPr="002C7D94" w:rsidRDefault="67482A83" w:rsidP="05DC2C10">
            <w:pPr>
              <w:rPr>
                <w:rFonts w:ascii="Arial" w:hAnsi="Arial" w:cs="Arial"/>
              </w:rPr>
            </w:pPr>
            <w:r w:rsidRPr="05DC2C10">
              <w:rPr>
                <w:rFonts w:ascii="Arial" w:hAnsi="Arial" w:cs="Arial"/>
              </w:rPr>
              <w:t xml:space="preserve">Trainees will take part in frequent in-session retrieval activities that tutors will respond to and provide support where necessary. · </w:t>
            </w:r>
          </w:p>
          <w:p w14:paraId="3743036E" w14:textId="77777777" w:rsidR="004C19C1" w:rsidRPr="002C7D94" w:rsidRDefault="004C19C1" w:rsidP="05DC2C10">
            <w:pPr>
              <w:rPr>
                <w:rFonts w:ascii="Arial" w:hAnsi="Arial" w:cs="Arial"/>
              </w:rPr>
            </w:pPr>
          </w:p>
          <w:p w14:paraId="3C85AFA9" w14:textId="54AB2473" w:rsidR="004C19C1" w:rsidRPr="002C7D94" w:rsidRDefault="67482A83" w:rsidP="05DC2C10">
            <w:pPr>
              <w:rPr>
                <w:rFonts w:ascii="Arial" w:hAnsi="Arial" w:cs="Arial"/>
              </w:rPr>
            </w:pPr>
            <w:r w:rsidRPr="05DC2C10">
              <w:rPr>
                <w:rFonts w:ascii="Arial" w:hAnsi="Arial" w:cs="Arial"/>
              </w:rPr>
              <w:t>Assessed through PED1024 end of unit quiz.</w:t>
            </w:r>
          </w:p>
          <w:p w14:paraId="133334B7" w14:textId="265CD72A" w:rsidR="004C19C1" w:rsidRPr="002C7D94" w:rsidRDefault="004C19C1" w:rsidP="05DC2C10">
            <w:pPr>
              <w:rPr>
                <w:rFonts w:ascii="Arial" w:eastAsia="Arial" w:hAnsi="Arial" w:cs="Arial"/>
                <w:color w:val="000000" w:themeColor="text1"/>
                <w:sz w:val="6"/>
                <w:szCs w:val="6"/>
              </w:rPr>
            </w:pPr>
          </w:p>
        </w:tc>
        <w:tc>
          <w:tcPr>
            <w:tcW w:w="7310" w:type="dxa"/>
          </w:tcPr>
          <w:p w14:paraId="2CDC7925" w14:textId="77777777" w:rsidR="004C19C1" w:rsidRDefault="004C19C1" w:rsidP="004C19C1">
            <w:pPr>
              <w:rPr>
                <w:rFonts w:ascii="Arial" w:hAnsi="Arial" w:cs="Arial"/>
              </w:rPr>
            </w:pPr>
          </w:p>
          <w:p w14:paraId="70CA90BE" w14:textId="6261E5B5" w:rsidR="004C19C1" w:rsidRPr="00EA24D4" w:rsidRDefault="765012EA" w:rsidP="05DC2C10">
            <w:pPr>
              <w:rPr>
                <w:rFonts w:ascii="Arial" w:hAnsi="Arial" w:cs="Arial"/>
              </w:rPr>
            </w:pPr>
            <w:r w:rsidRPr="05DC2C10">
              <w:rPr>
                <w:rFonts w:ascii="Arial" w:hAnsi="Arial" w:cs="Arial"/>
              </w:rPr>
              <w:t>Assessed via subject-specific feedback from mentors on professional practice</w:t>
            </w:r>
            <w:r w:rsidR="6BAF1F91" w:rsidRPr="05DC2C10">
              <w:rPr>
                <w:rFonts w:ascii="Arial" w:hAnsi="Arial" w:cs="Arial"/>
              </w:rPr>
              <w:t>.</w:t>
            </w:r>
          </w:p>
          <w:p w14:paraId="2E7A1C76" w14:textId="16EDA3B3" w:rsidR="004C19C1" w:rsidRPr="00EA24D4" w:rsidRDefault="004C19C1" w:rsidP="05DC2C10">
            <w:pPr>
              <w:jc w:val="center"/>
              <w:rPr>
                <w:rFonts w:ascii="Arial" w:eastAsiaTheme="minorEastAsia" w:hAnsi="Arial" w:cs="Arial"/>
                <w:sz w:val="28"/>
                <w:szCs w:val="28"/>
              </w:rPr>
            </w:pPr>
          </w:p>
        </w:tc>
        <w:tc>
          <w:tcPr>
            <w:tcW w:w="435" w:type="dxa"/>
            <w:vMerge/>
            <w:textDirection w:val="tbRl"/>
          </w:tcPr>
          <w:p w14:paraId="1DA29563" w14:textId="30C07EB8" w:rsidR="004C19C1" w:rsidRPr="00433A8C" w:rsidRDefault="004C19C1" w:rsidP="004C19C1">
            <w:pPr>
              <w:ind w:left="113" w:right="113"/>
              <w:jc w:val="center"/>
              <w:rPr>
                <w:rFonts w:ascii="Arial" w:eastAsiaTheme="minorEastAsia" w:hAnsi="Arial" w:cs="Arial"/>
                <w:sz w:val="18"/>
                <w:szCs w:val="18"/>
              </w:rPr>
            </w:pPr>
          </w:p>
        </w:tc>
      </w:tr>
    </w:tbl>
    <w:p w14:paraId="7180C9A2" w14:textId="77777777" w:rsidR="005A2775" w:rsidRDefault="005A2775"/>
    <w:tbl>
      <w:tblPr>
        <w:tblStyle w:val="TableGrid"/>
        <w:tblW w:w="15581" w:type="dxa"/>
        <w:tblInd w:w="-714" w:type="dxa"/>
        <w:tblLook w:val="04A0" w:firstRow="1" w:lastRow="0" w:firstColumn="1" w:lastColumn="0" w:noHBand="0" w:noVBand="1"/>
      </w:tblPr>
      <w:tblGrid>
        <w:gridCol w:w="436"/>
        <w:gridCol w:w="4888"/>
        <w:gridCol w:w="4870"/>
        <w:gridCol w:w="4952"/>
        <w:gridCol w:w="435"/>
      </w:tblGrid>
      <w:tr w:rsidR="004C19C1" w:rsidRPr="009A134C" w14:paraId="08E97B8B" w14:textId="77777777" w:rsidTr="005A2775">
        <w:trPr>
          <w:trHeight w:val="300"/>
          <w:tblHeader/>
        </w:trPr>
        <w:tc>
          <w:tcPr>
            <w:tcW w:w="436" w:type="dxa"/>
            <w:vMerge w:val="restart"/>
            <w:shd w:val="clear" w:color="auto" w:fill="E2EFD9" w:themeFill="accent6" w:themeFillTint="33"/>
            <w:textDirection w:val="btLr"/>
          </w:tcPr>
          <w:p w14:paraId="071029B2" w14:textId="77777777" w:rsidR="004C19C1" w:rsidRPr="00102596" w:rsidRDefault="004C19C1" w:rsidP="004C19C1">
            <w:pPr>
              <w:ind w:left="113" w:right="113"/>
              <w:rPr>
                <w:rFonts w:ascii="Arial" w:hAnsi="Arial" w:cs="Arial"/>
                <w:b/>
                <w:bCs/>
                <w:sz w:val="18"/>
                <w:szCs w:val="18"/>
              </w:rPr>
            </w:pPr>
            <w:r>
              <w:rPr>
                <w:rFonts w:ascii="Arial" w:hAnsi="Arial" w:cs="Arial"/>
                <w:b/>
                <w:bCs/>
                <w:sz w:val="18"/>
                <w:szCs w:val="18"/>
              </w:rPr>
              <w:t>Composite Knowledge</w:t>
            </w:r>
          </w:p>
        </w:tc>
        <w:tc>
          <w:tcPr>
            <w:tcW w:w="14710" w:type="dxa"/>
            <w:gridSpan w:val="3"/>
            <w:shd w:val="clear" w:color="auto" w:fill="C5E0B3" w:themeFill="accent6" w:themeFillTint="66"/>
          </w:tcPr>
          <w:p w14:paraId="121C3662" w14:textId="77777777" w:rsidR="004C19C1" w:rsidRPr="009A134C" w:rsidRDefault="004C19C1" w:rsidP="004C19C1">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5F5F0CBA" w14:textId="77777777" w:rsidR="004C19C1" w:rsidRPr="00712BBB" w:rsidRDefault="004C19C1" w:rsidP="004C19C1">
            <w:pPr>
              <w:pStyle w:val="ListParagraph"/>
              <w:ind w:left="360"/>
              <w:rPr>
                <w:rFonts w:eastAsiaTheme="minorEastAsia"/>
                <w:sz w:val="20"/>
                <w:szCs w:val="20"/>
              </w:rPr>
            </w:pPr>
          </w:p>
        </w:tc>
        <w:tc>
          <w:tcPr>
            <w:tcW w:w="435" w:type="dxa"/>
            <w:vMerge w:val="restart"/>
          </w:tcPr>
          <w:p w14:paraId="5C7829D3" w14:textId="77777777" w:rsidR="004C19C1" w:rsidRPr="009A134C" w:rsidRDefault="004C19C1" w:rsidP="004C19C1">
            <w:pPr>
              <w:jc w:val="center"/>
              <w:rPr>
                <w:rFonts w:ascii="Arial" w:eastAsia="Arial" w:hAnsi="Arial" w:cs="Arial"/>
                <w:b/>
                <w:bCs/>
                <w:color w:val="000000" w:themeColor="text1"/>
                <w:sz w:val="28"/>
                <w:szCs w:val="28"/>
              </w:rPr>
            </w:pPr>
          </w:p>
        </w:tc>
      </w:tr>
      <w:tr w:rsidR="004C19C1" w:rsidRPr="009A134C" w14:paraId="05CBEFF0" w14:textId="77777777" w:rsidTr="005A2775">
        <w:trPr>
          <w:trHeight w:val="581"/>
        </w:trPr>
        <w:tc>
          <w:tcPr>
            <w:tcW w:w="436" w:type="dxa"/>
            <w:vMerge/>
            <w:textDirection w:val="btLr"/>
          </w:tcPr>
          <w:p w14:paraId="00352897" w14:textId="77777777" w:rsidR="004C19C1" w:rsidRPr="00102596" w:rsidRDefault="004C19C1" w:rsidP="004C19C1">
            <w:pPr>
              <w:ind w:left="113" w:right="113"/>
              <w:jc w:val="center"/>
              <w:rPr>
                <w:rFonts w:ascii="Arial" w:hAnsi="Arial" w:cs="Arial"/>
                <w:b/>
                <w:bCs/>
                <w:sz w:val="18"/>
                <w:szCs w:val="18"/>
              </w:rPr>
            </w:pPr>
          </w:p>
        </w:tc>
        <w:tc>
          <w:tcPr>
            <w:tcW w:w="4888" w:type="dxa"/>
            <w:tcBorders>
              <w:bottom w:val="single" w:sz="4" w:space="0" w:color="auto"/>
            </w:tcBorders>
            <w:shd w:val="clear" w:color="auto" w:fill="E2EFD9" w:themeFill="accent6" w:themeFillTint="33"/>
          </w:tcPr>
          <w:p w14:paraId="1262D8F6" w14:textId="77777777" w:rsidR="004C19C1" w:rsidRPr="002F73AD" w:rsidRDefault="004C19C1" w:rsidP="004C19C1">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4870" w:type="dxa"/>
            <w:tcBorders>
              <w:bottom w:val="single" w:sz="4" w:space="0" w:color="auto"/>
            </w:tcBorders>
            <w:shd w:val="clear" w:color="auto" w:fill="E2EFD9" w:themeFill="accent6" w:themeFillTint="33"/>
          </w:tcPr>
          <w:p w14:paraId="752A205E" w14:textId="77777777" w:rsidR="004C19C1" w:rsidRPr="002F73AD" w:rsidRDefault="004C19C1" w:rsidP="004C19C1">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952" w:type="dxa"/>
            <w:tcBorders>
              <w:bottom w:val="single" w:sz="4" w:space="0" w:color="auto"/>
            </w:tcBorders>
            <w:shd w:val="clear" w:color="auto" w:fill="E2EFD9" w:themeFill="accent6" w:themeFillTint="33"/>
          </w:tcPr>
          <w:p w14:paraId="6C28BDE6" w14:textId="77777777" w:rsidR="004C19C1" w:rsidRPr="009A134C" w:rsidRDefault="004C19C1" w:rsidP="004C19C1">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435" w:type="dxa"/>
            <w:vMerge/>
          </w:tcPr>
          <w:p w14:paraId="720A076E" w14:textId="77777777" w:rsidR="004C19C1" w:rsidRPr="009A134C" w:rsidRDefault="004C19C1" w:rsidP="004C19C1">
            <w:pPr>
              <w:jc w:val="center"/>
              <w:rPr>
                <w:rFonts w:ascii="Arial" w:eastAsia="Arial" w:hAnsi="Arial" w:cs="Arial"/>
                <w:i/>
                <w:iCs/>
                <w:color w:val="000000" w:themeColor="text1"/>
                <w:sz w:val="24"/>
                <w:szCs w:val="24"/>
              </w:rPr>
            </w:pPr>
          </w:p>
        </w:tc>
      </w:tr>
      <w:tr w:rsidR="001F4394" w:rsidRPr="2A4A3E22" w14:paraId="4201633E" w14:textId="77777777" w:rsidTr="005A2775">
        <w:trPr>
          <w:trHeight w:val="699"/>
        </w:trPr>
        <w:tc>
          <w:tcPr>
            <w:tcW w:w="436" w:type="dxa"/>
            <w:vMerge/>
            <w:textDirection w:val="btLr"/>
          </w:tcPr>
          <w:p w14:paraId="7BC09018" w14:textId="77777777" w:rsidR="001F4394" w:rsidRPr="00102596" w:rsidRDefault="001F4394" w:rsidP="001F4394">
            <w:pPr>
              <w:ind w:left="113" w:right="113"/>
              <w:jc w:val="center"/>
              <w:rPr>
                <w:rFonts w:ascii="Arial" w:hAnsi="Arial" w:cs="Arial"/>
                <w:b/>
                <w:bCs/>
                <w:sz w:val="18"/>
                <w:szCs w:val="18"/>
              </w:rPr>
            </w:pPr>
          </w:p>
        </w:tc>
        <w:tc>
          <w:tcPr>
            <w:tcW w:w="4888" w:type="dxa"/>
          </w:tcPr>
          <w:p w14:paraId="71350250" w14:textId="77777777" w:rsidR="001F4394" w:rsidRDefault="001F4394" w:rsidP="001F4394">
            <w:pPr>
              <w:rPr>
                <w:rFonts w:ascii="Arial" w:hAnsi="Arial" w:cs="Arial"/>
                <w:sz w:val="20"/>
                <w:szCs w:val="20"/>
              </w:rPr>
            </w:pPr>
          </w:p>
          <w:p w14:paraId="42BAA0A8" w14:textId="2F2332E9" w:rsidR="001F4394" w:rsidRPr="002F73AD" w:rsidRDefault="1175981A" w:rsidP="05DC2C10">
            <w:pPr>
              <w:rPr>
                <w:rFonts w:ascii="Arial" w:hAnsi="Arial" w:cs="Arial"/>
                <w:sz w:val="20"/>
                <w:szCs w:val="20"/>
              </w:rPr>
            </w:pPr>
            <w:r w:rsidRPr="05DC2C10">
              <w:rPr>
                <w:rFonts w:ascii="Arial" w:hAnsi="Arial" w:cs="Arial"/>
                <w:sz w:val="20"/>
                <w:szCs w:val="20"/>
              </w:rPr>
              <w:t>a range of introductory motor competencies, rules, tactics and strategies and practical activities that can be applied in a PE unit of work.</w:t>
            </w:r>
          </w:p>
          <w:p w14:paraId="03847658" w14:textId="3AFBD365" w:rsidR="001F4394" w:rsidRPr="002F73AD" w:rsidRDefault="001F4394" w:rsidP="05DC2C10">
            <w:pPr>
              <w:rPr>
                <w:rFonts w:ascii="Arial" w:hAnsi="Arial" w:cs="Arial"/>
                <w:sz w:val="20"/>
                <w:szCs w:val="20"/>
              </w:rPr>
            </w:pPr>
          </w:p>
        </w:tc>
        <w:tc>
          <w:tcPr>
            <w:tcW w:w="4870" w:type="dxa"/>
          </w:tcPr>
          <w:p w14:paraId="3CC33F60" w14:textId="77777777" w:rsidR="001F4394" w:rsidRDefault="001F4394" w:rsidP="001F4394">
            <w:pPr>
              <w:ind w:left="360" w:hanging="360"/>
              <w:rPr>
                <w:rFonts w:ascii="Arial" w:eastAsia="Arial" w:hAnsi="Arial" w:cs="Arial"/>
                <w:i/>
                <w:iCs/>
                <w:sz w:val="20"/>
                <w:szCs w:val="20"/>
              </w:rPr>
            </w:pPr>
          </w:p>
          <w:p w14:paraId="7C3D4846" w14:textId="786AFAF5" w:rsidR="001F4394" w:rsidRPr="006F4654" w:rsidRDefault="1175981A" w:rsidP="05DC2C10">
            <w:pPr>
              <w:rPr>
                <w:rFonts w:ascii="Arial" w:hAnsi="Arial" w:cs="Arial"/>
                <w:sz w:val="20"/>
                <w:szCs w:val="20"/>
              </w:rPr>
            </w:pPr>
            <w:r w:rsidRPr="05DC2C10">
              <w:rPr>
                <w:rFonts w:ascii="Arial" w:hAnsi="Arial" w:cs="Arial"/>
                <w:sz w:val="20"/>
                <w:szCs w:val="20"/>
              </w:rPr>
              <w:t xml:space="preserve">the difference between physical education, physical </w:t>
            </w:r>
            <w:proofErr w:type="gramStart"/>
            <w:r w:rsidRPr="05DC2C10">
              <w:rPr>
                <w:rFonts w:ascii="Arial" w:hAnsi="Arial" w:cs="Arial"/>
                <w:sz w:val="20"/>
                <w:szCs w:val="20"/>
              </w:rPr>
              <w:t>activity</w:t>
            </w:r>
            <w:proofErr w:type="gramEnd"/>
            <w:r w:rsidRPr="05DC2C10">
              <w:rPr>
                <w:rFonts w:ascii="Arial" w:hAnsi="Arial" w:cs="Arial"/>
                <w:sz w:val="20"/>
                <w:szCs w:val="20"/>
              </w:rPr>
              <w:t xml:space="preserve"> and school sport.</w:t>
            </w:r>
          </w:p>
          <w:p w14:paraId="2B01FE2D" w14:textId="77777777" w:rsidR="001F4394" w:rsidRPr="006F4654" w:rsidRDefault="001F4394" w:rsidP="05DC2C10">
            <w:pPr>
              <w:rPr>
                <w:rFonts w:ascii="Arial" w:hAnsi="Arial" w:cs="Arial"/>
                <w:sz w:val="20"/>
                <w:szCs w:val="20"/>
              </w:rPr>
            </w:pPr>
          </w:p>
          <w:p w14:paraId="6C766E2B" w14:textId="43FA74C4" w:rsidR="001F4394" w:rsidRPr="006F4654" w:rsidRDefault="1175981A" w:rsidP="05DC2C10">
            <w:pPr>
              <w:rPr>
                <w:rFonts w:ascii="Arial" w:hAnsi="Arial" w:cs="Arial"/>
                <w:sz w:val="20"/>
                <w:szCs w:val="20"/>
              </w:rPr>
            </w:pPr>
            <w:r w:rsidRPr="05DC2C10">
              <w:rPr>
                <w:rFonts w:ascii="Arial" w:hAnsi="Arial" w:cs="Arial"/>
                <w:sz w:val="20"/>
                <w:szCs w:val="20"/>
              </w:rPr>
              <w:t xml:space="preserve">that activity and sport specific skills are built on the foundation of children’s mastery of fundamental movement </w:t>
            </w:r>
            <w:proofErr w:type="gramStart"/>
            <w:r w:rsidRPr="05DC2C10">
              <w:rPr>
                <w:rFonts w:ascii="Arial" w:hAnsi="Arial" w:cs="Arial"/>
                <w:sz w:val="20"/>
                <w:szCs w:val="20"/>
              </w:rPr>
              <w:t>skills</w:t>
            </w:r>
            <w:proofErr w:type="gramEnd"/>
          </w:p>
          <w:p w14:paraId="615C7ACA" w14:textId="75DA86E1" w:rsidR="001F4394" w:rsidRPr="006F4654" w:rsidRDefault="001F4394" w:rsidP="05DC2C10">
            <w:pPr>
              <w:rPr>
                <w:i/>
                <w:iCs/>
                <w:color w:val="000000" w:themeColor="text1"/>
                <w:sz w:val="20"/>
                <w:szCs w:val="20"/>
              </w:rPr>
            </w:pPr>
          </w:p>
        </w:tc>
        <w:tc>
          <w:tcPr>
            <w:tcW w:w="4952" w:type="dxa"/>
          </w:tcPr>
          <w:p w14:paraId="36AA4311" w14:textId="65A2D9EF" w:rsidR="001F4394" w:rsidRPr="006F4654" w:rsidRDefault="001F4394" w:rsidP="001F4394">
            <w:pPr>
              <w:rPr>
                <w:rFonts w:ascii="Arial" w:hAnsi="Arial" w:cs="Arial"/>
                <w:b/>
                <w:bCs/>
                <w:sz w:val="20"/>
                <w:szCs w:val="20"/>
              </w:rPr>
            </w:pPr>
          </w:p>
          <w:p w14:paraId="14A4AA5F" w14:textId="77777777" w:rsidR="001F4394" w:rsidRDefault="1175981A" w:rsidP="05DC2C10">
            <w:pPr>
              <w:rPr>
                <w:rFonts w:ascii="Arial" w:hAnsi="Arial" w:cs="Arial"/>
                <w:sz w:val="20"/>
                <w:szCs w:val="20"/>
              </w:rPr>
            </w:pPr>
            <w:r w:rsidRPr="05DC2C10">
              <w:rPr>
                <w:rFonts w:ascii="Arial" w:hAnsi="Arial" w:cs="Arial"/>
                <w:sz w:val="20"/>
                <w:szCs w:val="20"/>
              </w:rPr>
              <w:t>Make basic informed observations of children’s performance in a range of object control fundamental movement skills.</w:t>
            </w:r>
          </w:p>
          <w:p w14:paraId="7EC3A4DA" w14:textId="77777777" w:rsidR="001F4394" w:rsidRDefault="001F4394" w:rsidP="05DC2C10">
            <w:pPr>
              <w:rPr>
                <w:rFonts w:ascii="Arial" w:hAnsi="Arial" w:cs="Arial"/>
                <w:sz w:val="20"/>
                <w:szCs w:val="20"/>
              </w:rPr>
            </w:pPr>
          </w:p>
          <w:p w14:paraId="0D10D1D3" w14:textId="4066F4B4" w:rsidR="001F4394" w:rsidRDefault="1175981A" w:rsidP="05DC2C10">
            <w:pPr>
              <w:rPr>
                <w:rFonts w:ascii="Arial" w:hAnsi="Arial" w:cs="Arial"/>
                <w:b/>
                <w:bCs/>
                <w:sz w:val="20"/>
                <w:szCs w:val="20"/>
              </w:rPr>
            </w:pPr>
            <w:r w:rsidRPr="05DC2C10">
              <w:rPr>
                <w:rFonts w:ascii="Arial" w:hAnsi="Arial" w:cs="Arial"/>
                <w:sz w:val="20"/>
                <w:szCs w:val="20"/>
              </w:rPr>
              <w:t>with support plan a sequence of learning in a specific PE activity.</w:t>
            </w:r>
          </w:p>
          <w:p w14:paraId="3CDBAF27" w14:textId="28238AF5" w:rsidR="001F4394" w:rsidRDefault="001F4394" w:rsidP="05DC2C10">
            <w:pPr>
              <w:jc w:val="center"/>
              <w:rPr>
                <w:rFonts w:ascii="Arial" w:hAnsi="Arial" w:cs="Arial"/>
                <w:b/>
                <w:bCs/>
                <w:sz w:val="20"/>
                <w:szCs w:val="20"/>
              </w:rPr>
            </w:pPr>
          </w:p>
        </w:tc>
        <w:tc>
          <w:tcPr>
            <w:tcW w:w="435" w:type="dxa"/>
            <w:vMerge/>
          </w:tcPr>
          <w:p w14:paraId="52DB4C0D" w14:textId="77777777" w:rsidR="001F4394" w:rsidRPr="2A4A3E22" w:rsidRDefault="001F4394" w:rsidP="001F4394">
            <w:pPr>
              <w:pStyle w:val="ListParagraph"/>
              <w:numPr>
                <w:ilvl w:val="0"/>
                <w:numId w:val="8"/>
              </w:numPr>
              <w:rPr>
                <w:rFonts w:ascii="Arial" w:eastAsia="Arial" w:hAnsi="Arial" w:cs="Arial"/>
                <w:color w:val="000000" w:themeColor="text1"/>
                <w:sz w:val="20"/>
                <w:szCs w:val="20"/>
              </w:rPr>
            </w:pPr>
          </w:p>
        </w:tc>
      </w:tr>
    </w:tbl>
    <w:p w14:paraId="74C43593" w14:textId="77777777" w:rsidR="005A2775" w:rsidRDefault="005A2775"/>
    <w:tbl>
      <w:tblPr>
        <w:tblStyle w:val="TableGrid"/>
        <w:tblW w:w="15581" w:type="dxa"/>
        <w:tblInd w:w="-714" w:type="dxa"/>
        <w:tblLook w:val="04A0" w:firstRow="1" w:lastRow="0" w:firstColumn="1" w:lastColumn="0" w:noHBand="0" w:noVBand="1"/>
      </w:tblPr>
      <w:tblGrid>
        <w:gridCol w:w="436"/>
        <w:gridCol w:w="15145"/>
      </w:tblGrid>
      <w:tr w:rsidR="001F4394" w:rsidRPr="002F73AD" w14:paraId="17F0E124" w14:textId="77777777" w:rsidTr="005A2775">
        <w:trPr>
          <w:cantSplit/>
          <w:trHeight w:val="490"/>
          <w:tblHeader/>
        </w:trPr>
        <w:tc>
          <w:tcPr>
            <w:tcW w:w="436" w:type="dxa"/>
            <w:vMerge w:val="restart"/>
            <w:shd w:val="clear" w:color="auto" w:fill="E2EFD9" w:themeFill="accent6" w:themeFillTint="33"/>
            <w:textDirection w:val="btLr"/>
          </w:tcPr>
          <w:p w14:paraId="4A49172B" w14:textId="77777777" w:rsidR="001F4394" w:rsidRPr="00102596" w:rsidRDefault="001F4394" w:rsidP="001F4394">
            <w:pPr>
              <w:ind w:left="113" w:right="113"/>
              <w:jc w:val="center"/>
              <w:rPr>
                <w:rFonts w:ascii="Arial" w:hAnsi="Arial" w:cs="Arial"/>
                <w:b/>
                <w:bCs/>
                <w:sz w:val="18"/>
                <w:szCs w:val="18"/>
              </w:rPr>
            </w:pPr>
            <w:r w:rsidRPr="00102596">
              <w:rPr>
                <w:rFonts w:ascii="Arial" w:hAnsi="Arial" w:cs="Arial"/>
                <w:b/>
                <w:bCs/>
                <w:sz w:val="18"/>
                <w:szCs w:val="18"/>
              </w:rPr>
              <w:lastRenderedPageBreak/>
              <w:t>Research</w:t>
            </w:r>
          </w:p>
        </w:tc>
        <w:tc>
          <w:tcPr>
            <w:tcW w:w="15145" w:type="dxa"/>
            <w:tcBorders>
              <w:bottom w:val="single" w:sz="4" w:space="0" w:color="auto"/>
            </w:tcBorders>
            <w:shd w:val="clear" w:color="auto" w:fill="C5E0B3" w:themeFill="accent6" w:themeFillTint="66"/>
          </w:tcPr>
          <w:p w14:paraId="710A97B2" w14:textId="77777777" w:rsidR="001F4394" w:rsidRDefault="001F4394" w:rsidP="001F4394">
            <w:pPr>
              <w:pStyle w:val="Heading2"/>
              <w:rPr>
                <w:rStyle w:val="eop"/>
                <w:rFonts w:eastAsia="Times New Roman" w:cs="Arial"/>
                <w:b w:val="0"/>
                <w:bCs/>
                <w:color w:val="000000" w:themeColor="text1"/>
                <w:sz w:val="24"/>
                <w:szCs w:val="24"/>
              </w:rPr>
            </w:pPr>
            <w:r w:rsidRPr="002F73AD">
              <w:rPr>
                <w:rStyle w:val="eop"/>
                <w:rFonts w:eastAsia="Times New Roman" w:cs="Arial"/>
                <w:bCs/>
                <w:color w:val="000000" w:themeColor="text1"/>
                <w:sz w:val="24"/>
                <w:szCs w:val="24"/>
              </w:rPr>
              <w:t>KEY RESEARCH</w:t>
            </w:r>
          </w:p>
          <w:p w14:paraId="3E6A8804" w14:textId="155831C9" w:rsidR="001F4394" w:rsidRPr="002F73AD" w:rsidRDefault="001F4394" w:rsidP="001F4394">
            <w:pPr>
              <w:pStyle w:val="Heading2"/>
              <w:rPr>
                <w:rStyle w:val="eop"/>
                <w:rFonts w:eastAsia="Times New Roman" w:cs="Arial"/>
                <w:b w:val="0"/>
                <w:bCs/>
                <w:color w:val="000000" w:themeColor="text1"/>
                <w:sz w:val="24"/>
                <w:szCs w:val="24"/>
              </w:rPr>
            </w:pPr>
            <w:r w:rsidRPr="002F73AD">
              <w:rPr>
                <w:rStyle w:val="eop"/>
                <w:rFonts w:eastAsia="Times New Roman" w:cs="Arial"/>
                <w:bCs/>
                <w:color w:val="000000" w:themeColor="text1"/>
                <w:sz w:val="20"/>
                <w:szCs w:val="20"/>
              </w:rPr>
              <w:t xml:space="preserve">That Trainees will know that informs teaching and learning in </w:t>
            </w:r>
            <w:r w:rsidR="00ED746C">
              <w:rPr>
                <w:rStyle w:val="eop"/>
                <w:rFonts w:eastAsia="Times New Roman" w:cs="Arial"/>
                <w:bCs/>
                <w:color w:val="000000" w:themeColor="text1"/>
                <w:sz w:val="20"/>
                <w:szCs w:val="20"/>
              </w:rPr>
              <w:t>Physical Education</w:t>
            </w:r>
          </w:p>
        </w:tc>
      </w:tr>
      <w:tr w:rsidR="001F4394" w:rsidRPr="69350B63" w14:paraId="0F847025" w14:textId="77777777" w:rsidTr="005A2775">
        <w:trPr>
          <w:cantSplit/>
          <w:trHeight w:val="1115"/>
        </w:trPr>
        <w:tc>
          <w:tcPr>
            <w:tcW w:w="436" w:type="dxa"/>
            <w:vMerge/>
            <w:textDirection w:val="btLr"/>
          </w:tcPr>
          <w:p w14:paraId="0EF9D3D5" w14:textId="77777777" w:rsidR="001F4394" w:rsidRDefault="001F4394" w:rsidP="001F4394">
            <w:pPr>
              <w:ind w:left="113" w:right="113"/>
              <w:jc w:val="center"/>
              <w:rPr>
                <w:rFonts w:ascii="Arial" w:hAnsi="Arial" w:cs="Arial"/>
                <w:b/>
                <w:bCs/>
              </w:rPr>
            </w:pPr>
          </w:p>
        </w:tc>
        <w:tc>
          <w:tcPr>
            <w:tcW w:w="15145" w:type="dxa"/>
          </w:tcPr>
          <w:p w14:paraId="38A02502" w14:textId="77777777" w:rsidR="2F999827" w:rsidRDefault="2F999827" w:rsidP="1053E608">
            <w:pPr>
              <w:rPr>
                <w:rFonts w:ascii="Arial" w:hAnsi="Arial" w:cs="Arial"/>
                <w:sz w:val="20"/>
                <w:szCs w:val="20"/>
              </w:rPr>
            </w:pPr>
            <w:r w:rsidRPr="1053E608">
              <w:rPr>
                <w:rFonts w:ascii="Arial" w:hAnsi="Arial" w:cs="Arial"/>
                <w:sz w:val="20"/>
                <w:szCs w:val="20"/>
              </w:rPr>
              <w:t>National Curriculum 2014</w:t>
            </w:r>
          </w:p>
          <w:p w14:paraId="0D34DF95" w14:textId="78E010FE" w:rsidR="2F999827" w:rsidRDefault="2F999827" w:rsidP="1053E608">
            <w:pPr>
              <w:rPr>
                <w:rFonts w:ascii="Arial" w:hAnsi="Arial" w:cs="Arial"/>
                <w:sz w:val="20"/>
                <w:szCs w:val="20"/>
              </w:rPr>
            </w:pPr>
            <w:r w:rsidRPr="1053E608">
              <w:rPr>
                <w:rFonts w:ascii="Arial" w:hAnsi="Arial" w:cs="Arial"/>
                <w:sz w:val="20"/>
                <w:szCs w:val="20"/>
              </w:rPr>
              <w:t>QCA PE Core Task videos – (2008)</w:t>
            </w:r>
          </w:p>
          <w:p w14:paraId="7A21D049" w14:textId="77777777" w:rsidR="2F999827" w:rsidRDefault="2F999827" w:rsidP="1053E608">
            <w:pPr>
              <w:rPr>
                <w:rFonts w:ascii="Arial" w:hAnsi="Arial" w:cs="Arial"/>
                <w:sz w:val="20"/>
                <w:szCs w:val="20"/>
              </w:rPr>
            </w:pPr>
            <w:proofErr w:type="spellStart"/>
            <w:r w:rsidRPr="1053E608">
              <w:rPr>
                <w:rFonts w:ascii="Arial" w:hAnsi="Arial" w:cs="Arial"/>
                <w:sz w:val="20"/>
                <w:szCs w:val="20"/>
              </w:rPr>
              <w:t>Gallahue</w:t>
            </w:r>
            <w:proofErr w:type="spellEnd"/>
            <w:r w:rsidRPr="1053E608">
              <w:rPr>
                <w:rFonts w:ascii="Arial" w:hAnsi="Arial" w:cs="Arial"/>
                <w:sz w:val="20"/>
                <w:szCs w:val="20"/>
              </w:rPr>
              <w:t xml:space="preserve"> et al (2019) Understanding Motor Development: Infants, Children, Adolescents, Adults </w:t>
            </w:r>
          </w:p>
          <w:p w14:paraId="6575D1B7" w14:textId="77777777" w:rsidR="2F999827" w:rsidRDefault="2F999827" w:rsidP="1053E608">
            <w:pPr>
              <w:rPr>
                <w:rFonts w:ascii="Arial" w:hAnsi="Arial" w:cs="Arial"/>
                <w:sz w:val="20"/>
                <w:szCs w:val="20"/>
              </w:rPr>
            </w:pPr>
            <w:r w:rsidRPr="1053E608">
              <w:rPr>
                <w:rFonts w:ascii="Arial" w:hAnsi="Arial" w:cs="Arial"/>
                <w:sz w:val="20"/>
                <w:szCs w:val="20"/>
                <w:lang w:val="en-US"/>
              </w:rPr>
              <w:t>Griggs, G, (2022) An Introduction to Primary Physical Education</w:t>
            </w:r>
          </w:p>
          <w:p w14:paraId="604D8922" w14:textId="77777777" w:rsidR="2F999827" w:rsidRDefault="2F999827" w:rsidP="1053E608">
            <w:pPr>
              <w:rPr>
                <w:rFonts w:ascii="Arial" w:hAnsi="Arial" w:cs="Arial"/>
                <w:sz w:val="20"/>
                <w:szCs w:val="20"/>
              </w:rPr>
            </w:pPr>
            <w:r w:rsidRPr="1053E608">
              <w:rPr>
                <w:rFonts w:ascii="Arial" w:hAnsi="Arial" w:cs="Arial"/>
                <w:sz w:val="20"/>
                <w:szCs w:val="20"/>
                <w:lang w:val="en-US"/>
              </w:rPr>
              <w:t>Lawrence, J, (2020), Teaching Primary Physical Education.</w:t>
            </w:r>
          </w:p>
          <w:p w14:paraId="04183092" w14:textId="77777777" w:rsidR="2F999827" w:rsidRDefault="2F999827" w:rsidP="1053E608">
            <w:pPr>
              <w:rPr>
                <w:rFonts w:ascii="Arial" w:hAnsi="Arial" w:cs="Arial"/>
                <w:sz w:val="20"/>
                <w:szCs w:val="20"/>
                <w:lang w:val="en-US"/>
              </w:rPr>
            </w:pPr>
            <w:r w:rsidRPr="1053E608">
              <w:rPr>
                <w:rFonts w:ascii="Arial" w:hAnsi="Arial" w:cs="Arial"/>
                <w:sz w:val="20"/>
                <w:szCs w:val="20"/>
                <w:lang w:val="en-US"/>
              </w:rPr>
              <w:t>Howells K, et al, (2018) Mastering Primary PE</w:t>
            </w:r>
          </w:p>
          <w:p w14:paraId="4AFE0EF4" w14:textId="77777777" w:rsidR="2F999827" w:rsidRDefault="2F999827" w:rsidP="1053E608">
            <w:pPr>
              <w:rPr>
                <w:rFonts w:ascii="Arial" w:hAnsi="Arial" w:cs="Arial"/>
                <w:sz w:val="20"/>
                <w:szCs w:val="20"/>
              </w:rPr>
            </w:pPr>
            <w:r w:rsidRPr="1053E608">
              <w:rPr>
                <w:rFonts w:ascii="Arial" w:hAnsi="Arial" w:cs="Arial"/>
                <w:sz w:val="20"/>
                <w:szCs w:val="20"/>
                <w:lang w:val="en-US"/>
              </w:rPr>
              <w:t>Doherty and Brennan (2014), Physical Education and development 3-11</w:t>
            </w:r>
          </w:p>
          <w:p w14:paraId="358A4154" w14:textId="77777777" w:rsidR="2F999827" w:rsidRDefault="2F999827" w:rsidP="1053E608">
            <w:pPr>
              <w:rPr>
                <w:rFonts w:ascii="Arial" w:hAnsi="Arial" w:cs="Arial"/>
                <w:sz w:val="20"/>
                <w:szCs w:val="20"/>
              </w:rPr>
            </w:pPr>
            <w:r w:rsidRPr="1053E608">
              <w:rPr>
                <w:rFonts w:ascii="Arial" w:hAnsi="Arial" w:cs="Arial"/>
                <w:sz w:val="20"/>
                <w:szCs w:val="20"/>
                <w:lang w:val="en-US"/>
              </w:rPr>
              <w:t>Pickard and Maude (2020, 2nd /edition) Teaching PE Creatively</w:t>
            </w:r>
          </w:p>
          <w:p w14:paraId="0C550530" w14:textId="77777777" w:rsidR="2F999827" w:rsidRDefault="2F999827" w:rsidP="1053E608">
            <w:pPr>
              <w:rPr>
                <w:rFonts w:ascii="Arial" w:hAnsi="Arial" w:cs="Arial"/>
                <w:sz w:val="20"/>
                <w:szCs w:val="20"/>
              </w:rPr>
            </w:pPr>
            <w:r w:rsidRPr="1053E608">
              <w:rPr>
                <w:rFonts w:ascii="Arial" w:hAnsi="Arial" w:cs="Arial"/>
                <w:sz w:val="20"/>
                <w:szCs w:val="20"/>
              </w:rPr>
              <w:t>Vickerman, P and A. Maher (2018) Teaching Physical Education to Children with Special Educational Needs and Disabilities (2nd Eds).</w:t>
            </w:r>
          </w:p>
          <w:p w14:paraId="59BD319D" w14:textId="01A249A9" w:rsidR="2F999827" w:rsidRDefault="2F999827" w:rsidP="1053E608">
            <w:pPr>
              <w:rPr>
                <w:rFonts w:ascii="Arial" w:hAnsi="Arial" w:cs="Arial"/>
                <w:sz w:val="20"/>
                <w:szCs w:val="20"/>
              </w:rPr>
            </w:pPr>
            <w:r w:rsidRPr="1053E608">
              <w:rPr>
                <w:rFonts w:ascii="Arial" w:hAnsi="Arial" w:cs="Arial"/>
                <w:sz w:val="20"/>
                <w:szCs w:val="20"/>
                <w:lang w:val="en-US"/>
              </w:rPr>
              <w:t>Swindlehurst, (2008) Ch 3 in Lavin, J. Creative Approaches to teaching PE.</w:t>
            </w:r>
          </w:p>
          <w:p w14:paraId="73238113" w14:textId="7A2E934A" w:rsidR="2F999827" w:rsidRDefault="2F999827" w:rsidP="1053E608">
            <w:pPr>
              <w:rPr>
                <w:rFonts w:ascii="Arial" w:hAnsi="Arial" w:cs="Arial"/>
                <w:sz w:val="20"/>
                <w:szCs w:val="20"/>
              </w:rPr>
            </w:pPr>
            <w:r w:rsidRPr="1053E608">
              <w:rPr>
                <w:lang w:val="en-US"/>
              </w:rPr>
              <w:t>QCA Research Series – PE (2022)</w:t>
            </w:r>
          </w:p>
          <w:p w14:paraId="1AB56D18" w14:textId="6EA990C6" w:rsidR="2F999827" w:rsidRDefault="2F999827" w:rsidP="1053E608">
            <w:pPr>
              <w:rPr>
                <w:rFonts w:ascii="Arial" w:hAnsi="Arial" w:cs="Arial"/>
                <w:sz w:val="20"/>
                <w:szCs w:val="20"/>
              </w:rPr>
            </w:pPr>
            <w:r w:rsidRPr="1053E608">
              <w:rPr>
                <w:rFonts w:ascii="Arial" w:hAnsi="Arial" w:cs="Arial"/>
                <w:sz w:val="20"/>
                <w:szCs w:val="20"/>
              </w:rPr>
              <w:t>Carter, M - A Year of Primary PE (2022)</w:t>
            </w:r>
          </w:p>
          <w:p w14:paraId="4795F243" w14:textId="5191567D" w:rsidR="1053E608" w:rsidRDefault="1053E608" w:rsidP="1053E608">
            <w:pPr>
              <w:spacing w:beforeAutospacing="1" w:afterAutospacing="1"/>
              <w:rPr>
                <w:rFonts w:ascii="Arial" w:eastAsia="Arial" w:hAnsi="Arial" w:cs="Arial"/>
                <w:sz w:val="20"/>
                <w:szCs w:val="20"/>
              </w:rPr>
            </w:pPr>
          </w:p>
          <w:p w14:paraId="2004081B" w14:textId="34C57E96" w:rsidR="1053E608" w:rsidRDefault="1053E608" w:rsidP="1053E608">
            <w:pPr>
              <w:spacing w:beforeAutospacing="1" w:afterAutospacing="1"/>
              <w:rPr>
                <w:rFonts w:ascii="Arial" w:eastAsia="Arial" w:hAnsi="Arial" w:cs="Arial"/>
                <w:sz w:val="20"/>
                <w:szCs w:val="20"/>
              </w:rPr>
            </w:pPr>
          </w:p>
          <w:p w14:paraId="301422B6" w14:textId="574F0287" w:rsidR="001F4394" w:rsidRPr="00EA24D4" w:rsidRDefault="6DB9984A" w:rsidP="40747C5D">
            <w:pPr>
              <w:spacing w:beforeAutospacing="1" w:afterAutospacing="1"/>
              <w:rPr>
                <w:rFonts w:ascii="Arial" w:hAnsi="Arial" w:cs="Arial"/>
                <w:sz w:val="20"/>
                <w:szCs w:val="20"/>
              </w:rPr>
            </w:pPr>
            <w:r w:rsidRPr="40747C5D">
              <w:rPr>
                <w:rFonts w:ascii="Arial" w:hAnsi="Arial" w:cs="Arial"/>
                <w:sz w:val="20"/>
                <w:szCs w:val="20"/>
              </w:rPr>
              <w:t> </w:t>
            </w:r>
          </w:p>
        </w:tc>
      </w:tr>
    </w:tbl>
    <w:p w14:paraId="6998F765" w14:textId="77777777" w:rsidR="005A2775" w:rsidRDefault="005A2775"/>
    <w:p w14:paraId="555DEC5A" w14:textId="08A97FD0" w:rsidR="005A2775" w:rsidRDefault="005A2775" w:rsidP="005A2775">
      <w:pPr>
        <w:pStyle w:val="Heading2"/>
        <w:spacing w:after="240"/>
      </w:pPr>
      <w:r>
        <w:t>Phase 3</w:t>
      </w:r>
    </w:p>
    <w:tbl>
      <w:tblPr>
        <w:tblStyle w:val="TableGrid"/>
        <w:tblW w:w="15590" w:type="dxa"/>
        <w:tblInd w:w="-714" w:type="dxa"/>
        <w:tblLook w:val="04A0" w:firstRow="1" w:lastRow="0" w:firstColumn="1" w:lastColumn="0" w:noHBand="0" w:noVBand="1"/>
      </w:tblPr>
      <w:tblGrid>
        <w:gridCol w:w="436"/>
        <w:gridCol w:w="3433"/>
        <w:gridCol w:w="359"/>
        <w:gridCol w:w="3608"/>
        <w:gridCol w:w="3572"/>
        <w:gridCol w:w="235"/>
        <w:gridCol w:w="3503"/>
        <w:gridCol w:w="435"/>
        <w:gridCol w:w="9"/>
      </w:tblGrid>
      <w:tr w:rsidR="001F4394" w14:paraId="2238B80A" w14:textId="77777777" w:rsidTr="005A2775">
        <w:trPr>
          <w:cantSplit/>
          <w:trHeight w:val="300"/>
          <w:tblHeader/>
        </w:trPr>
        <w:tc>
          <w:tcPr>
            <w:tcW w:w="7836" w:type="dxa"/>
            <w:gridSpan w:val="4"/>
            <w:shd w:val="clear" w:color="auto" w:fill="E7B7AD"/>
          </w:tcPr>
          <w:p w14:paraId="47CBBE0B" w14:textId="77777777" w:rsidR="001F4394" w:rsidRPr="00B53DBB" w:rsidRDefault="001F4394" w:rsidP="001F4394">
            <w:pPr>
              <w:jc w:val="center"/>
              <w:rPr>
                <w:rFonts w:ascii="Arial" w:hAnsi="Arial" w:cs="Arial"/>
                <w:b/>
                <w:bCs/>
                <w:sz w:val="28"/>
                <w:szCs w:val="28"/>
              </w:rPr>
            </w:pPr>
            <w:r>
              <w:rPr>
                <w:rFonts w:ascii="Arial" w:hAnsi="Arial" w:cs="Arial"/>
                <w:b/>
                <w:bCs/>
                <w:sz w:val="28"/>
                <w:szCs w:val="28"/>
              </w:rPr>
              <w:t>University Based Learning</w:t>
            </w:r>
          </w:p>
        </w:tc>
        <w:tc>
          <w:tcPr>
            <w:tcW w:w="7754" w:type="dxa"/>
            <w:gridSpan w:val="5"/>
            <w:shd w:val="clear" w:color="auto" w:fill="E7B7AD"/>
          </w:tcPr>
          <w:p w14:paraId="6E4683BC" w14:textId="6C4F803E" w:rsidR="001F4394" w:rsidRDefault="001F4394" w:rsidP="001F4394">
            <w:pPr>
              <w:jc w:val="center"/>
              <w:rPr>
                <w:rFonts w:ascii="Arial" w:hAnsi="Arial" w:cs="Arial"/>
                <w:b/>
                <w:bCs/>
                <w:sz w:val="28"/>
                <w:szCs w:val="28"/>
              </w:rPr>
            </w:pPr>
            <w:r w:rsidRPr="006F4654">
              <w:rPr>
                <w:rFonts w:ascii="Arial" w:hAnsi="Arial" w:cs="Arial"/>
                <w:b/>
                <w:bCs/>
                <w:sz w:val="28"/>
                <w:szCs w:val="28"/>
              </w:rPr>
              <w:t>School/Practical Based Learning</w:t>
            </w:r>
          </w:p>
        </w:tc>
      </w:tr>
      <w:tr w:rsidR="001F4394" w14:paraId="412B7857" w14:textId="77777777" w:rsidTr="005A2775">
        <w:trPr>
          <w:trHeight w:val="300"/>
        </w:trPr>
        <w:tc>
          <w:tcPr>
            <w:tcW w:w="4228" w:type="dxa"/>
            <w:gridSpan w:val="3"/>
            <w:shd w:val="clear" w:color="auto" w:fill="F8D3CC"/>
          </w:tcPr>
          <w:p w14:paraId="74F90B1B" w14:textId="77777777" w:rsidR="001F4394" w:rsidRDefault="001F4394" w:rsidP="001F4394">
            <w:pPr>
              <w:jc w:val="center"/>
              <w:rPr>
                <w:rFonts w:ascii="Arial" w:hAnsi="Arial" w:cs="Arial"/>
                <w:b/>
                <w:bCs/>
                <w:sz w:val="28"/>
                <w:szCs w:val="28"/>
              </w:rPr>
            </w:pPr>
            <w:r>
              <w:rPr>
                <w:rFonts w:ascii="Arial" w:hAnsi="Arial" w:cs="Arial"/>
                <w:b/>
                <w:bCs/>
                <w:sz w:val="28"/>
                <w:szCs w:val="28"/>
              </w:rPr>
              <w:t>Learn That</w:t>
            </w:r>
          </w:p>
        </w:tc>
        <w:tc>
          <w:tcPr>
            <w:tcW w:w="3608" w:type="dxa"/>
            <w:shd w:val="clear" w:color="auto" w:fill="F8D3CC"/>
          </w:tcPr>
          <w:p w14:paraId="112C02D9" w14:textId="77777777" w:rsidR="001F4394" w:rsidRDefault="001F4394" w:rsidP="001F4394">
            <w:pPr>
              <w:jc w:val="center"/>
              <w:rPr>
                <w:rFonts w:ascii="Arial" w:hAnsi="Arial" w:cs="Arial"/>
                <w:b/>
                <w:bCs/>
                <w:sz w:val="28"/>
                <w:szCs w:val="28"/>
              </w:rPr>
            </w:pPr>
            <w:r>
              <w:rPr>
                <w:rFonts w:ascii="Arial" w:hAnsi="Arial" w:cs="Arial"/>
                <w:b/>
                <w:bCs/>
                <w:sz w:val="28"/>
                <w:szCs w:val="28"/>
              </w:rPr>
              <w:t>Learn How</w:t>
            </w:r>
          </w:p>
        </w:tc>
        <w:tc>
          <w:tcPr>
            <w:tcW w:w="3807" w:type="dxa"/>
            <w:gridSpan w:val="2"/>
            <w:shd w:val="clear" w:color="auto" w:fill="F8D3CC"/>
          </w:tcPr>
          <w:p w14:paraId="6075F202" w14:textId="77777777" w:rsidR="001F4394" w:rsidRDefault="001F4394" w:rsidP="001F4394">
            <w:pPr>
              <w:jc w:val="center"/>
              <w:rPr>
                <w:rFonts w:ascii="Arial" w:hAnsi="Arial" w:cs="Arial"/>
                <w:b/>
                <w:bCs/>
                <w:sz w:val="28"/>
                <w:szCs w:val="28"/>
              </w:rPr>
            </w:pPr>
            <w:r>
              <w:rPr>
                <w:rFonts w:ascii="Arial" w:hAnsi="Arial" w:cs="Arial"/>
                <w:b/>
                <w:bCs/>
                <w:sz w:val="28"/>
                <w:szCs w:val="28"/>
              </w:rPr>
              <w:t>Learn That</w:t>
            </w:r>
          </w:p>
        </w:tc>
        <w:tc>
          <w:tcPr>
            <w:tcW w:w="3947" w:type="dxa"/>
            <w:gridSpan w:val="3"/>
            <w:shd w:val="clear" w:color="auto" w:fill="F8D3CC"/>
          </w:tcPr>
          <w:p w14:paraId="27D212E4" w14:textId="77777777" w:rsidR="001F4394" w:rsidRDefault="001F4394" w:rsidP="001F4394">
            <w:pPr>
              <w:jc w:val="center"/>
              <w:rPr>
                <w:rFonts w:ascii="Arial" w:hAnsi="Arial" w:cs="Arial"/>
                <w:b/>
                <w:bCs/>
                <w:sz w:val="28"/>
                <w:szCs w:val="28"/>
              </w:rPr>
            </w:pPr>
            <w:r>
              <w:rPr>
                <w:rFonts w:ascii="Arial" w:hAnsi="Arial" w:cs="Arial"/>
                <w:b/>
                <w:bCs/>
                <w:sz w:val="28"/>
                <w:szCs w:val="28"/>
              </w:rPr>
              <w:t>Learn How</w:t>
            </w:r>
          </w:p>
        </w:tc>
      </w:tr>
      <w:tr w:rsidR="001F4394" w:rsidRPr="00433A8C" w14:paraId="7BCA5B58" w14:textId="77777777" w:rsidTr="005A2775">
        <w:trPr>
          <w:gridAfter w:val="1"/>
          <w:wAfter w:w="9" w:type="dxa"/>
          <w:trHeight w:val="300"/>
        </w:trPr>
        <w:tc>
          <w:tcPr>
            <w:tcW w:w="436" w:type="dxa"/>
            <w:vMerge w:val="restart"/>
            <w:shd w:val="clear" w:color="auto" w:fill="F8D3CC"/>
            <w:textDirection w:val="btLr"/>
          </w:tcPr>
          <w:p w14:paraId="3BB46E55" w14:textId="77777777" w:rsidR="001F4394" w:rsidRPr="00102596" w:rsidRDefault="001F4394" w:rsidP="001F4394">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3433" w:type="dxa"/>
          </w:tcPr>
          <w:p w14:paraId="7D5CB99D" w14:textId="5484B4D2" w:rsidR="3944D5B0" w:rsidRDefault="3944D5B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 xml:space="preserve">A </w:t>
            </w:r>
            <w:r w:rsidR="05DC2C10" w:rsidRPr="05DC2C10">
              <w:rPr>
                <w:rFonts w:ascii="Arial" w:eastAsia="Arial" w:hAnsi="Arial" w:cs="Arial"/>
                <w:color w:val="000000" w:themeColor="text1"/>
                <w:sz w:val="20"/>
                <w:szCs w:val="20"/>
              </w:rPr>
              <w:t xml:space="preserve">range of teaching strategies, models-based </w:t>
            </w:r>
            <w:proofErr w:type="gramStart"/>
            <w:r w:rsidR="05DC2C10" w:rsidRPr="05DC2C10">
              <w:rPr>
                <w:rFonts w:ascii="Arial" w:eastAsia="Arial" w:hAnsi="Arial" w:cs="Arial"/>
                <w:color w:val="000000" w:themeColor="text1"/>
                <w:sz w:val="20"/>
                <w:szCs w:val="20"/>
              </w:rPr>
              <w:t>practice</w:t>
            </w:r>
            <w:proofErr w:type="gramEnd"/>
            <w:r w:rsidR="05DC2C10" w:rsidRPr="05DC2C10">
              <w:rPr>
                <w:rFonts w:ascii="Arial" w:eastAsia="Arial" w:hAnsi="Arial" w:cs="Arial"/>
                <w:color w:val="000000" w:themeColor="text1"/>
                <w:sz w:val="20"/>
                <w:szCs w:val="20"/>
              </w:rPr>
              <w:t xml:space="preserve"> and use of technology in physical development</w:t>
            </w:r>
          </w:p>
          <w:p w14:paraId="1DF31F38" w14:textId="383C2B71" w:rsidR="05DC2C10" w:rsidRDefault="05DC2C10" w:rsidP="05DC2C10">
            <w:pPr>
              <w:spacing w:line="259" w:lineRule="auto"/>
              <w:rPr>
                <w:rFonts w:ascii="Arial" w:eastAsia="Arial" w:hAnsi="Arial" w:cs="Arial"/>
                <w:color w:val="000000" w:themeColor="text1"/>
                <w:sz w:val="20"/>
                <w:szCs w:val="20"/>
              </w:rPr>
            </w:pPr>
          </w:p>
          <w:p w14:paraId="45D0AA00" w14:textId="38DB0CDF" w:rsidR="05DC2C10" w:rsidRDefault="05DC2C10" w:rsidP="05DC2C10">
            <w:pPr>
              <w:spacing w:line="259" w:lineRule="auto"/>
              <w:rPr>
                <w:rFonts w:ascii="Arial" w:eastAsia="Arial" w:hAnsi="Arial" w:cs="Arial"/>
                <w:color w:val="000000" w:themeColor="text1"/>
                <w:sz w:val="20"/>
                <w:szCs w:val="20"/>
              </w:rPr>
            </w:pPr>
          </w:p>
        </w:tc>
        <w:tc>
          <w:tcPr>
            <w:tcW w:w="3967" w:type="dxa"/>
            <w:gridSpan w:val="2"/>
          </w:tcPr>
          <w:p w14:paraId="290C02D1" w14:textId="231BDEA3" w:rsidR="001F4394" w:rsidRPr="002F73AD" w:rsidRDefault="356147B4"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Adapt teaching strategies so ALL children achieve success.</w:t>
            </w:r>
          </w:p>
          <w:p w14:paraId="67984083" w14:textId="5ACD92CB" w:rsidR="001F4394" w:rsidRPr="002F73AD" w:rsidRDefault="001F4394" w:rsidP="05DC2C10">
            <w:pPr>
              <w:rPr>
                <w:rFonts w:ascii="Arial" w:eastAsia="Arial" w:hAnsi="Arial" w:cs="Arial"/>
                <w:sz w:val="20"/>
                <w:szCs w:val="20"/>
              </w:rPr>
            </w:pPr>
          </w:p>
        </w:tc>
        <w:tc>
          <w:tcPr>
            <w:tcW w:w="3572" w:type="dxa"/>
          </w:tcPr>
          <w:p w14:paraId="01CC41D7" w14:textId="59D76606" w:rsidR="001F4394" w:rsidRPr="005C3706" w:rsidRDefault="001F4394" w:rsidP="001F4394">
            <w:pPr>
              <w:rPr>
                <w:rFonts w:ascii="Arial" w:hAnsi="Arial" w:cs="Arial"/>
                <w:sz w:val="20"/>
                <w:szCs w:val="20"/>
              </w:rPr>
            </w:pPr>
            <w:r w:rsidRPr="40747C5D">
              <w:rPr>
                <w:rFonts w:ascii="Arial" w:hAnsi="Arial" w:cs="Arial"/>
                <w:sz w:val="20"/>
                <w:szCs w:val="20"/>
              </w:rPr>
              <w:t xml:space="preserve">There are barriers to learning in </w:t>
            </w:r>
            <w:r w:rsidR="70CB2178" w:rsidRPr="40747C5D">
              <w:rPr>
                <w:rFonts w:ascii="Arial" w:hAnsi="Arial" w:cs="Arial"/>
                <w:sz w:val="20"/>
                <w:szCs w:val="20"/>
              </w:rPr>
              <w:t>PD/</w:t>
            </w:r>
            <w:r w:rsidRPr="40747C5D">
              <w:rPr>
                <w:rFonts w:ascii="Arial" w:hAnsi="Arial" w:cs="Arial"/>
                <w:sz w:val="20"/>
                <w:szCs w:val="20"/>
              </w:rPr>
              <w:t>PE for some children.</w:t>
            </w:r>
          </w:p>
          <w:p w14:paraId="56EFE157" w14:textId="77777777" w:rsidR="001F4394" w:rsidRPr="00712BBB" w:rsidRDefault="001F4394" w:rsidP="001F4394">
            <w:pPr>
              <w:rPr>
                <w:rFonts w:ascii="Arial" w:hAnsi="Arial" w:cs="Arial"/>
                <w:sz w:val="20"/>
                <w:szCs w:val="20"/>
              </w:rPr>
            </w:pPr>
          </w:p>
        </w:tc>
        <w:tc>
          <w:tcPr>
            <w:tcW w:w="3738" w:type="dxa"/>
            <w:gridSpan w:val="2"/>
          </w:tcPr>
          <w:p w14:paraId="7D1F109C" w14:textId="4952B0F3" w:rsidR="001F4394" w:rsidRPr="00E42E53" w:rsidRDefault="0304B97B" w:rsidP="40747C5D">
            <w:pPr>
              <w:rPr>
                <w:rFonts w:ascii="Arial" w:eastAsia="Arial" w:hAnsi="Arial" w:cs="Arial"/>
                <w:sz w:val="20"/>
                <w:szCs w:val="20"/>
              </w:rPr>
            </w:pPr>
            <w:r w:rsidRPr="40747C5D">
              <w:rPr>
                <w:rFonts w:ascii="Arial" w:eastAsia="Arial" w:hAnsi="Arial" w:cs="Arial"/>
                <w:sz w:val="20"/>
                <w:szCs w:val="20"/>
              </w:rPr>
              <w:t>To plan an environment that is inclusive and enables all children with their physical development.</w:t>
            </w:r>
          </w:p>
          <w:p w14:paraId="4BA4BB32" w14:textId="479D0734" w:rsidR="001F4394" w:rsidRPr="00E42E53" w:rsidRDefault="001F4394" w:rsidP="40747C5D">
            <w:pPr>
              <w:rPr>
                <w:rFonts w:ascii="Arial" w:eastAsia="Arial" w:hAnsi="Arial" w:cs="Arial"/>
                <w:sz w:val="20"/>
                <w:szCs w:val="20"/>
              </w:rPr>
            </w:pPr>
          </w:p>
        </w:tc>
        <w:tc>
          <w:tcPr>
            <w:tcW w:w="435" w:type="dxa"/>
            <w:vMerge w:val="restart"/>
            <w:shd w:val="clear" w:color="auto" w:fill="F8D3CC"/>
            <w:textDirection w:val="tbRl"/>
          </w:tcPr>
          <w:p w14:paraId="09AE38EC" w14:textId="6890F6E5" w:rsidR="001F4394" w:rsidRPr="00433A8C" w:rsidRDefault="001F4394" w:rsidP="001F4394">
            <w:pPr>
              <w:ind w:left="113" w:right="113"/>
              <w:jc w:val="center"/>
              <w:rPr>
                <w:rFonts w:ascii="Arial" w:hAnsi="Arial" w:cs="Arial"/>
                <w:sz w:val="18"/>
                <w:szCs w:val="18"/>
              </w:rPr>
            </w:pPr>
            <w:r>
              <w:rPr>
                <w:rFonts w:ascii="Arial" w:hAnsi="Arial" w:cs="Arial"/>
                <w:sz w:val="18"/>
                <w:szCs w:val="18"/>
              </w:rPr>
              <w:t>Intent</w:t>
            </w:r>
          </w:p>
        </w:tc>
      </w:tr>
      <w:tr w:rsidR="001F4394" w:rsidRPr="00433A8C" w14:paraId="4314C4F8" w14:textId="77777777" w:rsidTr="005A2775">
        <w:trPr>
          <w:gridAfter w:val="1"/>
          <w:wAfter w:w="9" w:type="dxa"/>
          <w:trHeight w:val="300"/>
        </w:trPr>
        <w:tc>
          <w:tcPr>
            <w:tcW w:w="436" w:type="dxa"/>
            <w:vMerge/>
            <w:textDirection w:val="btLr"/>
          </w:tcPr>
          <w:p w14:paraId="1D1F4637" w14:textId="77777777" w:rsidR="001F4394" w:rsidRPr="00102596" w:rsidRDefault="001F4394" w:rsidP="001F4394">
            <w:pPr>
              <w:ind w:left="113" w:right="113"/>
              <w:jc w:val="center"/>
              <w:rPr>
                <w:rFonts w:ascii="Arial" w:hAnsi="Arial" w:cs="Arial"/>
                <w:b/>
                <w:bCs/>
                <w:sz w:val="18"/>
                <w:szCs w:val="18"/>
              </w:rPr>
            </w:pPr>
          </w:p>
        </w:tc>
        <w:tc>
          <w:tcPr>
            <w:tcW w:w="3433" w:type="dxa"/>
          </w:tcPr>
          <w:p w14:paraId="77336717" w14:textId="227F0683" w:rsidR="4E7AFE40" w:rsidRDefault="4E7AFE4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T</w:t>
            </w:r>
            <w:r w:rsidR="05DC2C10" w:rsidRPr="05DC2C10">
              <w:rPr>
                <w:rFonts w:ascii="Arial" w:eastAsia="Arial" w:hAnsi="Arial" w:cs="Arial"/>
                <w:color w:val="000000" w:themeColor="text1"/>
                <w:sz w:val="20"/>
                <w:szCs w:val="20"/>
              </w:rPr>
              <w:t xml:space="preserve">he key areas on which class teachers should focus to improve attainment and standards of teaching and learning of physical </w:t>
            </w:r>
            <w:proofErr w:type="gramStart"/>
            <w:r w:rsidR="05DC2C10" w:rsidRPr="05DC2C10">
              <w:rPr>
                <w:rFonts w:ascii="Arial" w:eastAsia="Arial" w:hAnsi="Arial" w:cs="Arial"/>
                <w:color w:val="000000" w:themeColor="text1"/>
                <w:sz w:val="20"/>
                <w:szCs w:val="20"/>
              </w:rPr>
              <w:t>development</w:t>
            </w:r>
            <w:proofErr w:type="gramEnd"/>
          </w:p>
          <w:p w14:paraId="0F370B87" w14:textId="10B74634" w:rsidR="05DC2C10" w:rsidRDefault="05DC2C10" w:rsidP="05DC2C10">
            <w:pPr>
              <w:spacing w:line="259" w:lineRule="auto"/>
              <w:rPr>
                <w:rFonts w:ascii="Arial" w:eastAsia="Arial" w:hAnsi="Arial" w:cs="Arial"/>
                <w:color w:val="000000" w:themeColor="text1"/>
                <w:sz w:val="20"/>
                <w:szCs w:val="20"/>
              </w:rPr>
            </w:pPr>
          </w:p>
        </w:tc>
        <w:tc>
          <w:tcPr>
            <w:tcW w:w="3967" w:type="dxa"/>
            <w:gridSpan w:val="2"/>
          </w:tcPr>
          <w:p w14:paraId="2C0D6E2E" w14:textId="5F202E96" w:rsidR="001F4394" w:rsidRPr="002F73AD" w:rsidRDefault="2F7E3FC4" w:rsidP="40747C5D">
            <w:pPr>
              <w:rPr>
                <w:rFonts w:eastAsiaTheme="minorEastAsia"/>
                <w:sz w:val="20"/>
                <w:szCs w:val="20"/>
              </w:rPr>
            </w:pPr>
            <w:r w:rsidRPr="40747C5D">
              <w:rPr>
                <w:rFonts w:ascii="Arial" w:eastAsiaTheme="minorEastAsia" w:hAnsi="Arial" w:cs="Arial"/>
                <w:sz w:val="20"/>
                <w:szCs w:val="20"/>
              </w:rPr>
              <w:t>To teach the activity/sport specific skills for games activities at KS1</w:t>
            </w:r>
          </w:p>
          <w:p w14:paraId="40B26404" w14:textId="000A5F28" w:rsidR="001F4394" w:rsidRPr="002F73AD" w:rsidRDefault="001F4394" w:rsidP="40747C5D">
            <w:pPr>
              <w:rPr>
                <w:rFonts w:ascii="Arial" w:eastAsiaTheme="minorEastAsia" w:hAnsi="Arial" w:cs="Arial"/>
                <w:sz w:val="20"/>
                <w:szCs w:val="20"/>
              </w:rPr>
            </w:pPr>
          </w:p>
        </w:tc>
        <w:tc>
          <w:tcPr>
            <w:tcW w:w="3572" w:type="dxa"/>
          </w:tcPr>
          <w:p w14:paraId="16B3B46A" w14:textId="72EF30A6" w:rsidR="001F4394" w:rsidRPr="002F73AD" w:rsidRDefault="49BD5D2C" w:rsidP="05DC2C10">
            <w:pPr>
              <w:rPr>
                <w:rFonts w:ascii="Arial" w:eastAsia="Arial" w:hAnsi="Arial" w:cs="Arial"/>
                <w:sz w:val="20"/>
                <w:szCs w:val="20"/>
              </w:rPr>
            </w:pPr>
            <w:r w:rsidRPr="05DC2C10">
              <w:rPr>
                <w:rFonts w:ascii="Arial" w:eastAsia="Arial" w:hAnsi="Arial" w:cs="Arial"/>
                <w:sz w:val="20"/>
                <w:szCs w:val="20"/>
              </w:rPr>
              <w:t>It is important to create an inclusive environment that enables all children to develop physically.</w:t>
            </w:r>
          </w:p>
        </w:tc>
        <w:tc>
          <w:tcPr>
            <w:tcW w:w="3738" w:type="dxa"/>
            <w:gridSpan w:val="2"/>
          </w:tcPr>
          <w:p w14:paraId="071CFA83" w14:textId="7E06D40C" w:rsidR="001F4394" w:rsidRPr="00E42E53" w:rsidRDefault="001F4394" w:rsidP="001F4394">
            <w:pPr>
              <w:rPr>
                <w:rFonts w:eastAsiaTheme="minorEastAsia"/>
                <w:sz w:val="20"/>
                <w:szCs w:val="20"/>
              </w:rPr>
            </w:pPr>
            <w:r>
              <w:rPr>
                <w:rFonts w:ascii="Arial" w:eastAsia="Arial" w:hAnsi="Arial" w:cs="Arial"/>
                <w:sz w:val="20"/>
                <w:szCs w:val="20"/>
              </w:rPr>
              <w:t xml:space="preserve">To </w:t>
            </w:r>
            <w:r w:rsidRPr="00E42E53">
              <w:rPr>
                <w:rFonts w:ascii="Arial" w:eastAsia="Arial" w:hAnsi="Arial" w:cs="Arial"/>
                <w:sz w:val="20"/>
                <w:szCs w:val="20"/>
              </w:rPr>
              <w:t>adapt teaching strategies so ALL children achieve success.</w:t>
            </w:r>
          </w:p>
        </w:tc>
        <w:tc>
          <w:tcPr>
            <w:tcW w:w="435" w:type="dxa"/>
            <w:vMerge/>
          </w:tcPr>
          <w:p w14:paraId="7DC3294F" w14:textId="77777777" w:rsidR="001F4394" w:rsidRPr="00433A8C" w:rsidRDefault="001F4394" w:rsidP="001F4394">
            <w:pPr>
              <w:rPr>
                <w:rFonts w:eastAsiaTheme="minorEastAsia"/>
                <w:sz w:val="18"/>
                <w:szCs w:val="18"/>
              </w:rPr>
            </w:pPr>
          </w:p>
        </w:tc>
      </w:tr>
      <w:tr w:rsidR="001F4394" w:rsidRPr="00433A8C" w14:paraId="2D8B7BEC" w14:textId="77777777" w:rsidTr="005A2775">
        <w:trPr>
          <w:gridAfter w:val="1"/>
          <w:wAfter w:w="9" w:type="dxa"/>
          <w:trHeight w:val="300"/>
        </w:trPr>
        <w:tc>
          <w:tcPr>
            <w:tcW w:w="436" w:type="dxa"/>
            <w:vMerge/>
            <w:textDirection w:val="btLr"/>
          </w:tcPr>
          <w:p w14:paraId="0ED52EF2" w14:textId="77777777" w:rsidR="001F4394" w:rsidRPr="00102596" w:rsidRDefault="001F4394" w:rsidP="001F4394">
            <w:pPr>
              <w:ind w:left="113" w:right="113"/>
              <w:jc w:val="center"/>
              <w:rPr>
                <w:rFonts w:ascii="Arial" w:hAnsi="Arial" w:cs="Arial"/>
                <w:b/>
                <w:bCs/>
                <w:sz w:val="18"/>
                <w:szCs w:val="18"/>
              </w:rPr>
            </w:pPr>
          </w:p>
        </w:tc>
        <w:tc>
          <w:tcPr>
            <w:tcW w:w="3433" w:type="dxa"/>
          </w:tcPr>
          <w:p w14:paraId="724BDF4F" w14:textId="6841E054" w:rsidR="05DC2C10" w:rsidRDefault="05DC2C10" w:rsidP="40747C5D">
            <w:pPr>
              <w:spacing w:line="259" w:lineRule="auto"/>
              <w:rPr>
                <w:rFonts w:ascii="Arial" w:eastAsia="Arial" w:hAnsi="Arial" w:cs="Arial"/>
                <w:color w:val="000000" w:themeColor="text1"/>
                <w:sz w:val="20"/>
                <w:szCs w:val="20"/>
              </w:rPr>
            </w:pPr>
            <w:r w:rsidRPr="40747C5D">
              <w:rPr>
                <w:rFonts w:ascii="Arial" w:eastAsia="Arial" w:hAnsi="Arial" w:cs="Arial"/>
                <w:color w:val="000000" w:themeColor="text1"/>
                <w:sz w:val="20"/>
                <w:szCs w:val="20"/>
              </w:rPr>
              <w:t>How PE</w:t>
            </w:r>
            <w:r w:rsidR="299736B0" w:rsidRPr="40747C5D">
              <w:rPr>
                <w:rFonts w:ascii="Arial" w:eastAsia="Arial" w:hAnsi="Arial" w:cs="Arial"/>
                <w:color w:val="000000" w:themeColor="text1"/>
                <w:sz w:val="20"/>
                <w:szCs w:val="20"/>
              </w:rPr>
              <w:t>/PD</w:t>
            </w:r>
            <w:r w:rsidRPr="40747C5D">
              <w:rPr>
                <w:rFonts w:ascii="Arial" w:eastAsia="Arial" w:hAnsi="Arial" w:cs="Arial"/>
                <w:color w:val="000000" w:themeColor="text1"/>
                <w:sz w:val="20"/>
                <w:szCs w:val="20"/>
              </w:rPr>
              <w:t xml:space="preserve"> can promote cultural capital through the curriculum and activities beyond the curriculum – out of hours learning, school sport, </w:t>
            </w:r>
            <w:proofErr w:type="gramStart"/>
            <w:r w:rsidRPr="40747C5D">
              <w:rPr>
                <w:rFonts w:ascii="Arial" w:eastAsia="Arial" w:hAnsi="Arial" w:cs="Arial"/>
                <w:color w:val="000000" w:themeColor="text1"/>
                <w:sz w:val="20"/>
                <w:szCs w:val="20"/>
              </w:rPr>
              <w:t>competition</w:t>
            </w:r>
            <w:proofErr w:type="gramEnd"/>
            <w:r w:rsidRPr="40747C5D">
              <w:rPr>
                <w:rFonts w:ascii="Arial" w:eastAsia="Arial" w:hAnsi="Arial" w:cs="Arial"/>
                <w:color w:val="000000" w:themeColor="text1"/>
                <w:sz w:val="20"/>
                <w:szCs w:val="20"/>
              </w:rPr>
              <w:t xml:space="preserve"> and leadership.</w:t>
            </w:r>
          </w:p>
          <w:p w14:paraId="78BBE8EE" w14:textId="43BFE3E0" w:rsidR="05DC2C10" w:rsidRDefault="05DC2C10" w:rsidP="05DC2C10">
            <w:pPr>
              <w:spacing w:line="259" w:lineRule="auto"/>
              <w:rPr>
                <w:rFonts w:ascii="Arial" w:eastAsia="Arial" w:hAnsi="Arial" w:cs="Arial"/>
                <w:color w:val="000000" w:themeColor="text1"/>
                <w:sz w:val="20"/>
                <w:szCs w:val="20"/>
              </w:rPr>
            </w:pPr>
          </w:p>
        </w:tc>
        <w:tc>
          <w:tcPr>
            <w:tcW w:w="3967" w:type="dxa"/>
            <w:gridSpan w:val="2"/>
          </w:tcPr>
          <w:p w14:paraId="5ED4DBA7" w14:textId="4C5CFCC0" w:rsidR="05DC2C10" w:rsidRDefault="34678849" w:rsidP="40747C5D">
            <w:pPr>
              <w:spacing w:line="259" w:lineRule="auto"/>
              <w:rPr>
                <w:rFonts w:ascii="Arial" w:eastAsia="Arial" w:hAnsi="Arial" w:cs="Arial"/>
                <w:sz w:val="20"/>
                <w:szCs w:val="20"/>
              </w:rPr>
            </w:pPr>
            <w:r w:rsidRPr="40747C5D">
              <w:rPr>
                <w:rFonts w:ascii="Arial" w:eastAsia="Arial" w:hAnsi="Arial" w:cs="Arial"/>
                <w:sz w:val="20"/>
                <w:szCs w:val="20"/>
              </w:rPr>
              <w:t>To plan an environment that is inclusive for all learners.</w:t>
            </w:r>
          </w:p>
          <w:p w14:paraId="7DF7D22B" w14:textId="6C88BDB2" w:rsidR="05DC2C10" w:rsidRDefault="05DC2C10" w:rsidP="40747C5D">
            <w:pPr>
              <w:spacing w:line="259" w:lineRule="auto"/>
              <w:rPr>
                <w:rFonts w:ascii="Arial" w:eastAsia="Arial" w:hAnsi="Arial" w:cs="Arial"/>
                <w:color w:val="000000" w:themeColor="text1"/>
                <w:sz w:val="20"/>
                <w:szCs w:val="20"/>
              </w:rPr>
            </w:pPr>
          </w:p>
        </w:tc>
        <w:tc>
          <w:tcPr>
            <w:tcW w:w="3572" w:type="dxa"/>
          </w:tcPr>
          <w:p w14:paraId="764172EF" w14:textId="6E88D1C7" w:rsidR="001F4394" w:rsidRPr="002F73AD" w:rsidRDefault="001F4394" w:rsidP="001F4394">
            <w:pPr>
              <w:ind w:left="18" w:hanging="18"/>
              <w:rPr>
                <w:rFonts w:ascii="Arial" w:eastAsia="Arial" w:hAnsi="Arial" w:cs="Arial"/>
                <w:color w:val="000000" w:themeColor="text1"/>
                <w:sz w:val="20"/>
                <w:szCs w:val="20"/>
              </w:rPr>
            </w:pPr>
          </w:p>
        </w:tc>
        <w:tc>
          <w:tcPr>
            <w:tcW w:w="3738" w:type="dxa"/>
            <w:gridSpan w:val="2"/>
          </w:tcPr>
          <w:p w14:paraId="47E32D8A" w14:textId="17F65CFC" w:rsidR="001F4394" w:rsidRPr="002F73AD" w:rsidRDefault="001F4394" w:rsidP="05DC2C10">
            <w:pPr>
              <w:rPr>
                <w:rFonts w:ascii="Arial" w:eastAsia="Arial" w:hAnsi="Arial" w:cs="Arial"/>
                <w:sz w:val="20"/>
                <w:szCs w:val="20"/>
              </w:rPr>
            </w:pPr>
          </w:p>
        </w:tc>
        <w:tc>
          <w:tcPr>
            <w:tcW w:w="435" w:type="dxa"/>
            <w:vMerge/>
          </w:tcPr>
          <w:p w14:paraId="7156E491" w14:textId="77777777" w:rsidR="001F4394" w:rsidRPr="00433A8C" w:rsidRDefault="001F4394" w:rsidP="001F4394">
            <w:pPr>
              <w:rPr>
                <w:rFonts w:eastAsiaTheme="minorEastAsia"/>
                <w:sz w:val="18"/>
                <w:szCs w:val="18"/>
              </w:rPr>
            </w:pPr>
          </w:p>
        </w:tc>
      </w:tr>
      <w:tr w:rsidR="001F4394" w:rsidRPr="00433A8C" w14:paraId="68A5EFA0" w14:textId="77777777" w:rsidTr="005A2775">
        <w:trPr>
          <w:gridAfter w:val="1"/>
          <w:wAfter w:w="9" w:type="dxa"/>
          <w:trHeight w:val="300"/>
        </w:trPr>
        <w:tc>
          <w:tcPr>
            <w:tcW w:w="436" w:type="dxa"/>
            <w:vMerge/>
            <w:textDirection w:val="btLr"/>
          </w:tcPr>
          <w:p w14:paraId="5B1DE047" w14:textId="77777777" w:rsidR="001F4394" w:rsidRPr="00102596" w:rsidRDefault="001F4394" w:rsidP="001F4394">
            <w:pPr>
              <w:ind w:left="113" w:right="113"/>
              <w:jc w:val="center"/>
              <w:rPr>
                <w:rFonts w:ascii="Arial" w:hAnsi="Arial" w:cs="Arial"/>
                <w:b/>
                <w:bCs/>
                <w:sz w:val="18"/>
                <w:szCs w:val="18"/>
              </w:rPr>
            </w:pPr>
          </w:p>
        </w:tc>
        <w:tc>
          <w:tcPr>
            <w:tcW w:w="3433" w:type="dxa"/>
          </w:tcPr>
          <w:p w14:paraId="1B56C22F" w14:textId="3803BAF6"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About current issues in policy and curriculum development.</w:t>
            </w:r>
          </w:p>
          <w:p w14:paraId="2822914C" w14:textId="2A579E48" w:rsidR="05DC2C10" w:rsidRDefault="05DC2C10" w:rsidP="05DC2C10">
            <w:pPr>
              <w:spacing w:line="259" w:lineRule="auto"/>
              <w:rPr>
                <w:rFonts w:ascii="Arial" w:eastAsia="Arial" w:hAnsi="Arial" w:cs="Arial"/>
                <w:color w:val="000000" w:themeColor="text1"/>
                <w:sz w:val="20"/>
                <w:szCs w:val="20"/>
              </w:rPr>
            </w:pPr>
          </w:p>
        </w:tc>
        <w:tc>
          <w:tcPr>
            <w:tcW w:w="3967" w:type="dxa"/>
            <w:gridSpan w:val="2"/>
          </w:tcPr>
          <w:p w14:paraId="50556531" w14:textId="229D6D0E" w:rsidR="05DC2C10" w:rsidRDefault="05DC2C10" w:rsidP="05DC2C10">
            <w:pPr>
              <w:spacing w:line="259" w:lineRule="auto"/>
              <w:rPr>
                <w:rFonts w:ascii="Arial" w:eastAsia="Arial" w:hAnsi="Arial" w:cs="Arial"/>
                <w:color w:val="000000" w:themeColor="text1"/>
                <w:sz w:val="20"/>
                <w:szCs w:val="20"/>
              </w:rPr>
            </w:pPr>
          </w:p>
        </w:tc>
        <w:tc>
          <w:tcPr>
            <w:tcW w:w="3572" w:type="dxa"/>
          </w:tcPr>
          <w:p w14:paraId="63E2CB71" w14:textId="77777777" w:rsidR="001F4394" w:rsidRDefault="001F4394" w:rsidP="001F4394">
            <w:pPr>
              <w:ind w:left="360" w:hanging="360"/>
            </w:pPr>
          </w:p>
          <w:p w14:paraId="54044370" w14:textId="0EA3A8DD" w:rsidR="001F4394" w:rsidRPr="002F73AD" w:rsidRDefault="001F4394" w:rsidP="001F4394">
            <w:pPr>
              <w:rPr>
                <w:rFonts w:ascii="Arial" w:eastAsia="Arial" w:hAnsi="Arial" w:cs="Arial"/>
                <w:color w:val="000000" w:themeColor="text1"/>
                <w:sz w:val="20"/>
                <w:szCs w:val="20"/>
              </w:rPr>
            </w:pPr>
            <w:r w:rsidRPr="00424D27">
              <w:rPr>
                <w:rFonts w:ascii="Arial" w:eastAsia="Arial" w:hAnsi="Arial" w:cs="Arial"/>
                <w:sz w:val="20"/>
                <w:szCs w:val="20"/>
              </w:rPr>
              <w:t xml:space="preserve"> </w:t>
            </w:r>
          </w:p>
        </w:tc>
        <w:tc>
          <w:tcPr>
            <w:tcW w:w="3738" w:type="dxa"/>
            <w:gridSpan w:val="2"/>
          </w:tcPr>
          <w:p w14:paraId="429C06B7" w14:textId="77777777" w:rsidR="001F4394" w:rsidRPr="002F73AD" w:rsidRDefault="001F4394" w:rsidP="001F4394">
            <w:pPr>
              <w:rPr>
                <w:rFonts w:eastAsiaTheme="minorEastAsia"/>
                <w:sz w:val="20"/>
                <w:szCs w:val="20"/>
              </w:rPr>
            </w:pPr>
          </w:p>
        </w:tc>
        <w:tc>
          <w:tcPr>
            <w:tcW w:w="435" w:type="dxa"/>
            <w:vMerge/>
          </w:tcPr>
          <w:p w14:paraId="76BA6AF3" w14:textId="77777777" w:rsidR="001F4394" w:rsidRPr="00433A8C" w:rsidRDefault="001F4394" w:rsidP="001F4394">
            <w:pPr>
              <w:rPr>
                <w:rFonts w:eastAsiaTheme="minorEastAsia"/>
                <w:sz w:val="18"/>
                <w:szCs w:val="18"/>
              </w:rPr>
            </w:pPr>
          </w:p>
        </w:tc>
      </w:tr>
      <w:tr w:rsidR="001F4394" w:rsidRPr="00433A8C" w14:paraId="62F9F7B2" w14:textId="77777777" w:rsidTr="005A2775">
        <w:trPr>
          <w:gridAfter w:val="1"/>
          <w:wAfter w:w="9" w:type="dxa"/>
          <w:trHeight w:val="300"/>
        </w:trPr>
        <w:tc>
          <w:tcPr>
            <w:tcW w:w="436" w:type="dxa"/>
            <w:vMerge/>
            <w:textDirection w:val="btLr"/>
          </w:tcPr>
          <w:p w14:paraId="40E6B700" w14:textId="77777777" w:rsidR="001F4394" w:rsidRPr="00102596" w:rsidRDefault="001F4394" w:rsidP="001F4394">
            <w:pPr>
              <w:ind w:left="113" w:right="113"/>
              <w:jc w:val="center"/>
              <w:rPr>
                <w:rFonts w:ascii="Arial" w:hAnsi="Arial" w:cs="Arial"/>
                <w:b/>
                <w:bCs/>
                <w:sz w:val="18"/>
                <w:szCs w:val="18"/>
              </w:rPr>
            </w:pPr>
          </w:p>
        </w:tc>
        <w:tc>
          <w:tcPr>
            <w:tcW w:w="3433" w:type="dxa"/>
          </w:tcPr>
          <w:p w14:paraId="583FBB4F" w14:textId="6D99E412" w:rsidR="05DC2C10" w:rsidRDefault="05DC2C10" w:rsidP="40747C5D">
            <w:pPr>
              <w:spacing w:line="259" w:lineRule="auto"/>
              <w:rPr>
                <w:rFonts w:ascii="Arial" w:eastAsia="Arial" w:hAnsi="Arial" w:cs="Arial"/>
                <w:color w:val="000000" w:themeColor="text1"/>
                <w:sz w:val="20"/>
                <w:szCs w:val="20"/>
              </w:rPr>
            </w:pPr>
            <w:r w:rsidRPr="40747C5D">
              <w:rPr>
                <w:rFonts w:ascii="Arial" w:eastAsia="Arial" w:hAnsi="Arial" w:cs="Arial"/>
                <w:color w:val="000000" w:themeColor="text1"/>
                <w:sz w:val="20"/>
                <w:szCs w:val="20"/>
              </w:rPr>
              <w:t>There are different theories of human physical development but not all address motor competency</w:t>
            </w:r>
            <w:r w:rsidR="59BD36A8" w:rsidRPr="40747C5D">
              <w:rPr>
                <w:rFonts w:ascii="Arial" w:eastAsia="Arial" w:hAnsi="Arial" w:cs="Arial"/>
                <w:color w:val="000000" w:themeColor="text1"/>
                <w:sz w:val="20"/>
                <w:szCs w:val="20"/>
              </w:rPr>
              <w:t>.</w:t>
            </w:r>
          </w:p>
        </w:tc>
        <w:tc>
          <w:tcPr>
            <w:tcW w:w="3967" w:type="dxa"/>
            <w:gridSpan w:val="2"/>
          </w:tcPr>
          <w:p w14:paraId="10BEC193" w14:textId="6B2C46AE" w:rsidR="05DC2C10" w:rsidRDefault="05DC2C10" w:rsidP="05DC2C10">
            <w:pPr>
              <w:spacing w:line="259" w:lineRule="auto"/>
              <w:rPr>
                <w:rFonts w:ascii="Arial" w:eastAsia="Arial" w:hAnsi="Arial" w:cs="Arial"/>
                <w:color w:val="000000" w:themeColor="text1"/>
                <w:sz w:val="20"/>
                <w:szCs w:val="20"/>
              </w:rPr>
            </w:pPr>
          </w:p>
        </w:tc>
        <w:tc>
          <w:tcPr>
            <w:tcW w:w="3572" w:type="dxa"/>
          </w:tcPr>
          <w:p w14:paraId="407F81E4" w14:textId="77777777" w:rsidR="001F4394" w:rsidRPr="002F73AD" w:rsidRDefault="001F4394" w:rsidP="001F4394">
            <w:pPr>
              <w:rPr>
                <w:rFonts w:ascii="Arial" w:eastAsia="Arial" w:hAnsi="Arial" w:cs="Arial"/>
                <w:color w:val="000000" w:themeColor="text1"/>
                <w:sz w:val="20"/>
                <w:szCs w:val="20"/>
              </w:rPr>
            </w:pPr>
          </w:p>
        </w:tc>
        <w:tc>
          <w:tcPr>
            <w:tcW w:w="3738" w:type="dxa"/>
            <w:gridSpan w:val="2"/>
          </w:tcPr>
          <w:p w14:paraId="76A6E82F" w14:textId="77777777" w:rsidR="001F4394" w:rsidRPr="002F73AD" w:rsidRDefault="001F4394" w:rsidP="001F4394">
            <w:pPr>
              <w:rPr>
                <w:rFonts w:eastAsiaTheme="minorEastAsia"/>
                <w:sz w:val="20"/>
                <w:szCs w:val="20"/>
              </w:rPr>
            </w:pPr>
          </w:p>
        </w:tc>
        <w:tc>
          <w:tcPr>
            <w:tcW w:w="435" w:type="dxa"/>
            <w:vMerge/>
          </w:tcPr>
          <w:p w14:paraId="7C26438A" w14:textId="77777777" w:rsidR="001F4394" w:rsidRPr="00433A8C" w:rsidRDefault="001F4394" w:rsidP="001F4394">
            <w:pPr>
              <w:rPr>
                <w:rFonts w:eastAsiaTheme="minorEastAsia"/>
                <w:sz w:val="18"/>
                <w:szCs w:val="18"/>
              </w:rPr>
            </w:pPr>
          </w:p>
        </w:tc>
      </w:tr>
      <w:tr w:rsidR="001F4394" w:rsidRPr="00433A8C" w14:paraId="622FC1F2" w14:textId="77777777" w:rsidTr="005A2775">
        <w:trPr>
          <w:gridAfter w:val="1"/>
          <w:wAfter w:w="9" w:type="dxa"/>
          <w:trHeight w:val="279"/>
        </w:trPr>
        <w:tc>
          <w:tcPr>
            <w:tcW w:w="436" w:type="dxa"/>
            <w:vMerge/>
            <w:textDirection w:val="btLr"/>
          </w:tcPr>
          <w:p w14:paraId="5FB2FD3A" w14:textId="77777777" w:rsidR="001F4394" w:rsidRPr="00102596" w:rsidRDefault="001F4394" w:rsidP="001F4394">
            <w:pPr>
              <w:ind w:left="113" w:right="113"/>
              <w:jc w:val="center"/>
              <w:rPr>
                <w:rFonts w:ascii="Arial" w:hAnsi="Arial" w:cs="Arial"/>
                <w:b/>
                <w:bCs/>
                <w:sz w:val="18"/>
                <w:szCs w:val="18"/>
              </w:rPr>
            </w:pPr>
          </w:p>
        </w:tc>
        <w:tc>
          <w:tcPr>
            <w:tcW w:w="3433" w:type="dxa"/>
          </w:tcPr>
          <w:p w14:paraId="6523792F" w14:textId="1D3D137E" w:rsidR="05DC2C10" w:rsidRDefault="05DC2C10" w:rsidP="05DC2C10">
            <w:pPr>
              <w:spacing w:line="259" w:lineRule="auto"/>
              <w:rPr>
                <w:rFonts w:ascii="Arial" w:eastAsia="Arial" w:hAnsi="Arial" w:cs="Arial"/>
                <w:color w:val="000000" w:themeColor="text1"/>
                <w:sz w:val="20"/>
                <w:szCs w:val="20"/>
              </w:rPr>
            </w:pPr>
            <w:r w:rsidRPr="05DC2C10">
              <w:rPr>
                <w:rFonts w:ascii="Arial" w:eastAsia="Arial" w:hAnsi="Arial" w:cs="Arial"/>
                <w:color w:val="000000" w:themeColor="text1"/>
                <w:sz w:val="20"/>
                <w:szCs w:val="20"/>
              </w:rPr>
              <w:t>The role of the class teacher in promoting PE and physical development.</w:t>
            </w:r>
          </w:p>
          <w:p w14:paraId="2298883A" w14:textId="20A1CC54" w:rsidR="05DC2C10" w:rsidRDefault="05DC2C10" w:rsidP="05DC2C10">
            <w:pPr>
              <w:spacing w:line="259" w:lineRule="auto"/>
              <w:rPr>
                <w:rFonts w:ascii="Arial" w:eastAsia="Arial" w:hAnsi="Arial" w:cs="Arial"/>
                <w:color w:val="000000" w:themeColor="text1"/>
                <w:sz w:val="20"/>
                <w:szCs w:val="20"/>
              </w:rPr>
            </w:pPr>
          </w:p>
        </w:tc>
        <w:tc>
          <w:tcPr>
            <w:tcW w:w="3967" w:type="dxa"/>
            <w:gridSpan w:val="2"/>
          </w:tcPr>
          <w:p w14:paraId="32AAA278" w14:textId="77777777" w:rsidR="001F4394" w:rsidRPr="002F73AD" w:rsidRDefault="001F4394" w:rsidP="001F4394">
            <w:pPr>
              <w:rPr>
                <w:rFonts w:eastAsiaTheme="minorEastAsia"/>
                <w:sz w:val="20"/>
                <w:szCs w:val="20"/>
              </w:rPr>
            </w:pPr>
          </w:p>
        </w:tc>
        <w:tc>
          <w:tcPr>
            <w:tcW w:w="3572" w:type="dxa"/>
          </w:tcPr>
          <w:p w14:paraId="5727A40B" w14:textId="77777777" w:rsidR="001F4394" w:rsidRPr="002F73AD" w:rsidRDefault="001F4394" w:rsidP="001F4394">
            <w:pPr>
              <w:rPr>
                <w:rFonts w:ascii="Arial" w:eastAsia="Arial" w:hAnsi="Arial" w:cs="Arial"/>
                <w:color w:val="000000" w:themeColor="text1"/>
                <w:sz w:val="20"/>
                <w:szCs w:val="20"/>
              </w:rPr>
            </w:pPr>
          </w:p>
        </w:tc>
        <w:tc>
          <w:tcPr>
            <w:tcW w:w="3738" w:type="dxa"/>
            <w:gridSpan w:val="2"/>
          </w:tcPr>
          <w:p w14:paraId="26CD1AA8" w14:textId="77777777" w:rsidR="001F4394" w:rsidRPr="002F73AD" w:rsidRDefault="001F4394" w:rsidP="001F4394">
            <w:pPr>
              <w:rPr>
                <w:rFonts w:eastAsiaTheme="minorEastAsia"/>
                <w:sz w:val="20"/>
                <w:szCs w:val="20"/>
              </w:rPr>
            </w:pPr>
          </w:p>
        </w:tc>
        <w:tc>
          <w:tcPr>
            <w:tcW w:w="435" w:type="dxa"/>
            <w:vMerge/>
          </w:tcPr>
          <w:p w14:paraId="25845EA6" w14:textId="77777777" w:rsidR="001F4394" w:rsidRPr="00433A8C" w:rsidRDefault="001F4394" w:rsidP="001F4394">
            <w:pPr>
              <w:rPr>
                <w:rFonts w:eastAsiaTheme="minorEastAsia"/>
                <w:sz w:val="18"/>
                <w:szCs w:val="18"/>
              </w:rPr>
            </w:pPr>
          </w:p>
        </w:tc>
      </w:tr>
    </w:tbl>
    <w:p w14:paraId="68D4B1CE" w14:textId="77777777" w:rsidR="005A2775" w:rsidRDefault="005A2775"/>
    <w:tbl>
      <w:tblPr>
        <w:tblStyle w:val="TableGrid"/>
        <w:tblW w:w="15581" w:type="dxa"/>
        <w:tblInd w:w="-714" w:type="dxa"/>
        <w:tblLook w:val="04A0" w:firstRow="1" w:lastRow="0" w:firstColumn="1" w:lastColumn="0" w:noHBand="0" w:noVBand="1"/>
      </w:tblPr>
      <w:tblGrid>
        <w:gridCol w:w="436"/>
        <w:gridCol w:w="7400"/>
        <w:gridCol w:w="7310"/>
        <w:gridCol w:w="435"/>
      </w:tblGrid>
      <w:tr w:rsidR="001F4394" w:rsidRPr="00433A8C" w14:paraId="1A584C56" w14:textId="77777777" w:rsidTr="005A2775">
        <w:trPr>
          <w:trHeight w:val="279"/>
          <w:tblHeader/>
        </w:trPr>
        <w:tc>
          <w:tcPr>
            <w:tcW w:w="436" w:type="dxa"/>
            <w:vMerge w:val="restart"/>
            <w:shd w:val="clear" w:color="auto" w:fill="F8D3CC"/>
            <w:textDirection w:val="btLr"/>
          </w:tcPr>
          <w:p w14:paraId="376689A3" w14:textId="77777777" w:rsidR="001F4394" w:rsidRPr="00102596" w:rsidRDefault="001F4394" w:rsidP="001F4394">
            <w:pPr>
              <w:ind w:left="113" w:right="113"/>
              <w:jc w:val="center"/>
              <w:rPr>
                <w:rFonts w:ascii="Arial" w:hAnsi="Arial" w:cs="Arial"/>
                <w:b/>
                <w:bCs/>
                <w:sz w:val="18"/>
                <w:szCs w:val="18"/>
              </w:rPr>
            </w:pPr>
            <w:r w:rsidRPr="00102596">
              <w:rPr>
                <w:rFonts w:ascii="Arial" w:hAnsi="Arial" w:cs="Arial"/>
                <w:b/>
                <w:bCs/>
                <w:sz w:val="18"/>
                <w:szCs w:val="18"/>
              </w:rPr>
              <w:t>Assessment</w:t>
            </w:r>
          </w:p>
        </w:tc>
        <w:tc>
          <w:tcPr>
            <w:tcW w:w="7400" w:type="dxa"/>
            <w:shd w:val="clear" w:color="auto" w:fill="E7B7AD"/>
          </w:tcPr>
          <w:p w14:paraId="73BB0DB3" w14:textId="77777777" w:rsidR="001F4394" w:rsidRPr="00102596" w:rsidRDefault="001F4394" w:rsidP="001F4394">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7310" w:type="dxa"/>
            <w:shd w:val="clear" w:color="auto" w:fill="E7B7AD"/>
          </w:tcPr>
          <w:p w14:paraId="6A0983E9" w14:textId="77777777" w:rsidR="001F4394" w:rsidRPr="00102596" w:rsidRDefault="001F4394" w:rsidP="001F4394">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435" w:type="dxa"/>
            <w:vMerge w:val="restart"/>
            <w:shd w:val="clear" w:color="auto" w:fill="F8D3CC"/>
            <w:textDirection w:val="tbRl"/>
          </w:tcPr>
          <w:p w14:paraId="0A167377" w14:textId="77777777" w:rsidR="001F4394" w:rsidRPr="00433A8C" w:rsidRDefault="001F4394" w:rsidP="001F4394">
            <w:pPr>
              <w:ind w:left="113" w:right="113"/>
              <w:jc w:val="center"/>
              <w:rPr>
                <w:rFonts w:ascii="Arial" w:eastAsiaTheme="minorEastAsia" w:hAnsi="Arial" w:cs="Arial"/>
                <w:b/>
                <w:bCs/>
                <w:sz w:val="18"/>
                <w:szCs w:val="18"/>
              </w:rPr>
            </w:pPr>
            <w:r w:rsidRPr="00433A8C">
              <w:rPr>
                <w:rFonts w:ascii="Arial" w:eastAsiaTheme="minorEastAsia" w:hAnsi="Arial" w:cs="Arial"/>
                <w:sz w:val="18"/>
                <w:szCs w:val="18"/>
              </w:rPr>
              <w:t>Impact</w:t>
            </w:r>
          </w:p>
        </w:tc>
      </w:tr>
      <w:tr w:rsidR="001F4394" w:rsidRPr="00433A8C" w14:paraId="03B2E8EF" w14:textId="77777777" w:rsidTr="005A2775">
        <w:trPr>
          <w:cantSplit/>
          <w:trHeight w:val="778"/>
        </w:trPr>
        <w:tc>
          <w:tcPr>
            <w:tcW w:w="436" w:type="dxa"/>
            <w:vMerge/>
            <w:textDirection w:val="btLr"/>
          </w:tcPr>
          <w:p w14:paraId="48754A3F" w14:textId="77777777" w:rsidR="001F4394" w:rsidRPr="00102596" w:rsidRDefault="001F4394" w:rsidP="001F4394">
            <w:pPr>
              <w:ind w:left="113" w:right="113"/>
              <w:jc w:val="center"/>
              <w:rPr>
                <w:rFonts w:ascii="Arial" w:hAnsi="Arial" w:cs="Arial"/>
                <w:b/>
                <w:bCs/>
                <w:sz w:val="18"/>
                <w:szCs w:val="18"/>
              </w:rPr>
            </w:pPr>
          </w:p>
        </w:tc>
        <w:tc>
          <w:tcPr>
            <w:tcW w:w="7400" w:type="dxa"/>
          </w:tcPr>
          <w:p w14:paraId="3AD2FB5F" w14:textId="46A1FA93" w:rsidR="001F4394" w:rsidRDefault="56CF4F69" w:rsidP="05DC2C10">
            <w:pPr>
              <w:rPr>
                <w:rFonts w:ascii="Arial" w:eastAsia="Arial" w:hAnsi="Arial" w:cs="Arial"/>
              </w:rPr>
            </w:pPr>
            <w:r w:rsidRPr="05DC2C10">
              <w:rPr>
                <w:rFonts w:ascii="Arial" w:eastAsia="Arial" w:hAnsi="Arial" w:cs="Arial"/>
              </w:rPr>
              <w:t>Trainees will take part in frequent in-session retrieval activities that tutors will respond to and provide support where necessary.</w:t>
            </w:r>
          </w:p>
          <w:p w14:paraId="4B024C8B" w14:textId="77777777" w:rsidR="001F4394" w:rsidRDefault="001F4394" w:rsidP="001F4394"/>
          <w:p w14:paraId="56AE25E8" w14:textId="05A44A6F" w:rsidR="001F4394" w:rsidRPr="00EA24D4" w:rsidRDefault="001F4394" w:rsidP="002C7D94">
            <w:pPr>
              <w:rPr>
                <w:rFonts w:ascii="Arial" w:eastAsia="Arial" w:hAnsi="Arial" w:cs="Arial"/>
                <w:color w:val="000000" w:themeColor="text1"/>
                <w:sz w:val="20"/>
                <w:szCs w:val="20"/>
              </w:rPr>
            </w:pPr>
          </w:p>
        </w:tc>
        <w:tc>
          <w:tcPr>
            <w:tcW w:w="7310" w:type="dxa"/>
          </w:tcPr>
          <w:p w14:paraId="097007E5" w14:textId="46E95884" w:rsidR="002C7D94" w:rsidRPr="00AE7E9D" w:rsidRDefault="1749BDD9" w:rsidP="05DC2C10">
            <w:pPr>
              <w:rPr>
                <w:rFonts w:ascii="Arial" w:eastAsia="Arial" w:hAnsi="Arial" w:cs="Arial"/>
              </w:rPr>
            </w:pPr>
            <w:r w:rsidRPr="05DC2C10">
              <w:rPr>
                <w:rFonts w:ascii="Arial" w:eastAsia="Arial" w:hAnsi="Arial" w:cs="Arial"/>
              </w:rPr>
              <w:t>Assessed via subject-specific feedback from mentors on professional practice</w:t>
            </w:r>
            <w:r w:rsidR="6DDAB721" w:rsidRPr="05DC2C10">
              <w:rPr>
                <w:rFonts w:ascii="Arial" w:eastAsia="Arial" w:hAnsi="Arial" w:cs="Arial"/>
              </w:rPr>
              <w:t>.</w:t>
            </w:r>
          </w:p>
          <w:p w14:paraId="71F11902" w14:textId="77777777" w:rsidR="001F4394" w:rsidRPr="00EA24D4" w:rsidRDefault="001F4394" w:rsidP="001F4394">
            <w:pPr>
              <w:jc w:val="center"/>
              <w:rPr>
                <w:rFonts w:ascii="Arial" w:eastAsiaTheme="minorEastAsia" w:hAnsi="Arial" w:cs="Arial"/>
                <w:sz w:val="28"/>
                <w:szCs w:val="28"/>
              </w:rPr>
            </w:pPr>
          </w:p>
        </w:tc>
        <w:tc>
          <w:tcPr>
            <w:tcW w:w="435" w:type="dxa"/>
            <w:vMerge/>
            <w:textDirection w:val="tbRl"/>
          </w:tcPr>
          <w:p w14:paraId="495958DD" w14:textId="77777777" w:rsidR="001F4394" w:rsidRPr="00433A8C" w:rsidRDefault="001F4394" w:rsidP="001F4394">
            <w:pPr>
              <w:ind w:left="113" w:right="113"/>
              <w:jc w:val="center"/>
              <w:rPr>
                <w:rFonts w:ascii="Arial" w:eastAsiaTheme="minorEastAsia" w:hAnsi="Arial" w:cs="Arial"/>
                <w:sz w:val="18"/>
                <w:szCs w:val="18"/>
              </w:rPr>
            </w:pPr>
          </w:p>
        </w:tc>
      </w:tr>
    </w:tbl>
    <w:p w14:paraId="03FF1023" w14:textId="77777777" w:rsidR="005A2775" w:rsidRDefault="005A2775"/>
    <w:tbl>
      <w:tblPr>
        <w:tblStyle w:val="TableGrid"/>
        <w:tblW w:w="15581" w:type="dxa"/>
        <w:tblInd w:w="-714" w:type="dxa"/>
        <w:tblLook w:val="04A0" w:firstRow="1" w:lastRow="0" w:firstColumn="1" w:lastColumn="0" w:noHBand="0" w:noVBand="1"/>
      </w:tblPr>
      <w:tblGrid>
        <w:gridCol w:w="436"/>
        <w:gridCol w:w="4888"/>
        <w:gridCol w:w="4870"/>
        <w:gridCol w:w="4952"/>
        <w:gridCol w:w="435"/>
      </w:tblGrid>
      <w:tr w:rsidR="001F4394" w:rsidRPr="009A134C" w14:paraId="637A77D3" w14:textId="77777777" w:rsidTr="005A2775">
        <w:trPr>
          <w:trHeight w:val="300"/>
          <w:tblHeader/>
        </w:trPr>
        <w:tc>
          <w:tcPr>
            <w:tcW w:w="436" w:type="dxa"/>
            <w:vMerge w:val="restart"/>
            <w:shd w:val="clear" w:color="auto" w:fill="F8D3CC"/>
            <w:textDirection w:val="btLr"/>
          </w:tcPr>
          <w:p w14:paraId="019ED9B7" w14:textId="77777777" w:rsidR="001F4394" w:rsidRPr="00102596" w:rsidRDefault="001F4394" w:rsidP="001F4394">
            <w:pPr>
              <w:ind w:left="113" w:right="113"/>
              <w:rPr>
                <w:rFonts w:ascii="Arial" w:hAnsi="Arial" w:cs="Arial"/>
                <w:b/>
                <w:bCs/>
                <w:sz w:val="18"/>
                <w:szCs w:val="18"/>
              </w:rPr>
            </w:pPr>
            <w:r>
              <w:rPr>
                <w:rFonts w:ascii="Arial" w:hAnsi="Arial" w:cs="Arial"/>
                <w:b/>
                <w:bCs/>
                <w:sz w:val="18"/>
                <w:szCs w:val="18"/>
              </w:rPr>
              <w:t>Composite Knowledge</w:t>
            </w:r>
          </w:p>
        </w:tc>
        <w:tc>
          <w:tcPr>
            <w:tcW w:w="14710" w:type="dxa"/>
            <w:gridSpan w:val="3"/>
            <w:shd w:val="clear" w:color="auto" w:fill="E7B7AD"/>
          </w:tcPr>
          <w:p w14:paraId="4613007F" w14:textId="77777777" w:rsidR="001F4394" w:rsidRPr="009A134C" w:rsidRDefault="001F4394" w:rsidP="001F4394">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6206D8C2" w14:textId="77777777" w:rsidR="001F4394" w:rsidRPr="00712BBB" w:rsidRDefault="001F4394" w:rsidP="001F4394">
            <w:pPr>
              <w:pStyle w:val="ListParagraph"/>
              <w:ind w:left="360"/>
              <w:rPr>
                <w:rFonts w:eastAsiaTheme="minorEastAsia"/>
                <w:sz w:val="20"/>
                <w:szCs w:val="20"/>
              </w:rPr>
            </w:pPr>
          </w:p>
        </w:tc>
        <w:tc>
          <w:tcPr>
            <w:tcW w:w="435" w:type="dxa"/>
            <w:vMerge w:val="restart"/>
          </w:tcPr>
          <w:p w14:paraId="3BB680DD" w14:textId="77777777" w:rsidR="001F4394" w:rsidRPr="009A134C" w:rsidRDefault="001F4394" w:rsidP="001F4394">
            <w:pPr>
              <w:jc w:val="center"/>
              <w:rPr>
                <w:rFonts w:ascii="Arial" w:eastAsia="Arial" w:hAnsi="Arial" w:cs="Arial"/>
                <w:b/>
                <w:bCs/>
                <w:color w:val="000000" w:themeColor="text1"/>
                <w:sz w:val="28"/>
                <w:szCs w:val="28"/>
              </w:rPr>
            </w:pPr>
          </w:p>
        </w:tc>
      </w:tr>
      <w:tr w:rsidR="001F4394" w:rsidRPr="009A134C" w14:paraId="63FC12F4" w14:textId="77777777" w:rsidTr="005A2775">
        <w:trPr>
          <w:trHeight w:val="581"/>
        </w:trPr>
        <w:tc>
          <w:tcPr>
            <w:tcW w:w="436" w:type="dxa"/>
            <w:vMerge/>
            <w:textDirection w:val="btLr"/>
          </w:tcPr>
          <w:p w14:paraId="6C53B5D0" w14:textId="77777777" w:rsidR="001F4394" w:rsidRPr="00102596" w:rsidRDefault="001F4394" w:rsidP="001F4394">
            <w:pPr>
              <w:ind w:left="113" w:right="113"/>
              <w:jc w:val="center"/>
              <w:rPr>
                <w:rFonts w:ascii="Arial" w:hAnsi="Arial" w:cs="Arial"/>
                <w:b/>
                <w:bCs/>
                <w:sz w:val="18"/>
                <w:szCs w:val="18"/>
              </w:rPr>
            </w:pPr>
          </w:p>
        </w:tc>
        <w:tc>
          <w:tcPr>
            <w:tcW w:w="4888" w:type="dxa"/>
            <w:tcBorders>
              <w:bottom w:val="single" w:sz="4" w:space="0" w:color="auto"/>
            </w:tcBorders>
            <w:shd w:val="clear" w:color="auto" w:fill="F8D3CC"/>
          </w:tcPr>
          <w:p w14:paraId="6272D66F" w14:textId="77777777" w:rsidR="001F4394" w:rsidRPr="002F73AD" w:rsidRDefault="001F4394" w:rsidP="001F4394">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4870" w:type="dxa"/>
            <w:tcBorders>
              <w:bottom w:val="single" w:sz="4" w:space="0" w:color="auto"/>
            </w:tcBorders>
            <w:shd w:val="clear" w:color="auto" w:fill="F8D3CC"/>
          </w:tcPr>
          <w:p w14:paraId="6A99537D" w14:textId="77777777" w:rsidR="001F4394" w:rsidRPr="002F73AD" w:rsidRDefault="001F4394" w:rsidP="001F4394">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952" w:type="dxa"/>
            <w:tcBorders>
              <w:bottom w:val="single" w:sz="4" w:space="0" w:color="auto"/>
            </w:tcBorders>
            <w:shd w:val="clear" w:color="auto" w:fill="F8D3CC"/>
          </w:tcPr>
          <w:p w14:paraId="1724C338" w14:textId="77777777" w:rsidR="001F4394" w:rsidRPr="009A134C" w:rsidRDefault="001F4394" w:rsidP="001F4394">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435" w:type="dxa"/>
            <w:vMerge/>
          </w:tcPr>
          <w:p w14:paraId="786208E4" w14:textId="77777777" w:rsidR="001F4394" w:rsidRPr="009A134C" w:rsidRDefault="001F4394" w:rsidP="001F4394">
            <w:pPr>
              <w:jc w:val="center"/>
              <w:rPr>
                <w:rFonts w:ascii="Arial" w:eastAsia="Arial" w:hAnsi="Arial" w:cs="Arial"/>
                <w:i/>
                <w:iCs/>
                <w:color w:val="000000" w:themeColor="text1"/>
                <w:sz w:val="24"/>
                <w:szCs w:val="24"/>
              </w:rPr>
            </w:pPr>
          </w:p>
        </w:tc>
      </w:tr>
      <w:tr w:rsidR="001F4394" w:rsidRPr="2A4A3E22" w14:paraId="60AE6BF0" w14:textId="77777777" w:rsidTr="005A2775">
        <w:trPr>
          <w:trHeight w:val="699"/>
        </w:trPr>
        <w:tc>
          <w:tcPr>
            <w:tcW w:w="436" w:type="dxa"/>
            <w:vMerge/>
            <w:textDirection w:val="btLr"/>
          </w:tcPr>
          <w:p w14:paraId="58700BDB" w14:textId="77777777" w:rsidR="001F4394" w:rsidRPr="00102596" w:rsidRDefault="001F4394" w:rsidP="001F4394">
            <w:pPr>
              <w:ind w:left="113" w:right="113"/>
              <w:jc w:val="center"/>
              <w:rPr>
                <w:rFonts w:ascii="Arial" w:hAnsi="Arial" w:cs="Arial"/>
                <w:b/>
                <w:bCs/>
                <w:sz w:val="18"/>
                <w:szCs w:val="18"/>
              </w:rPr>
            </w:pPr>
          </w:p>
        </w:tc>
        <w:tc>
          <w:tcPr>
            <w:tcW w:w="4888" w:type="dxa"/>
          </w:tcPr>
          <w:p w14:paraId="277863EC" w14:textId="569A355B" w:rsidR="001F4394" w:rsidRPr="009A2752" w:rsidRDefault="0C8C3F69" w:rsidP="05DC2C10">
            <w:pPr>
              <w:spacing w:line="259" w:lineRule="auto"/>
              <w:rPr>
                <w:rFonts w:ascii="Arial" w:eastAsia="Arial" w:hAnsi="Arial" w:cs="Arial"/>
                <w:sz w:val="20"/>
                <w:szCs w:val="20"/>
              </w:rPr>
            </w:pPr>
            <w:r w:rsidRPr="05DC2C10">
              <w:rPr>
                <w:rFonts w:ascii="Arial" w:eastAsia="Arial" w:hAnsi="Arial" w:cs="Arial"/>
                <w:color w:val="000000" w:themeColor="text1"/>
                <w:sz w:val="20"/>
                <w:szCs w:val="20"/>
              </w:rPr>
              <w:t>A wider range of PE and physical development teaching strategies and models-based practices and how to use these within a unit of work.</w:t>
            </w:r>
          </w:p>
          <w:p w14:paraId="23F3A856" w14:textId="484DF1F0" w:rsidR="001F4394" w:rsidRPr="009A2752" w:rsidRDefault="001F4394" w:rsidP="05DC2C10">
            <w:pPr>
              <w:rPr>
                <w:rFonts w:ascii="Arial" w:hAnsi="Arial" w:cs="Arial"/>
                <w:sz w:val="20"/>
                <w:szCs w:val="20"/>
              </w:rPr>
            </w:pPr>
          </w:p>
          <w:p w14:paraId="4515B51E" w14:textId="77777777" w:rsidR="001F4394" w:rsidRPr="009A2752" w:rsidRDefault="001F4394" w:rsidP="001F4394">
            <w:pPr>
              <w:rPr>
                <w:rFonts w:ascii="Arial" w:hAnsi="Arial" w:cs="Arial"/>
                <w:sz w:val="20"/>
                <w:szCs w:val="20"/>
              </w:rPr>
            </w:pPr>
          </w:p>
        </w:tc>
        <w:tc>
          <w:tcPr>
            <w:tcW w:w="4870" w:type="dxa"/>
          </w:tcPr>
          <w:p w14:paraId="5C3FBF61" w14:textId="34D49E20" w:rsidR="73912319" w:rsidRDefault="73912319" w:rsidP="05DC2C10">
            <w:pPr>
              <w:spacing w:line="259" w:lineRule="auto"/>
            </w:pPr>
            <w:r w:rsidRPr="05DC2C10">
              <w:rPr>
                <w:rFonts w:ascii="Arial" w:eastAsia="Arial" w:hAnsi="Arial" w:cs="Arial"/>
                <w:color w:val="000000" w:themeColor="text1"/>
                <w:sz w:val="20"/>
                <w:szCs w:val="20"/>
              </w:rPr>
              <w:t>H</w:t>
            </w:r>
            <w:r w:rsidR="57972DCD" w:rsidRPr="05DC2C10">
              <w:rPr>
                <w:rFonts w:ascii="Arial" w:eastAsia="Arial" w:hAnsi="Arial" w:cs="Arial"/>
                <w:color w:val="000000" w:themeColor="text1"/>
                <w:sz w:val="20"/>
                <w:szCs w:val="20"/>
              </w:rPr>
              <w:t xml:space="preserve">ow inclusive PE and PD provision can be used to enhance learning across the curriculum. </w:t>
            </w:r>
            <w:r w:rsidR="57972DCD" w:rsidRPr="05DC2C10">
              <w:rPr>
                <w:rFonts w:ascii="Arial" w:eastAsia="Arial" w:hAnsi="Arial" w:cs="Arial"/>
                <w:sz w:val="20"/>
                <w:szCs w:val="20"/>
              </w:rPr>
              <w:t xml:space="preserve"> </w:t>
            </w:r>
          </w:p>
          <w:p w14:paraId="5BF09142" w14:textId="2D3D0E28" w:rsidR="05DC2C10" w:rsidRDefault="05DC2C10" w:rsidP="05DC2C10">
            <w:pPr>
              <w:spacing w:line="259" w:lineRule="auto"/>
              <w:rPr>
                <w:rFonts w:ascii="Arial" w:eastAsia="Arial" w:hAnsi="Arial" w:cs="Arial"/>
                <w:color w:val="000000" w:themeColor="text1"/>
                <w:sz w:val="20"/>
                <w:szCs w:val="20"/>
              </w:rPr>
            </w:pPr>
          </w:p>
          <w:p w14:paraId="2EB1E574" w14:textId="7A24340F" w:rsidR="05DC2C10" w:rsidRDefault="05DC2C10" w:rsidP="05DC2C10">
            <w:pPr>
              <w:rPr>
                <w:rFonts w:ascii="Arial" w:hAnsi="Arial" w:cs="Arial"/>
                <w:sz w:val="20"/>
                <w:szCs w:val="20"/>
              </w:rPr>
            </w:pPr>
          </w:p>
          <w:p w14:paraId="31E7252E" w14:textId="446CBD5D" w:rsidR="001F4394" w:rsidRPr="00433A8C" w:rsidRDefault="001F4394" w:rsidP="001F4394">
            <w:pPr>
              <w:pStyle w:val="ListParagraph"/>
              <w:ind w:left="225"/>
              <w:rPr>
                <w:i/>
                <w:iCs/>
                <w:color w:val="000000" w:themeColor="text1"/>
                <w:sz w:val="20"/>
                <w:szCs w:val="20"/>
              </w:rPr>
            </w:pPr>
          </w:p>
        </w:tc>
        <w:tc>
          <w:tcPr>
            <w:tcW w:w="4952" w:type="dxa"/>
          </w:tcPr>
          <w:p w14:paraId="1A95B2A9" w14:textId="5D9DE037" w:rsidR="57972DCD" w:rsidRDefault="57972DCD" w:rsidP="05DC2C10">
            <w:pPr>
              <w:spacing w:line="259" w:lineRule="auto"/>
              <w:rPr>
                <w:rFonts w:ascii="Arial" w:eastAsia="Arial" w:hAnsi="Arial" w:cs="Arial"/>
                <w:sz w:val="20"/>
                <w:szCs w:val="20"/>
              </w:rPr>
            </w:pPr>
            <w:r w:rsidRPr="05DC2C10">
              <w:rPr>
                <w:rFonts w:ascii="Arial" w:eastAsia="Arial" w:hAnsi="Arial" w:cs="Arial"/>
                <w:color w:val="000000" w:themeColor="text1"/>
                <w:sz w:val="20"/>
                <w:szCs w:val="20"/>
              </w:rPr>
              <w:t>Plan, teach and assess a sequence of learning in a physical education and enhance areas of continuous provision for physical development which are inclusive, so all children achieve success.</w:t>
            </w:r>
          </w:p>
          <w:p w14:paraId="704DF34E" w14:textId="11C7AA0E" w:rsidR="05DC2C10" w:rsidRDefault="05DC2C10" w:rsidP="05DC2C10">
            <w:pPr>
              <w:rPr>
                <w:rFonts w:ascii="Arial" w:hAnsi="Arial" w:cs="Arial"/>
                <w:sz w:val="20"/>
                <w:szCs w:val="20"/>
              </w:rPr>
            </w:pPr>
          </w:p>
          <w:p w14:paraId="7BAE46C9" w14:textId="77777777" w:rsidR="001F4394" w:rsidRPr="00615047" w:rsidRDefault="001F4394" w:rsidP="001F4394">
            <w:pPr>
              <w:pStyle w:val="ListParagraph"/>
              <w:ind w:left="248"/>
              <w:rPr>
                <w:rFonts w:ascii="Arial" w:hAnsi="Arial" w:cs="Arial"/>
                <w:b/>
                <w:bCs/>
                <w:sz w:val="20"/>
                <w:szCs w:val="20"/>
              </w:rPr>
            </w:pPr>
          </w:p>
        </w:tc>
        <w:tc>
          <w:tcPr>
            <w:tcW w:w="435" w:type="dxa"/>
            <w:vMerge/>
          </w:tcPr>
          <w:p w14:paraId="67DE92B1" w14:textId="77777777" w:rsidR="001F4394" w:rsidRPr="2A4A3E22" w:rsidRDefault="001F4394" w:rsidP="001F4394">
            <w:pPr>
              <w:pStyle w:val="ListParagraph"/>
              <w:numPr>
                <w:ilvl w:val="0"/>
                <w:numId w:val="8"/>
              </w:numPr>
              <w:rPr>
                <w:rFonts w:ascii="Arial" w:eastAsia="Arial" w:hAnsi="Arial" w:cs="Arial"/>
                <w:color w:val="000000" w:themeColor="text1"/>
                <w:sz w:val="20"/>
                <w:szCs w:val="20"/>
              </w:rPr>
            </w:pPr>
          </w:p>
        </w:tc>
      </w:tr>
    </w:tbl>
    <w:p w14:paraId="6B1AC017" w14:textId="77777777" w:rsidR="005A2775" w:rsidRDefault="005A2775"/>
    <w:tbl>
      <w:tblPr>
        <w:tblStyle w:val="TableGrid"/>
        <w:tblW w:w="15581" w:type="dxa"/>
        <w:tblInd w:w="-714" w:type="dxa"/>
        <w:tblLook w:val="04A0" w:firstRow="1" w:lastRow="0" w:firstColumn="1" w:lastColumn="0" w:noHBand="0" w:noVBand="1"/>
      </w:tblPr>
      <w:tblGrid>
        <w:gridCol w:w="436"/>
        <w:gridCol w:w="15145"/>
      </w:tblGrid>
      <w:tr w:rsidR="001F4394" w:rsidRPr="002F73AD" w14:paraId="1101A2F3" w14:textId="77777777" w:rsidTr="005A2775">
        <w:trPr>
          <w:cantSplit/>
          <w:trHeight w:val="490"/>
          <w:tblHeader/>
        </w:trPr>
        <w:tc>
          <w:tcPr>
            <w:tcW w:w="436" w:type="dxa"/>
            <w:vMerge w:val="restart"/>
            <w:shd w:val="clear" w:color="auto" w:fill="F8D3CC"/>
            <w:textDirection w:val="btLr"/>
          </w:tcPr>
          <w:p w14:paraId="1E6FB5A6" w14:textId="77777777" w:rsidR="001F4394" w:rsidRPr="00102596" w:rsidRDefault="001F4394" w:rsidP="001F4394">
            <w:pPr>
              <w:ind w:left="113" w:right="113"/>
              <w:jc w:val="center"/>
              <w:rPr>
                <w:rFonts w:ascii="Arial" w:hAnsi="Arial" w:cs="Arial"/>
                <w:b/>
                <w:bCs/>
                <w:sz w:val="18"/>
                <w:szCs w:val="18"/>
              </w:rPr>
            </w:pPr>
            <w:r w:rsidRPr="00102596">
              <w:rPr>
                <w:rFonts w:ascii="Arial" w:hAnsi="Arial" w:cs="Arial"/>
                <w:b/>
                <w:bCs/>
                <w:sz w:val="18"/>
                <w:szCs w:val="18"/>
              </w:rPr>
              <w:lastRenderedPageBreak/>
              <w:t>Research</w:t>
            </w:r>
          </w:p>
        </w:tc>
        <w:tc>
          <w:tcPr>
            <w:tcW w:w="15145" w:type="dxa"/>
            <w:tcBorders>
              <w:bottom w:val="single" w:sz="4" w:space="0" w:color="auto"/>
            </w:tcBorders>
            <w:shd w:val="clear" w:color="auto" w:fill="E7B7AD"/>
          </w:tcPr>
          <w:p w14:paraId="3E986484" w14:textId="77777777" w:rsidR="001F4394" w:rsidRDefault="001F4394" w:rsidP="001F4394">
            <w:pPr>
              <w:pStyle w:val="Heading2"/>
              <w:rPr>
                <w:rStyle w:val="eop"/>
                <w:rFonts w:eastAsia="Times New Roman" w:cs="Arial"/>
                <w:b w:val="0"/>
                <w:bCs/>
                <w:color w:val="000000" w:themeColor="text1"/>
                <w:sz w:val="24"/>
                <w:szCs w:val="24"/>
              </w:rPr>
            </w:pPr>
            <w:r w:rsidRPr="002F73AD">
              <w:rPr>
                <w:rStyle w:val="eop"/>
                <w:rFonts w:eastAsia="Times New Roman" w:cs="Arial"/>
                <w:bCs/>
                <w:color w:val="000000" w:themeColor="text1"/>
                <w:sz w:val="24"/>
                <w:szCs w:val="24"/>
              </w:rPr>
              <w:t>KEY RESEARCH</w:t>
            </w:r>
          </w:p>
          <w:p w14:paraId="7754F32B" w14:textId="6CEE7501" w:rsidR="001F4394" w:rsidRPr="002F73AD" w:rsidRDefault="001F4394" w:rsidP="001F4394">
            <w:pPr>
              <w:pStyle w:val="Heading2"/>
              <w:rPr>
                <w:rStyle w:val="eop"/>
                <w:rFonts w:eastAsia="Times New Roman" w:cs="Arial"/>
                <w:b w:val="0"/>
                <w:bCs/>
                <w:color w:val="000000" w:themeColor="text1"/>
                <w:sz w:val="24"/>
                <w:szCs w:val="24"/>
              </w:rPr>
            </w:pPr>
            <w:r w:rsidRPr="002F73AD">
              <w:rPr>
                <w:rStyle w:val="eop"/>
                <w:rFonts w:eastAsia="Times New Roman" w:cs="Arial"/>
                <w:bCs/>
                <w:color w:val="000000" w:themeColor="text1"/>
                <w:sz w:val="20"/>
                <w:szCs w:val="20"/>
              </w:rPr>
              <w:t xml:space="preserve">That Trainees will know that informs teaching and learning in </w:t>
            </w:r>
            <w:r w:rsidR="00397AA2">
              <w:rPr>
                <w:rStyle w:val="eop"/>
                <w:rFonts w:eastAsia="Times New Roman" w:cs="Arial"/>
                <w:bCs/>
                <w:color w:val="000000" w:themeColor="text1"/>
                <w:sz w:val="20"/>
                <w:szCs w:val="20"/>
              </w:rPr>
              <w:t>P</w:t>
            </w:r>
            <w:r w:rsidR="00397AA2">
              <w:rPr>
                <w:rStyle w:val="eop"/>
                <w:rFonts w:cs="Arial"/>
                <w:bCs/>
                <w:color w:val="000000" w:themeColor="text1"/>
                <w:sz w:val="20"/>
                <w:szCs w:val="20"/>
              </w:rPr>
              <w:t>hysical Education</w:t>
            </w:r>
          </w:p>
        </w:tc>
      </w:tr>
      <w:tr w:rsidR="001F4394" w:rsidRPr="69350B63" w14:paraId="04158B09" w14:textId="77777777" w:rsidTr="005A2775">
        <w:trPr>
          <w:cantSplit/>
          <w:trHeight w:val="1199"/>
        </w:trPr>
        <w:tc>
          <w:tcPr>
            <w:tcW w:w="436" w:type="dxa"/>
            <w:vMerge/>
            <w:textDirection w:val="btLr"/>
          </w:tcPr>
          <w:p w14:paraId="06D4EE2B" w14:textId="77777777" w:rsidR="001F4394" w:rsidRDefault="001F4394" w:rsidP="001F4394">
            <w:pPr>
              <w:ind w:left="113" w:right="113"/>
              <w:jc w:val="center"/>
              <w:rPr>
                <w:rFonts w:ascii="Arial" w:hAnsi="Arial" w:cs="Arial"/>
                <w:b/>
                <w:bCs/>
              </w:rPr>
            </w:pPr>
          </w:p>
        </w:tc>
        <w:tc>
          <w:tcPr>
            <w:tcW w:w="15145" w:type="dxa"/>
          </w:tcPr>
          <w:p w14:paraId="3FED9541" w14:textId="77777777" w:rsidR="001F4394" w:rsidRPr="00786EE5" w:rsidRDefault="6DBB0F6E" w:rsidP="40747C5D">
            <w:pPr>
              <w:spacing w:beforeAutospacing="1" w:afterAutospacing="1"/>
              <w:rPr>
                <w:rFonts w:ascii="Arial" w:eastAsia="Arial" w:hAnsi="Arial" w:cs="Arial"/>
                <w:sz w:val="20"/>
                <w:szCs w:val="20"/>
              </w:rPr>
            </w:pPr>
            <w:r w:rsidRPr="00786EE5">
              <w:rPr>
                <w:rFonts w:ascii="Arial" w:eastAsia="Arial" w:hAnsi="Arial" w:cs="Arial"/>
                <w:sz w:val="20"/>
                <w:szCs w:val="20"/>
              </w:rPr>
              <w:t>National Curriculum 2014</w:t>
            </w:r>
          </w:p>
          <w:p w14:paraId="758C109F" w14:textId="12B00504" w:rsidR="001F4394" w:rsidRPr="00786EE5" w:rsidRDefault="001F4394" w:rsidP="40747C5D">
            <w:pPr>
              <w:spacing w:beforeAutospacing="1" w:afterAutospacing="1"/>
              <w:rPr>
                <w:rFonts w:ascii="Arial" w:eastAsia="Arial" w:hAnsi="Arial" w:cs="Arial"/>
                <w:sz w:val="20"/>
                <w:szCs w:val="20"/>
              </w:rPr>
            </w:pPr>
          </w:p>
          <w:p w14:paraId="6DD65D57" w14:textId="1D7E5D80" w:rsidR="001F4394" w:rsidRPr="00786EE5" w:rsidRDefault="6DBB0F6E" w:rsidP="40747C5D">
            <w:pPr>
              <w:spacing w:beforeAutospacing="1" w:afterAutospacing="1"/>
              <w:rPr>
                <w:rFonts w:ascii="Arial" w:eastAsia="Arial" w:hAnsi="Arial" w:cs="Arial"/>
                <w:sz w:val="20"/>
                <w:szCs w:val="20"/>
              </w:rPr>
            </w:pPr>
            <w:r w:rsidRPr="00786EE5">
              <w:rPr>
                <w:rFonts w:ascii="Arial" w:eastAsia="Arial" w:hAnsi="Arial" w:cs="Arial"/>
                <w:sz w:val="20"/>
                <w:szCs w:val="20"/>
              </w:rPr>
              <w:t>Early Years Foundation Stage 2021</w:t>
            </w:r>
          </w:p>
          <w:p w14:paraId="10206D5F" w14:textId="4F231EB1" w:rsidR="001F4394" w:rsidRPr="00786EE5" w:rsidRDefault="001F4394" w:rsidP="40747C5D">
            <w:pPr>
              <w:spacing w:beforeAutospacing="1" w:afterAutospacing="1"/>
              <w:rPr>
                <w:rFonts w:ascii="Arial" w:eastAsia="Arial" w:hAnsi="Arial" w:cs="Arial"/>
                <w:sz w:val="20"/>
                <w:szCs w:val="20"/>
              </w:rPr>
            </w:pPr>
          </w:p>
          <w:p w14:paraId="326B8DE7" w14:textId="5A8DA14E" w:rsidR="001F4394" w:rsidRPr="00786EE5" w:rsidRDefault="6DBB0F6E" w:rsidP="40747C5D">
            <w:pPr>
              <w:spacing w:after="160" w:line="240" w:lineRule="exact"/>
              <w:ind w:left="6"/>
              <w:rPr>
                <w:rFonts w:ascii="Arial" w:eastAsia="Arial" w:hAnsi="Arial" w:cs="Arial"/>
                <w:sz w:val="20"/>
                <w:szCs w:val="20"/>
                <w:lang w:val="en-US"/>
              </w:rPr>
            </w:pPr>
            <w:r w:rsidRPr="00786EE5">
              <w:rPr>
                <w:rFonts w:ascii="Arial" w:eastAsia="Arial" w:hAnsi="Arial" w:cs="Arial"/>
                <w:sz w:val="20"/>
                <w:szCs w:val="20"/>
                <w:lang w:val="en-US"/>
              </w:rPr>
              <w:t xml:space="preserve">Adams, J., Veitch, J. &amp; Barnett, L. 2018, "Physical activity and fundamental motor skill performance of 5–10 year old children in three different playgrounds", </w:t>
            </w:r>
            <w:r w:rsidRPr="00786EE5">
              <w:rPr>
                <w:rFonts w:ascii="Arial" w:eastAsia="Arial" w:hAnsi="Arial" w:cs="Arial"/>
                <w:i/>
                <w:iCs/>
                <w:sz w:val="20"/>
                <w:szCs w:val="20"/>
                <w:lang w:val="en-US"/>
              </w:rPr>
              <w:t xml:space="preserve">International Journal of Environmental Research and Public Health, </w:t>
            </w:r>
            <w:r w:rsidRPr="00786EE5">
              <w:rPr>
                <w:rFonts w:ascii="Arial" w:eastAsia="Arial" w:hAnsi="Arial" w:cs="Arial"/>
                <w:sz w:val="20"/>
                <w:szCs w:val="20"/>
                <w:lang w:val="en-US"/>
              </w:rPr>
              <w:t>vol. 15, no. 9, pp. 1896.</w:t>
            </w:r>
          </w:p>
          <w:p w14:paraId="2A97E070" w14:textId="6CE3C2BC" w:rsidR="001F4394" w:rsidRPr="00786EE5" w:rsidRDefault="6DBB0F6E" w:rsidP="40747C5D">
            <w:pPr>
              <w:spacing w:after="160" w:line="240" w:lineRule="exact"/>
              <w:ind w:left="6"/>
              <w:rPr>
                <w:rFonts w:ascii="Arial" w:eastAsia="Arial" w:hAnsi="Arial" w:cs="Arial"/>
                <w:sz w:val="20"/>
                <w:szCs w:val="20"/>
                <w:lang w:val="en-US"/>
              </w:rPr>
            </w:pPr>
            <w:r w:rsidRPr="00786EE5">
              <w:rPr>
                <w:rFonts w:ascii="Arial" w:eastAsia="Arial" w:hAnsi="Arial" w:cs="Arial"/>
                <w:sz w:val="20"/>
                <w:szCs w:val="20"/>
                <w:lang w:val="en-US"/>
              </w:rPr>
              <w:t>Archer, C. and Siraj, I. 2015. Encouraging Physical Development through Movement Play. London: Sage.</w:t>
            </w:r>
          </w:p>
          <w:p w14:paraId="57F1FED3" w14:textId="71C1B89D" w:rsidR="001F4394" w:rsidRPr="00786EE5" w:rsidRDefault="6DBB0F6E" w:rsidP="40747C5D">
            <w:pPr>
              <w:spacing w:after="160" w:line="240" w:lineRule="exact"/>
              <w:ind w:left="6"/>
              <w:rPr>
                <w:rFonts w:ascii="Arial" w:eastAsia="Arial" w:hAnsi="Arial" w:cs="Arial"/>
                <w:sz w:val="20"/>
                <w:szCs w:val="20"/>
                <w:lang w:val="en-US"/>
              </w:rPr>
            </w:pPr>
            <w:r w:rsidRPr="00786EE5">
              <w:rPr>
                <w:rFonts w:ascii="Arial" w:eastAsia="Arial" w:hAnsi="Arial" w:cs="Arial"/>
                <w:sz w:val="20"/>
                <w:szCs w:val="20"/>
                <w:lang w:val="en-US"/>
              </w:rPr>
              <w:t xml:space="preserve">Daly, A. &amp; O'Connor, A. 2016. </w:t>
            </w:r>
            <w:r w:rsidRPr="00786EE5">
              <w:rPr>
                <w:rFonts w:ascii="Arial" w:eastAsia="Arial" w:hAnsi="Arial" w:cs="Arial"/>
                <w:i/>
                <w:iCs/>
                <w:sz w:val="20"/>
                <w:szCs w:val="20"/>
                <w:lang w:val="en-US"/>
              </w:rPr>
              <w:t xml:space="preserve">Understanding physical development in the early years: linking bodies and minds, </w:t>
            </w:r>
            <w:r w:rsidRPr="00786EE5">
              <w:rPr>
                <w:rFonts w:ascii="Arial" w:eastAsia="Arial" w:hAnsi="Arial" w:cs="Arial"/>
                <w:sz w:val="20"/>
                <w:szCs w:val="20"/>
                <w:lang w:val="en-US"/>
              </w:rPr>
              <w:t>Routledge, London, [England];New York, New York.</w:t>
            </w:r>
          </w:p>
          <w:p w14:paraId="6DB807F5" w14:textId="0330598A" w:rsidR="001F4394" w:rsidRPr="00786EE5" w:rsidRDefault="6DBB0F6E" w:rsidP="40747C5D">
            <w:pPr>
              <w:spacing w:after="160" w:line="240" w:lineRule="exact"/>
              <w:ind w:left="6"/>
              <w:rPr>
                <w:rFonts w:ascii="Arial" w:eastAsia="Arial" w:hAnsi="Arial" w:cs="Arial"/>
                <w:sz w:val="20"/>
                <w:szCs w:val="20"/>
                <w:lang w:val="en-US"/>
              </w:rPr>
            </w:pPr>
            <w:r w:rsidRPr="00786EE5">
              <w:rPr>
                <w:rFonts w:ascii="Arial" w:eastAsia="Arial" w:hAnsi="Arial" w:cs="Arial"/>
                <w:sz w:val="20"/>
                <w:szCs w:val="20"/>
                <w:lang w:val="en-US"/>
              </w:rPr>
              <w:t xml:space="preserve">Diamond, A. 2000. Close interrelation of motor development and cognitive development and of the cerebellum and prefrontal cortex, Child Dev. 71: 44–56. </w:t>
            </w:r>
          </w:p>
          <w:p w14:paraId="79B1B777" w14:textId="779478EF" w:rsidR="001F4394" w:rsidRPr="00786EE5" w:rsidRDefault="6DBB0F6E" w:rsidP="40747C5D">
            <w:pPr>
              <w:spacing w:after="160" w:line="240" w:lineRule="exact"/>
              <w:ind w:left="6"/>
              <w:rPr>
                <w:rFonts w:ascii="Arial" w:eastAsia="Arial" w:hAnsi="Arial" w:cs="Arial"/>
                <w:sz w:val="20"/>
                <w:szCs w:val="20"/>
              </w:rPr>
            </w:pPr>
            <w:proofErr w:type="spellStart"/>
            <w:r w:rsidRPr="00786EE5">
              <w:rPr>
                <w:rFonts w:ascii="Arial" w:eastAsia="Arial" w:hAnsi="Arial" w:cs="Arial"/>
                <w:sz w:val="20"/>
                <w:szCs w:val="20"/>
              </w:rPr>
              <w:t>Gallahue</w:t>
            </w:r>
            <w:proofErr w:type="spellEnd"/>
            <w:r w:rsidRPr="00786EE5">
              <w:rPr>
                <w:rFonts w:ascii="Arial" w:eastAsia="Arial" w:hAnsi="Arial" w:cs="Arial"/>
                <w:sz w:val="20"/>
                <w:szCs w:val="20"/>
              </w:rPr>
              <w:t xml:space="preserve"> et al (2019) Understanding Motor Development: Infants, Children, Adolescents, Adults</w:t>
            </w:r>
          </w:p>
          <w:p w14:paraId="72573CA7" w14:textId="351C5D7A" w:rsidR="001F4394" w:rsidRPr="00786EE5" w:rsidRDefault="6DBB0F6E" w:rsidP="40747C5D">
            <w:pPr>
              <w:spacing w:after="160" w:line="240" w:lineRule="exact"/>
              <w:ind w:left="6"/>
              <w:rPr>
                <w:rFonts w:ascii="Arial" w:eastAsia="Arial" w:hAnsi="Arial" w:cs="Arial"/>
                <w:sz w:val="20"/>
                <w:szCs w:val="20"/>
                <w:lang w:val="en-US"/>
              </w:rPr>
            </w:pPr>
            <w:r w:rsidRPr="00786EE5">
              <w:rPr>
                <w:rFonts w:ascii="Arial" w:eastAsia="Arial" w:hAnsi="Arial" w:cs="Arial"/>
                <w:sz w:val="20"/>
                <w:szCs w:val="20"/>
                <w:lang w:val="en-US"/>
              </w:rPr>
              <w:t>Goddard Blythe, S. 2012a. The Right to Move: Assessing Neuromotor Readiness for Learning – Why Physical Development in the Early Years Supports Educational Success. Improving the Quality of Childhood in Europe 2012 (Volume 3).</w:t>
            </w:r>
          </w:p>
          <w:p w14:paraId="48BA5ACF" w14:textId="05B9B861" w:rsidR="001F4394" w:rsidRPr="00786EE5" w:rsidRDefault="6DBB0F6E" w:rsidP="40747C5D">
            <w:pPr>
              <w:spacing w:after="160" w:line="240" w:lineRule="exact"/>
              <w:ind w:left="6"/>
              <w:rPr>
                <w:rFonts w:ascii="Arial" w:eastAsia="Arial" w:hAnsi="Arial" w:cs="Arial"/>
                <w:sz w:val="20"/>
                <w:szCs w:val="20"/>
                <w:lang w:val="en-US"/>
              </w:rPr>
            </w:pPr>
            <w:r w:rsidRPr="00786EE5">
              <w:rPr>
                <w:rFonts w:ascii="Arial" w:eastAsia="Arial" w:hAnsi="Arial" w:cs="Arial"/>
                <w:sz w:val="20"/>
                <w:szCs w:val="20"/>
                <w:lang w:val="en-US"/>
              </w:rPr>
              <w:t xml:space="preserve">Hanscom, A.J. 2016, </w:t>
            </w:r>
            <w:r w:rsidRPr="00786EE5">
              <w:rPr>
                <w:rFonts w:ascii="Arial" w:eastAsia="Arial" w:hAnsi="Arial" w:cs="Arial"/>
                <w:i/>
                <w:iCs/>
                <w:sz w:val="20"/>
                <w:szCs w:val="20"/>
                <w:lang w:val="en-US"/>
              </w:rPr>
              <w:t xml:space="preserve">Balanced and barefoot : how unrestricted outdoor play makes for strong, confident, and capable children, </w:t>
            </w:r>
            <w:r w:rsidRPr="00786EE5">
              <w:rPr>
                <w:rFonts w:ascii="Arial" w:eastAsia="Arial" w:hAnsi="Arial" w:cs="Arial"/>
                <w:sz w:val="20"/>
                <w:szCs w:val="20"/>
                <w:lang w:val="en-US"/>
              </w:rPr>
              <w:t>New Harbinger Publications, Inc, Oakland, California.</w:t>
            </w:r>
          </w:p>
          <w:p w14:paraId="11201383" w14:textId="6E16864E" w:rsidR="001F4394" w:rsidRPr="00786EE5" w:rsidRDefault="6DBB0F6E" w:rsidP="40747C5D">
            <w:pPr>
              <w:spacing w:after="160" w:line="240" w:lineRule="exact"/>
              <w:ind w:left="6"/>
              <w:rPr>
                <w:rFonts w:ascii="Arial" w:eastAsia="Arial" w:hAnsi="Arial" w:cs="Arial"/>
                <w:sz w:val="20"/>
                <w:szCs w:val="20"/>
                <w:lang w:val="en-US"/>
              </w:rPr>
            </w:pPr>
            <w:proofErr w:type="spellStart"/>
            <w:r w:rsidRPr="00786EE5">
              <w:rPr>
                <w:rFonts w:ascii="Arial" w:eastAsia="Arial" w:hAnsi="Arial" w:cs="Arial"/>
                <w:sz w:val="20"/>
                <w:szCs w:val="20"/>
                <w:lang w:val="en-US"/>
              </w:rPr>
              <w:t>Palaiologou</w:t>
            </w:r>
            <w:proofErr w:type="spellEnd"/>
            <w:r w:rsidRPr="00786EE5">
              <w:rPr>
                <w:rFonts w:ascii="Arial" w:eastAsia="Arial" w:hAnsi="Arial" w:cs="Arial"/>
                <w:sz w:val="20"/>
                <w:szCs w:val="20"/>
                <w:lang w:val="en-US"/>
              </w:rPr>
              <w:t xml:space="preserve">, I. 2016. </w:t>
            </w:r>
            <w:r w:rsidRPr="00786EE5">
              <w:rPr>
                <w:rFonts w:ascii="Arial" w:eastAsia="Arial" w:hAnsi="Arial" w:cs="Arial"/>
                <w:i/>
                <w:iCs/>
                <w:sz w:val="20"/>
                <w:szCs w:val="20"/>
                <w:lang w:val="en-US"/>
              </w:rPr>
              <w:t xml:space="preserve">The Early Years Foundation Stage: Theory and Practice, </w:t>
            </w:r>
            <w:r w:rsidRPr="00786EE5">
              <w:rPr>
                <w:rFonts w:ascii="Arial" w:eastAsia="Arial" w:hAnsi="Arial" w:cs="Arial"/>
                <w:sz w:val="20"/>
                <w:szCs w:val="20"/>
                <w:lang w:val="en-US"/>
              </w:rPr>
              <w:t xml:space="preserve">3rd </w:t>
            </w:r>
            <w:proofErr w:type="spellStart"/>
            <w:r w:rsidRPr="00786EE5">
              <w:rPr>
                <w:rFonts w:ascii="Arial" w:eastAsia="Arial" w:hAnsi="Arial" w:cs="Arial"/>
                <w:sz w:val="20"/>
                <w:szCs w:val="20"/>
                <w:lang w:val="en-US"/>
              </w:rPr>
              <w:t>edn</w:t>
            </w:r>
            <w:proofErr w:type="spellEnd"/>
            <w:r w:rsidRPr="00786EE5">
              <w:rPr>
                <w:rFonts w:ascii="Arial" w:eastAsia="Arial" w:hAnsi="Arial" w:cs="Arial"/>
                <w:sz w:val="20"/>
                <w:szCs w:val="20"/>
                <w:lang w:val="en-US"/>
              </w:rPr>
              <w:t>, SAGE, Los Angeles.</w:t>
            </w:r>
          </w:p>
          <w:p w14:paraId="6A01FFD2" w14:textId="4991C6C3" w:rsidR="001F4394" w:rsidRPr="00786EE5" w:rsidRDefault="6DBB0F6E" w:rsidP="40747C5D">
            <w:pPr>
              <w:spacing w:after="160" w:line="240" w:lineRule="exact"/>
              <w:ind w:left="6"/>
              <w:rPr>
                <w:rFonts w:ascii="Arial" w:eastAsia="Arial" w:hAnsi="Arial" w:cs="Arial"/>
                <w:sz w:val="20"/>
                <w:szCs w:val="20"/>
                <w:lang w:val="en-US"/>
              </w:rPr>
            </w:pPr>
            <w:r w:rsidRPr="00786EE5">
              <w:rPr>
                <w:rFonts w:ascii="Arial" w:eastAsia="Arial" w:hAnsi="Arial" w:cs="Arial"/>
                <w:sz w:val="20"/>
                <w:szCs w:val="20"/>
                <w:lang w:val="en-US"/>
              </w:rPr>
              <w:t xml:space="preserve">Wang, S., Hsieh, W. &amp; Young, Y. 2013. "Development of ocular vestibular‐evoked myogenic potentials in small children", </w:t>
            </w:r>
            <w:r w:rsidRPr="00786EE5">
              <w:rPr>
                <w:rFonts w:ascii="Arial" w:eastAsia="Arial" w:hAnsi="Arial" w:cs="Arial"/>
                <w:i/>
                <w:iCs/>
                <w:sz w:val="20"/>
                <w:szCs w:val="20"/>
                <w:lang w:val="en-US"/>
              </w:rPr>
              <w:t xml:space="preserve">The Laryngoscope, </w:t>
            </w:r>
            <w:r w:rsidRPr="00786EE5">
              <w:rPr>
                <w:rFonts w:ascii="Arial" w:eastAsia="Arial" w:hAnsi="Arial" w:cs="Arial"/>
                <w:sz w:val="20"/>
                <w:szCs w:val="20"/>
                <w:lang w:val="en-US"/>
              </w:rPr>
              <w:t>vol. 123, no. 2, pp. 512-517.</w:t>
            </w:r>
          </w:p>
          <w:p w14:paraId="2EBF0F96" w14:textId="0BBADEE0" w:rsidR="001F4394" w:rsidRPr="00786EE5" w:rsidRDefault="001F4394" w:rsidP="40747C5D"/>
          <w:p w14:paraId="73CFC06A" w14:textId="15989069" w:rsidR="001F4394" w:rsidRPr="00786EE5" w:rsidRDefault="001F4394" w:rsidP="001F4394">
            <w:pPr>
              <w:spacing w:beforeAutospacing="1" w:afterAutospacing="1"/>
              <w:rPr>
                <w:rStyle w:val="eop"/>
                <w:rFonts w:ascii="Arial" w:hAnsi="Arial" w:cs="Arial"/>
                <w:b/>
                <w:bCs/>
                <w:sz w:val="20"/>
                <w:szCs w:val="20"/>
              </w:rPr>
            </w:pPr>
          </w:p>
        </w:tc>
      </w:tr>
    </w:tbl>
    <w:p w14:paraId="6CD06F98" w14:textId="155FA283" w:rsidR="00EE1D6F" w:rsidRDefault="00EE1D6F" w:rsidP="006811E4">
      <w:pPr>
        <w:spacing w:after="0"/>
      </w:pPr>
    </w:p>
    <w:sectPr w:rsidR="00EE1D6F" w:rsidSect="002F73AD">
      <w:pgSz w:w="16838" w:h="11906" w:orient="landscape"/>
      <w:pgMar w:top="568"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599478498" textId="1183243626" start="80" length="5" invalidationStart="80" invalidationLength="5" id="q6ho4z8l"/>
    <int:WordHash hashCode="/5StspEsP3zakZ" id="qADIEhDb"/>
  </int:Manifest>
  <int:Observations>
    <int:Content id="q6ho4z8l">
      <int:Rejection type="LegacyProofing"/>
    </int:Content>
    <int:Content id="qADIEhD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65A6"/>
    <w:multiLevelType w:val="hybridMultilevel"/>
    <w:tmpl w:val="98F46094"/>
    <w:lvl w:ilvl="0" w:tplc="9E324F50">
      <w:start w:val="1"/>
      <w:numFmt w:val="bullet"/>
      <w:lvlText w:val=""/>
      <w:lvlJc w:val="left"/>
      <w:pPr>
        <w:ind w:left="720" w:hanging="360"/>
      </w:pPr>
      <w:rPr>
        <w:rFonts w:ascii="Symbol" w:hAnsi="Symbol" w:hint="default"/>
      </w:rPr>
    </w:lvl>
    <w:lvl w:ilvl="1" w:tplc="265A8D20">
      <w:start w:val="1"/>
      <w:numFmt w:val="bullet"/>
      <w:lvlText w:val="o"/>
      <w:lvlJc w:val="left"/>
      <w:pPr>
        <w:ind w:left="1440" w:hanging="360"/>
      </w:pPr>
      <w:rPr>
        <w:rFonts w:ascii="Courier New" w:hAnsi="Courier New" w:hint="default"/>
      </w:rPr>
    </w:lvl>
    <w:lvl w:ilvl="2" w:tplc="6F1E5998">
      <w:start w:val="1"/>
      <w:numFmt w:val="bullet"/>
      <w:lvlText w:val=""/>
      <w:lvlJc w:val="left"/>
      <w:pPr>
        <w:ind w:left="2160" w:hanging="360"/>
      </w:pPr>
      <w:rPr>
        <w:rFonts w:ascii="Wingdings" w:hAnsi="Wingdings" w:hint="default"/>
      </w:rPr>
    </w:lvl>
    <w:lvl w:ilvl="3" w:tplc="A8D46C58">
      <w:start w:val="1"/>
      <w:numFmt w:val="bullet"/>
      <w:lvlText w:val=""/>
      <w:lvlJc w:val="left"/>
      <w:pPr>
        <w:ind w:left="2880" w:hanging="360"/>
      </w:pPr>
      <w:rPr>
        <w:rFonts w:ascii="Symbol" w:hAnsi="Symbol" w:hint="default"/>
      </w:rPr>
    </w:lvl>
    <w:lvl w:ilvl="4" w:tplc="E8FEF4E6">
      <w:start w:val="1"/>
      <w:numFmt w:val="bullet"/>
      <w:lvlText w:val="o"/>
      <w:lvlJc w:val="left"/>
      <w:pPr>
        <w:ind w:left="3600" w:hanging="360"/>
      </w:pPr>
      <w:rPr>
        <w:rFonts w:ascii="Courier New" w:hAnsi="Courier New" w:hint="default"/>
      </w:rPr>
    </w:lvl>
    <w:lvl w:ilvl="5" w:tplc="A5BC9EFA">
      <w:start w:val="1"/>
      <w:numFmt w:val="bullet"/>
      <w:lvlText w:val=""/>
      <w:lvlJc w:val="left"/>
      <w:pPr>
        <w:ind w:left="4320" w:hanging="360"/>
      </w:pPr>
      <w:rPr>
        <w:rFonts w:ascii="Wingdings" w:hAnsi="Wingdings" w:hint="default"/>
      </w:rPr>
    </w:lvl>
    <w:lvl w:ilvl="6" w:tplc="4C908FA4">
      <w:start w:val="1"/>
      <w:numFmt w:val="bullet"/>
      <w:lvlText w:val=""/>
      <w:lvlJc w:val="left"/>
      <w:pPr>
        <w:ind w:left="5040" w:hanging="360"/>
      </w:pPr>
      <w:rPr>
        <w:rFonts w:ascii="Symbol" w:hAnsi="Symbol" w:hint="default"/>
      </w:rPr>
    </w:lvl>
    <w:lvl w:ilvl="7" w:tplc="2962E4CC">
      <w:start w:val="1"/>
      <w:numFmt w:val="bullet"/>
      <w:lvlText w:val="o"/>
      <w:lvlJc w:val="left"/>
      <w:pPr>
        <w:ind w:left="5760" w:hanging="360"/>
      </w:pPr>
      <w:rPr>
        <w:rFonts w:ascii="Courier New" w:hAnsi="Courier New" w:hint="default"/>
      </w:rPr>
    </w:lvl>
    <w:lvl w:ilvl="8" w:tplc="07C43C9C">
      <w:start w:val="1"/>
      <w:numFmt w:val="bullet"/>
      <w:lvlText w:val=""/>
      <w:lvlJc w:val="left"/>
      <w:pPr>
        <w:ind w:left="6480" w:hanging="360"/>
      </w:pPr>
      <w:rPr>
        <w:rFonts w:ascii="Wingdings" w:hAnsi="Wingdings" w:hint="default"/>
      </w:rPr>
    </w:lvl>
  </w:abstractNum>
  <w:abstractNum w:abstractNumId="1" w15:restartNumberingAfterBreak="0">
    <w:nsid w:val="0B626112"/>
    <w:multiLevelType w:val="hybridMultilevel"/>
    <w:tmpl w:val="536A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97ADB"/>
    <w:multiLevelType w:val="hybridMultilevel"/>
    <w:tmpl w:val="6F685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6B4A75"/>
    <w:multiLevelType w:val="hybridMultilevel"/>
    <w:tmpl w:val="5C581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D6DCD"/>
    <w:multiLevelType w:val="hybridMultilevel"/>
    <w:tmpl w:val="28B8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57BB2"/>
    <w:multiLevelType w:val="hybridMultilevel"/>
    <w:tmpl w:val="B85AF88C"/>
    <w:lvl w:ilvl="0" w:tplc="9B767528">
      <w:start w:val="1"/>
      <w:numFmt w:val="bullet"/>
      <w:lvlText w:val=""/>
      <w:lvlJc w:val="left"/>
      <w:pPr>
        <w:ind w:left="360" w:hanging="360"/>
      </w:pPr>
      <w:rPr>
        <w:rFonts w:ascii="Symbol" w:hAnsi="Symbol" w:hint="default"/>
      </w:rPr>
    </w:lvl>
    <w:lvl w:ilvl="1" w:tplc="E66EA492">
      <w:start w:val="1"/>
      <w:numFmt w:val="bullet"/>
      <w:lvlText w:val="o"/>
      <w:lvlJc w:val="left"/>
      <w:pPr>
        <w:ind w:left="1440" w:hanging="360"/>
      </w:pPr>
      <w:rPr>
        <w:rFonts w:ascii="Courier New" w:hAnsi="Courier New" w:hint="default"/>
      </w:rPr>
    </w:lvl>
    <w:lvl w:ilvl="2" w:tplc="F0F45F4C">
      <w:start w:val="1"/>
      <w:numFmt w:val="bullet"/>
      <w:lvlText w:val=""/>
      <w:lvlJc w:val="left"/>
      <w:pPr>
        <w:ind w:left="2160" w:hanging="360"/>
      </w:pPr>
      <w:rPr>
        <w:rFonts w:ascii="Wingdings" w:hAnsi="Wingdings" w:hint="default"/>
      </w:rPr>
    </w:lvl>
    <w:lvl w:ilvl="3" w:tplc="44586E86">
      <w:start w:val="1"/>
      <w:numFmt w:val="bullet"/>
      <w:lvlText w:val=""/>
      <w:lvlJc w:val="left"/>
      <w:pPr>
        <w:ind w:left="2880" w:hanging="360"/>
      </w:pPr>
      <w:rPr>
        <w:rFonts w:ascii="Symbol" w:hAnsi="Symbol" w:hint="default"/>
      </w:rPr>
    </w:lvl>
    <w:lvl w:ilvl="4" w:tplc="9FCE51FA">
      <w:start w:val="1"/>
      <w:numFmt w:val="bullet"/>
      <w:lvlText w:val="o"/>
      <w:lvlJc w:val="left"/>
      <w:pPr>
        <w:ind w:left="3600" w:hanging="360"/>
      </w:pPr>
      <w:rPr>
        <w:rFonts w:ascii="Courier New" w:hAnsi="Courier New" w:hint="default"/>
      </w:rPr>
    </w:lvl>
    <w:lvl w:ilvl="5" w:tplc="5A1695A4">
      <w:start w:val="1"/>
      <w:numFmt w:val="bullet"/>
      <w:lvlText w:val=""/>
      <w:lvlJc w:val="left"/>
      <w:pPr>
        <w:ind w:left="4320" w:hanging="360"/>
      </w:pPr>
      <w:rPr>
        <w:rFonts w:ascii="Wingdings" w:hAnsi="Wingdings" w:hint="default"/>
      </w:rPr>
    </w:lvl>
    <w:lvl w:ilvl="6" w:tplc="298099EE">
      <w:start w:val="1"/>
      <w:numFmt w:val="bullet"/>
      <w:lvlText w:val=""/>
      <w:lvlJc w:val="left"/>
      <w:pPr>
        <w:ind w:left="5040" w:hanging="360"/>
      </w:pPr>
      <w:rPr>
        <w:rFonts w:ascii="Symbol" w:hAnsi="Symbol" w:hint="default"/>
      </w:rPr>
    </w:lvl>
    <w:lvl w:ilvl="7" w:tplc="B50AB9F0">
      <w:start w:val="1"/>
      <w:numFmt w:val="bullet"/>
      <w:lvlText w:val="o"/>
      <w:lvlJc w:val="left"/>
      <w:pPr>
        <w:ind w:left="5760" w:hanging="360"/>
      </w:pPr>
      <w:rPr>
        <w:rFonts w:ascii="Courier New" w:hAnsi="Courier New" w:hint="default"/>
      </w:rPr>
    </w:lvl>
    <w:lvl w:ilvl="8" w:tplc="A67EC14E">
      <w:start w:val="1"/>
      <w:numFmt w:val="bullet"/>
      <w:lvlText w:val=""/>
      <w:lvlJc w:val="left"/>
      <w:pPr>
        <w:ind w:left="6480" w:hanging="360"/>
      </w:pPr>
      <w:rPr>
        <w:rFonts w:ascii="Wingdings" w:hAnsi="Wingdings" w:hint="default"/>
      </w:rPr>
    </w:lvl>
  </w:abstractNum>
  <w:abstractNum w:abstractNumId="6" w15:restartNumberingAfterBreak="0">
    <w:nsid w:val="2BF879DF"/>
    <w:multiLevelType w:val="hybridMultilevel"/>
    <w:tmpl w:val="7662FC98"/>
    <w:lvl w:ilvl="0" w:tplc="EC8C47B2">
      <w:start w:val="1"/>
      <w:numFmt w:val="bullet"/>
      <w:lvlText w:val=""/>
      <w:lvlJc w:val="left"/>
      <w:pPr>
        <w:ind w:left="720" w:hanging="360"/>
      </w:pPr>
      <w:rPr>
        <w:rFonts w:ascii="Symbol" w:hAnsi="Symbol" w:hint="default"/>
      </w:rPr>
    </w:lvl>
    <w:lvl w:ilvl="1" w:tplc="ED7EA1A4">
      <w:start w:val="1"/>
      <w:numFmt w:val="bullet"/>
      <w:lvlText w:val="o"/>
      <w:lvlJc w:val="left"/>
      <w:pPr>
        <w:ind w:left="1440" w:hanging="360"/>
      </w:pPr>
      <w:rPr>
        <w:rFonts w:ascii="Courier New" w:hAnsi="Courier New" w:hint="default"/>
      </w:rPr>
    </w:lvl>
    <w:lvl w:ilvl="2" w:tplc="7730D2EC">
      <w:start w:val="1"/>
      <w:numFmt w:val="bullet"/>
      <w:lvlText w:val=""/>
      <w:lvlJc w:val="left"/>
      <w:pPr>
        <w:ind w:left="2160" w:hanging="360"/>
      </w:pPr>
      <w:rPr>
        <w:rFonts w:ascii="Wingdings" w:hAnsi="Wingdings" w:hint="default"/>
      </w:rPr>
    </w:lvl>
    <w:lvl w:ilvl="3" w:tplc="696A8B02">
      <w:start w:val="1"/>
      <w:numFmt w:val="bullet"/>
      <w:lvlText w:val=""/>
      <w:lvlJc w:val="left"/>
      <w:pPr>
        <w:ind w:left="2880" w:hanging="360"/>
      </w:pPr>
      <w:rPr>
        <w:rFonts w:ascii="Symbol" w:hAnsi="Symbol" w:hint="default"/>
      </w:rPr>
    </w:lvl>
    <w:lvl w:ilvl="4" w:tplc="4DBA4F7C">
      <w:start w:val="1"/>
      <w:numFmt w:val="bullet"/>
      <w:lvlText w:val="o"/>
      <w:lvlJc w:val="left"/>
      <w:pPr>
        <w:ind w:left="3600" w:hanging="360"/>
      </w:pPr>
      <w:rPr>
        <w:rFonts w:ascii="Courier New" w:hAnsi="Courier New" w:hint="default"/>
      </w:rPr>
    </w:lvl>
    <w:lvl w:ilvl="5" w:tplc="ACF81BAC">
      <w:start w:val="1"/>
      <w:numFmt w:val="bullet"/>
      <w:lvlText w:val=""/>
      <w:lvlJc w:val="left"/>
      <w:pPr>
        <w:ind w:left="4320" w:hanging="360"/>
      </w:pPr>
      <w:rPr>
        <w:rFonts w:ascii="Wingdings" w:hAnsi="Wingdings" w:hint="default"/>
      </w:rPr>
    </w:lvl>
    <w:lvl w:ilvl="6" w:tplc="F5627384">
      <w:start w:val="1"/>
      <w:numFmt w:val="bullet"/>
      <w:lvlText w:val=""/>
      <w:lvlJc w:val="left"/>
      <w:pPr>
        <w:ind w:left="5040" w:hanging="360"/>
      </w:pPr>
      <w:rPr>
        <w:rFonts w:ascii="Symbol" w:hAnsi="Symbol" w:hint="default"/>
      </w:rPr>
    </w:lvl>
    <w:lvl w:ilvl="7" w:tplc="2E2CAD10">
      <w:start w:val="1"/>
      <w:numFmt w:val="bullet"/>
      <w:lvlText w:val="o"/>
      <w:lvlJc w:val="left"/>
      <w:pPr>
        <w:ind w:left="5760" w:hanging="360"/>
      </w:pPr>
      <w:rPr>
        <w:rFonts w:ascii="Courier New" w:hAnsi="Courier New" w:hint="default"/>
      </w:rPr>
    </w:lvl>
    <w:lvl w:ilvl="8" w:tplc="BBCC1AC6">
      <w:start w:val="1"/>
      <w:numFmt w:val="bullet"/>
      <w:lvlText w:val=""/>
      <w:lvlJc w:val="left"/>
      <w:pPr>
        <w:ind w:left="6480" w:hanging="360"/>
      </w:pPr>
      <w:rPr>
        <w:rFonts w:ascii="Wingdings" w:hAnsi="Wingdings" w:hint="default"/>
      </w:rPr>
    </w:lvl>
  </w:abstractNum>
  <w:abstractNum w:abstractNumId="7" w15:restartNumberingAfterBreak="0">
    <w:nsid w:val="2DFC8BFA"/>
    <w:multiLevelType w:val="hybridMultilevel"/>
    <w:tmpl w:val="5DB0C57C"/>
    <w:lvl w:ilvl="0" w:tplc="AB767EDE">
      <w:start w:val="1"/>
      <w:numFmt w:val="bullet"/>
      <w:lvlText w:val=""/>
      <w:lvlJc w:val="left"/>
      <w:pPr>
        <w:ind w:left="360" w:hanging="360"/>
      </w:pPr>
      <w:rPr>
        <w:rFonts w:ascii="Symbol" w:hAnsi="Symbol" w:hint="default"/>
      </w:rPr>
    </w:lvl>
    <w:lvl w:ilvl="1" w:tplc="873A36D6">
      <w:start w:val="1"/>
      <w:numFmt w:val="bullet"/>
      <w:lvlText w:val="o"/>
      <w:lvlJc w:val="left"/>
      <w:pPr>
        <w:ind w:left="1440" w:hanging="360"/>
      </w:pPr>
      <w:rPr>
        <w:rFonts w:ascii="Courier New" w:hAnsi="Courier New" w:hint="default"/>
      </w:rPr>
    </w:lvl>
    <w:lvl w:ilvl="2" w:tplc="31C0E630">
      <w:start w:val="1"/>
      <w:numFmt w:val="bullet"/>
      <w:lvlText w:val=""/>
      <w:lvlJc w:val="left"/>
      <w:pPr>
        <w:ind w:left="2160" w:hanging="360"/>
      </w:pPr>
      <w:rPr>
        <w:rFonts w:ascii="Wingdings" w:hAnsi="Wingdings" w:hint="default"/>
      </w:rPr>
    </w:lvl>
    <w:lvl w:ilvl="3" w:tplc="46A804F8">
      <w:start w:val="1"/>
      <w:numFmt w:val="bullet"/>
      <w:lvlText w:val=""/>
      <w:lvlJc w:val="left"/>
      <w:pPr>
        <w:ind w:left="2880" w:hanging="360"/>
      </w:pPr>
      <w:rPr>
        <w:rFonts w:ascii="Symbol" w:hAnsi="Symbol" w:hint="default"/>
      </w:rPr>
    </w:lvl>
    <w:lvl w:ilvl="4" w:tplc="D9063FF0">
      <w:start w:val="1"/>
      <w:numFmt w:val="bullet"/>
      <w:lvlText w:val="o"/>
      <w:lvlJc w:val="left"/>
      <w:pPr>
        <w:ind w:left="3600" w:hanging="360"/>
      </w:pPr>
      <w:rPr>
        <w:rFonts w:ascii="Courier New" w:hAnsi="Courier New" w:hint="default"/>
      </w:rPr>
    </w:lvl>
    <w:lvl w:ilvl="5" w:tplc="278EFDB8">
      <w:start w:val="1"/>
      <w:numFmt w:val="bullet"/>
      <w:lvlText w:val=""/>
      <w:lvlJc w:val="left"/>
      <w:pPr>
        <w:ind w:left="4320" w:hanging="360"/>
      </w:pPr>
      <w:rPr>
        <w:rFonts w:ascii="Wingdings" w:hAnsi="Wingdings" w:hint="default"/>
      </w:rPr>
    </w:lvl>
    <w:lvl w:ilvl="6" w:tplc="0CEC3958">
      <w:start w:val="1"/>
      <w:numFmt w:val="bullet"/>
      <w:lvlText w:val=""/>
      <w:lvlJc w:val="left"/>
      <w:pPr>
        <w:ind w:left="5040" w:hanging="360"/>
      </w:pPr>
      <w:rPr>
        <w:rFonts w:ascii="Symbol" w:hAnsi="Symbol" w:hint="default"/>
      </w:rPr>
    </w:lvl>
    <w:lvl w:ilvl="7" w:tplc="675471B8">
      <w:start w:val="1"/>
      <w:numFmt w:val="bullet"/>
      <w:lvlText w:val="o"/>
      <w:lvlJc w:val="left"/>
      <w:pPr>
        <w:ind w:left="5760" w:hanging="360"/>
      </w:pPr>
      <w:rPr>
        <w:rFonts w:ascii="Courier New" w:hAnsi="Courier New" w:hint="default"/>
      </w:rPr>
    </w:lvl>
    <w:lvl w:ilvl="8" w:tplc="351CE26A">
      <w:start w:val="1"/>
      <w:numFmt w:val="bullet"/>
      <w:lvlText w:val=""/>
      <w:lvlJc w:val="left"/>
      <w:pPr>
        <w:ind w:left="6480" w:hanging="360"/>
      </w:pPr>
      <w:rPr>
        <w:rFonts w:ascii="Wingdings" w:hAnsi="Wingdings" w:hint="default"/>
      </w:rPr>
    </w:lvl>
  </w:abstractNum>
  <w:abstractNum w:abstractNumId="8" w15:restartNumberingAfterBreak="0">
    <w:nsid w:val="2F72A035"/>
    <w:multiLevelType w:val="hybridMultilevel"/>
    <w:tmpl w:val="9006A7CE"/>
    <w:lvl w:ilvl="0" w:tplc="230CFE80">
      <w:start w:val="1"/>
      <w:numFmt w:val="bullet"/>
      <w:lvlText w:val=""/>
      <w:lvlJc w:val="left"/>
      <w:pPr>
        <w:ind w:left="360" w:hanging="360"/>
      </w:pPr>
      <w:rPr>
        <w:rFonts w:ascii="Symbol" w:hAnsi="Symbol" w:hint="default"/>
      </w:rPr>
    </w:lvl>
    <w:lvl w:ilvl="1" w:tplc="FDB00526">
      <w:start w:val="1"/>
      <w:numFmt w:val="bullet"/>
      <w:lvlText w:val="o"/>
      <w:lvlJc w:val="left"/>
      <w:pPr>
        <w:ind w:left="1440" w:hanging="360"/>
      </w:pPr>
      <w:rPr>
        <w:rFonts w:ascii="Courier New" w:hAnsi="Courier New" w:hint="default"/>
      </w:rPr>
    </w:lvl>
    <w:lvl w:ilvl="2" w:tplc="D684432E">
      <w:start w:val="1"/>
      <w:numFmt w:val="bullet"/>
      <w:lvlText w:val=""/>
      <w:lvlJc w:val="left"/>
      <w:pPr>
        <w:ind w:left="2160" w:hanging="360"/>
      </w:pPr>
      <w:rPr>
        <w:rFonts w:ascii="Wingdings" w:hAnsi="Wingdings" w:hint="default"/>
      </w:rPr>
    </w:lvl>
    <w:lvl w:ilvl="3" w:tplc="AF40A3EE">
      <w:start w:val="1"/>
      <w:numFmt w:val="bullet"/>
      <w:lvlText w:val=""/>
      <w:lvlJc w:val="left"/>
      <w:pPr>
        <w:ind w:left="2880" w:hanging="360"/>
      </w:pPr>
      <w:rPr>
        <w:rFonts w:ascii="Symbol" w:hAnsi="Symbol" w:hint="default"/>
      </w:rPr>
    </w:lvl>
    <w:lvl w:ilvl="4" w:tplc="59F45F9E">
      <w:start w:val="1"/>
      <w:numFmt w:val="bullet"/>
      <w:lvlText w:val="o"/>
      <w:lvlJc w:val="left"/>
      <w:pPr>
        <w:ind w:left="3600" w:hanging="360"/>
      </w:pPr>
      <w:rPr>
        <w:rFonts w:ascii="Courier New" w:hAnsi="Courier New" w:hint="default"/>
      </w:rPr>
    </w:lvl>
    <w:lvl w:ilvl="5" w:tplc="CC5A2EA2">
      <w:start w:val="1"/>
      <w:numFmt w:val="bullet"/>
      <w:lvlText w:val=""/>
      <w:lvlJc w:val="left"/>
      <w:pPr>
        <w:ind w:left="4320" w:hanging="360"/>
      </w:pPr>
      <w:rPr>
        <w:rFonts w:ascii="Wingdings" w:hAnsi="Wingdings" w:hint="default"/>
      </w:rPr>
    </w:lvl>
    <w:lvl w:ilvl="6" w:tplc="8BA2457A">
      <w:start w:val="1"/>
      <w:numFmt w:val="bullet"/>
      <w:lvlText w:val=""/>
      <w:lvlJc w:val="left"/>
      <w:pPr>
        <w:ind w:left="5040" w:hanging="360"/>
      </w:pPr>
      <w:rPr>
        <w:rFonts w:ascii="Symbol" w:hAnsi="Symbol" w:hint="default"/>
      </w:rPr>
    </w:lvl>
    <w:lvl w:ilvl="7" w:tplc="B0DED5A6">
      <w:start w:val="1"/>
      <w:numFmt w:val="bullet"/>
      <w:lvlText w:val="o"/>
      <w:lvlJc w:val="left"/>
      <w:pPr>
        <w:ind w:left="5760" w:hanging="360"/>
      </w:pPr>
      <w:rPr>
        <w:rFonts w:ascii="Courier New" w:hAnsi="Courier New" w:hint="default"/>
      </w:rPr>
    </w:lvl>
    <w:lvl w:ilvl="8" w:tplc="D528FC0A">
      <w:start w:val="1"/>
      <w:numFmt w:val="bullet"/>
      <w:lvlText w:val=""/>
      <w:lvlJc w:val="left"/>
      <w:pPr>
        <w:ind w:left="6480" w:hanging="360"/>
      </w:pPr>
      <w:rPr>
        <w:rFonts w:ascii="Wingdings" w:hAnsi="Wingdings" w:hint="default"/>
      </w:rPr>
    </w:lvl>
  </w:abstractNum>
  <w:abstractNum w:abstractNumId="9" w15:restartNumberingAfterBreak="0">
    <w:nsid w:val="39237AA7"/>
    <w:multiLevelType w:val="hybridMultilevel"/>
    <w:tmpl w:val="52808ABC"/>
    <w:lvl w:ilvl="0" w:tplc="CC50B55E">
      <w:start w:val="1"/>
      <w:numFmt w:val="bullet"/>
      <w:lvlText w:val=""/>
      <w:lvlJc w:val="left"/>
      <w:pPr>
        <w:ind w:left="360" w:hanging="360"/>
      </w:pPr>
      <w:rPr>
        <w:rFonts w:ascii="Symbol" w:hAnsi="Symbol" w:hint="default"/>
      </w:rPr>
    </w:lvl>
    <w:lvl w:ilvl="1" w:tplc="659C8D26">
      <w:start w:val="1"/>
      <w:numFmt w:val="bullet"/>
      <w:lvlText w:val="o"/>
      <w:lvlJc w:val="left"/>
      <w:pPr>
        <w:ind w:left="1440" w:hanging="360"/>
      </w:pPr>
      <w:rPr>
        <w:rFonts w:ascii="Courier New" w:hAnsi="Courier New" w:hint="default"/>
      </w:rPr>
    </w:lvl>
    <w:lvl w:ilvl="2" w:tplc="8DDA597A">
      <w:start w:val="1"/>
      <w:numFmt w:val="bullet"/>
      <w:lvlText w:val=""/>
      <w:lvlJc w:val="left"/>
      <w:pPr>
        <w:ind w:left="2160" w:hanging="360"/>
      </w:pPr>
      <w:rPr>
        <w:rFonts w:ascii="Wingdings" w:hAnsi="Wingdings" w:hint="default"/>
      </w:rPr>
    </w:lvl>
    <w:lvl w:ilvl="3" w:tplc="38101856">
      <w:start w:val="1"/>
      <w:numFmt w:val="bullet"/>
      <w:lvlText w:val=""/>
      <w:lvlJc w:val="left"/>
      <w:pPr>
        <w:ind w:left="2880" w:hanging="360"/>
      </w:pPr>
      <w:rPr>
        <w:rFonts w:ascii="Symbol" w:hAnsi="Symbol" w:hint="default"/>
      </w:rPr>
    </w:lvl>
    <w:lvl w:ilvl="4" w:tplc="EFC86866">
      <w:start w:val="1"/>
      <w:numFmt w:val="bullet"/>
      <w:lvlText w:val="o"/>
      <w:lvlJc w:val="left"/>
      <w:pPr>
        <w:ind w:left="3600" w:hanging="360"/>
      </w:pPr>
      <w:rPr>
        <w:rFonts w:ascii="Courier New" w:hAnsi="Courier New" w:hint="default"/>
      </w:rPr>
    </w:lvl>
    <w:lvl w:ilvl="5" w:tplc="69C4DD72">
      <w:start w:val="1"/>
      <w:numFmt w:val="bullet"/>
      <w:lvlText w:val=""/>
      <w:lvlJc w:val="left"/>
      <w:pPr>
        <w:ind w:left="4320" w:hanging="360"/>
      </w:pPr>
      <w:rPr>
        <w:rFonts w:ascii="Wingdings" w:hAnsi="Wingdings" w:hint="default"/>
      </w:rPr>
    </w:lvl>
    <w:lvl w:ilvl="6" w:tplc="DA8E19F6">
      <w:start w:val="1"/>
      <w:numFmt w:val="bullet"/>
      <w:lvlText w:val=""/>
      <w:lvlJc w:val="left"/>
      <w:pPr>
        <w:ind w:left="5040" w:hanging="360"/>
      </w:pPr>
      <w:rPr>
        <w:rFonts w:ascii="Symbol" w:hAnsi="Symbol" w:hint="default"/>
      </w:rPr>
    </w:lvl>
    <w:lvl w:ilvl="7" w:tplc="5C34CBBC">
      <w:start w:val="1"/>
      <w:numFmt w:val="bullet"/>
      <w:lvlText w:val="o"/>
      <w:lvlJc w:val="left"/>
      <w:pPr>
        <w:ind w:left="5760" w:hanging="360"/>
      </w:pPr>
      <w:rPr>
        <w:rFonts w:ascii="Courier New" w:hAnsi="Courier New" w:hint="default"/>
      </w:rPr>
    </w:lvl>
    <w:lvl w:ilvl="8" w:tplc="698EC6B2">
      <w:start w:val="1"/>
      <w:numFmt w:val="bullet"/>
      <w:lvlText w:val=""/>
      <w:lvlJc w:val="left"/>
      <w:pPr>
        <w:ind w:left="6480" w:hanging="360"/>
      </w:pPr>
      <w:rPr>
        <w:rFonts w:ascii="Wingdings" w:hAnsi="Wingdings" w:hint="default"/>
      </w:rPr>
    </w:lvl>
  </w:abstractNum>
  <w:abstractNum w:abstractNumId="10" w15:restartNumberingAfterBreak="0">
    <w:nsid w:val="3D885D79"/>
    <w:multiLevelType w:val="hybridMultilevel"/>
    <w:tmpl w:val="543A8EE2"/>
    <w:lvl w:ilvl="0" w:tplc="0EAE9ED4">
      <w:start w:val="1"/>
      <w:numFmt w:val="bullet"/>
      <w:lvlText w:val=""/>
      <w:lvlJc w:val="left"/>
      <w:pPr>
        <w:ind w:left="720" w:hanging="360"/>
      </w:pPr>
      <w:rPr>
        <w:rFonts w:ascii="Symbol" w:hAnsi="Symbol" w:hint="default"/>
      </w:rPr>
    </w:lvl>
    <w:lvl w:ilvl="1" w:tplc="9D343D54">
      <w:start w:val="1"/>
      <w:numFmt w:val="bullet"/>
      <w:lvlText w:val="o"/>
      <w:lvlJc w:val="left"/>
      <w:pPr>
        <w:ind w:left="1440" w:hanging="360"/>
      </w:pPr>
      <w:rPr>
        <w:rFonts w:ascii="Courier New" w:hAnsi="Courier New" w:hint="default"/>
      </w:rPr>
    </w:lvl>
    <w:lvl w:ilvl="2" w:tplc="51E88F64">
      <w:start w:val="1"/>
      <w:numFmt w:val="bullet"/>
      <w:lvlText w:val=""/>
      <w:lvlJc w:val="left"/>
      <w:pPr>
        <w:ind w:left="2160" w:hanging="360"/>
      </w:pPr>
      <w:rPr>
        <w:rFonts w:ascii="Wingdings" w:hAnsi="Wingdings" w:hint="default"/>
      </w:rPr>
    </w:lvl>
    <w:lvl w:ilvl="3" w:tplc="57B076DE">
      <w:start w:val="1"/>
      <w:numFmt w:val="bullet"/>
      <w:lvlText w:val=""/>
      <w:lvlJc w:val="left"/>
      <w:pPr>
        <w:ind w:left="2880" w:hanging="360"/>
      </w:pPr>
      <w:rPr>
        <w:rFonts w:ascii="Symbol" w:hAnsi="Symbol" w:hint="default"/>
      </w:rPr>
    </w:lvl>
    <w:lvl w:ilvl="4" w:tplc="85F2FCE0">
      <w:start w:val="1"/>
      <w:numFmt w:val="bullet"/>
      <w:lvlText w:val="o"/>
      <w:lvlJc w:val="left"/>
      <w:pPr>
        <w:ind w:left="3600" w:hanging="360"/>
      </w:pPr>
      <w:rPr>
        <w:rFonts w:ascii="Courier New" w:hAnsi="Courier New" w:hint="default"/>
      </w:rPr>
    </w:lvl>
    <w:lvl w:ilvl="5" w:tplc="B21673A0">
      <w:start w:val="1"/>
      <w:numFmt w:val="bullet"/>
      <w:lvlText w:val=""/>
      <w:lvlJc w:val="left"/>
      <w:pPr>
        <w:ind w:left="4320" w:hanging="360"/>
      </w:pPr>
      <w:rPr>
        <w:rFonts w:ascii="Wingdings" w:hAnsi="Wingdings" w:hint="default"/>
      </w:rPr>
    </w:lvl>
    <w:lvl w:ilvl="6" w:tplc="235E48D0">
      <w:start w:val="1"/>
      <w:numFmt w:val="bullet"/>
      <w:lvlText w:val=""/>
      <w:lvlJc w:val="left"/>
      <w:pPr>
        <w:ind w:left="5040" w:hanging="360"/>
      </w:pPr>
      <w:rPr>
        <w:rFonts w:ascii="Symbol" w:hAnsi="Symbol" w:hint="default"/>
      </w:rPr>
    </w:lvl>
    <w:lvl w:ilvl="7" w:tplc="A0A2F018">
      <w:start w:val="1"/>
      <w:numFmt w:val="bullet"/>
      <w:lvlText w:val="o"/>
      <w:lvlJc w:val="left"/>
      <w:pPr>
        <w:ind w:left="5760" w:hanging="360"/>
      </w:pPr>
      <w:rPr>
        <w:rFonts w:ascii="Courier New" w:hAnsi="Courier New" w:hint="default"/>
      </w:rPr>
    </w:lvl>
    <w:lvl w:ilvl="8" w:tplc="5A362736">
      <w:start w:val="1"/>
      <w:numFmt w:val="bullet"/>
      <w:lvlText w:val=""/>
      <w:lvlJc w:val="left"/>
      <w:pPr>
        <w:ind w:left="6480" w:hanging="360"/>
      </w:pPr>
      <w:rPr>
        <w:rFonts w:ascii="Wingdings" w:hAnsi="Wingdings" w:hint="default"/>
      </w:rPr>
    </w:lvl>
  </w:abstractNum>
  <w:abstractNum w:abstractNumId="11" w15:restartNumberingAfterBreak="0">
    <w:nsid w:val="3EB60957"/>
    <w:multiLevelType w:val="hybridMultilevel"/>
    <w:tmpl w:val="1CE0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72736"/>
    <w:multiLevelType w:val="hybridMultilevel"/>
    <w:tmpl w:val="75F80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9F75D0"/>
    <w:multiLevelType w:val="hybridMultilevel"/>
    <w:tmpl w:val="0670551E"/>
    <w:lvl w:ilvl="0" w:tplc="BBD8F0C8">
      <w:start w:val="1"/>
      <w:numFmt w:val="decimal"/>
      <w:lvlText w:val="%1."/>
      <w:lvlJc w:val="left"/>
      <w:pPr>
        <w:ind w:left="720" w:hanging="360"/>
      </w:pPr>
    </w:lvl>
    <w:lvl w:ilvl="1" w:tplc="CA20BAB8">
      <w:start w:val="1"/>
      <w:numFmt w:val="lowerLetter"/>
      <w:lvlText w:val="%2."/>
      <w:lvlJc w:val="left"/>
      <w:pPr>
        <w:ind w:left="1440" w:hanging="360"/>
      </w:pPr>
    </w:lvl>
    <w:lvl w:ilvl="2" w:tplc="ABB0088E">
      <w:start w:val="1"/>
      <w:numFmt w:val="lowerRoman"/>
      <w:lvlText w:val="%3."/>
      <w:lvlJc w:val="right"/>
      <w:pPr>
        <w:ind w:left="2160" w:hanging="180"/>
      </w:pPr>
    </w:lvl>
    <w:lvl w:ilvl="3" w:tplc="8804807C">
      <w:start w:val="1"/>
      <w:numFmt w:val="decimal"/>
      <w:lvlText w:val="%4."/>
      <w:lvlJc w:val="left"/>
      <w:pPr>
        <w:ind w:left="2880" w:hanging="360"/>
      </w:pPr>
    </w:lvl>
    <w:lvl w:ilvl="4" w:tplc="772A18E8">
      <w:start w:val="1"/>
      <w:numFmt w:val="lowerLetter"/>
      <w:lvlText w:val="%5."/>
      <w:lvlJc w:val="left"/>
      <w:pPr>
        <w:ind w:left="3600" w:hanging="360"/>
      </w:pPr>
    </w:lvl>
    <w:lvl w:ilvl="5" w:tplc="E41CCA78">
      <w:start w:val="1"/>
      <w:numFmt w:val="lowerRoman"/>
      <w:lvlText w:val="%6."/>
      <w:lvlJc w:val="right"/>
      <w:pPr>
        <w:ind w:left="4320" w:hanging="180"/>
      </w:pPr>
    </w:lvl>
    <w:lvl w:ilvl="6" w:tplc="0CD22138">
      <w:start w:val="1"/>
      <w:numFmt w:val="decimal"/>
      <w:lvlText w:val="%7."/>
      <w:lvlJc w:val="left"/>
      <w:pPr>
        <w:ind w:left="5040" w:hanging="360"/>
      </w:pPr>
    </w:lvl>
    <w:lvl w:ilvl="7" w:tplc="E5860B7A">
      <w:start w:val="1"/>
      <w:numFmt w:val="lowerLetter"/>
      <w:lvlText w:val="%8."/>
      <w:lvlJc w:val="left"/>
      <w:pPr>
        <w:ind w:left="5760" w:hanging="360"/>
      </w:pPr>
    </w:lvl>
    <w:lvl w:ilvl="8" w:tplc="93245046">
      <w:start w:val="1"/>
      <w:numFmt w:val="lowerRoman"/>
      <w:lvlText w:val="%9."/>
      <w:lvlJc w:val="right"/>
      <w:pPr>
        <w:ind w:left="6480" w:hanging="180"/>
      </w:pPr>
    </w:lvl>
  </w:abstractNum>
  <w:abstractNum w:abstractNumId="14" w15:restartNumberingAfterBreak="0">
    <w:nsid w:val="478B6E26"/>
    <w:multiLevelType w:val="hybridMultilevel"/>
    <w:tmpl w:val="02DC236E"/>
    <w:lvl w:ilvl="0" w:tplc="BA34F82E">
      <w:start w:val="1"/>
      <w:numFmt w:val="bullet"/>
      <w:lvlText w:val=""/>
      <w:lvlJc w:val="left"/>
      <w:pPr>
        <w:ind w:left="720" w:hanging="360"/>
      </w:pPr>
      <w:rPr>
        <w:rFonts w:ascii="Symbol" w:hAnsi="Symbol" w:hint="default"/>
      </w:rPr>
    </w:lvl>
    <w:lvl w:ilvl="1" w:tplc="BE5C745E">
      <w:start w:val="1"/>
      <w:numFmt w:val="bullet"/>
      <w:lvlText w:val="o"/>
      <w:lvlJc w:val="left"/>
      <w:pPr>
        <w:ind w:left="1440" w:hanging="360"/>
      </w:pPr>
      <w:rPr>
        <w:rFonts w:ascii="Courier New" w:hAnsi="Courier New" w:hint="default"/>
      </w:rPr>
    </w:lvl>
    <w:lvl w:ilvl="2" w:tplc="D15E8678">
      <w:start w:val="1"/>
      <w:numFmt w:val="bullet"/>
      <w:lvlText w:val=""/>
      <w:lvlJc w:val="left"/>
      <w:pPr>
        <w:ind w:left="2160" w:hanging="360"/>
      </w:pPr>
      <w:rPr>
        <w:rFonts w:ascii="Wingdings" w:hAnsi="Wingdings" w:hint="default"/>
      </w:rPr>
    </w:lvl>
    <w:lvl w:ilvl="3" w:tplc="11CACEB4">
      <w:start w:val="1"/>
      <w:numFmt w:val="bullet"/>
      <w:lvlText w:val=""/>
      <w:lvlJc w:val="left"/>
      <w:pPr>
        <w:ind w:left="2880" w:hanging="360"/>
      </w:pPr>
      <w:rPr>
        <w:rFonts w:ascii="Symbol" w:hAnsi="Symbol" w:hint="default"/>
      </w:rPr>
    </w:lvl>
    <w:lvl w:ilvl="4" w:tplc="55BEC8C6">
      <w:start w:val="1"/>
      <w:numFmt w:val="bullet"/>
      <w:lvlText w:val="o"/>
      <w:lvlJc w:val="left"/>
      <w:pPr>
        <w:ind w:left="3600" w:hanging="360"/>
      </w:pPr>
      <w:rPr>
        <w:rFonts w:ascii="Courier New" w:hAnsi="Courier New" w:hint="default"/>
      </w:rPr>
    </w:lvl>
    <w:lvl w:ilvl="5" w:tplc="D9C84704">
      <w:start w:val="1"/>
      <w:numFmt w:val="bullet"/>
      <w:lvlText w:val=""/>
      <w:lvlJc w:val="left"/>
      <w:pPr>
        <w:ind w:left="4320" w:hanging="360"/>
      </w:pPr>
      <w:rPr>
        <w:rFonts w:ascii="Wingdings" w:hAnsi="Wingdings" w:hint="default"/>
      </w:rPr>
    </w:lvl>
    <w:lvl w:ilvl="6" w:tplc="E862B560">
      <w:start w:val="1"/>
      <w:numFmt w:val="bullet"/>
      <w:lvlText w:val=""/>
      <w:lvlJc w:val="left"/>
      <w:pPr>
        <w:ind w:left="5040" w:hanging="360"/>
      </w:pPr>
      <w:rPr>
        <w:rFonts w:ascii="Symbol" w:hAnsi="Symbol" w:hint="default"/>
      </w:rPr>
    </w:lvl>
    <w:lvl w:ilvl="7" w:tplc="DC0AFC18">
      <w:start w:val="1"/>
      <w:numFmt w:val="bullet"/>
      <w:lvlText w:val="o"/>
      <w:lvlJc w:val="left"/>
      <w:pPr>
        <w:ind w:left="5760" w:hanging="360"/>
      </w:pPr>
      <w:rPr>
        <w:rFonts w:ascii="Courier New" w:hAnsi="Courier New" w:hint="default"/>
      </w:rPr>
    </w:lvl>
    <w:lvl w:ilvl="8" w:tplc="B7A6F43C">
      <w:start w:val="1"/>
      <w:numFmt w:val="bullet"/>
      <w:lvlText w:val=""/>
      <w:lvlJc w:val="left"/>
      <w:pPr>
        <w:ind w:left="6480" w:hanging="360"/>
      </w:pPr>
      <w:rPr>
        <w:rFonts w:ascii="Wingdings" w:hAnsi="Wingdings" w:hint="default"/>
      </w:rPr>
    </w:lvl>
  </w:abstractNum>
  <w:abstractNum w:abstractNumId="15" w15:restartNumberingAfterBreak="0">
    <w:nsid w:val="50F70BC7"/>
    <w:multiLevelType w:val="hybridMultilevel"/>
    <w:tmpl w:val="BC5CB450"/>
    <w:lvl w:ilvl="0" w:tplc="08144760">
      <w:start w:val="1"/>
      <w:numFmt w:val="bullet"/>
      <w:lvlText w:val=""/>
      <w:lvlJc w:val="left"/>
      <w:pPr>
        <w:ind w:left="360" w:hanging="360"/>
      </w:pPr>
      <w:rPr>
        <w:rFonts w:ascii="Symbol" w:hAnsi="Symbol" w:hint="default"/>
      </w:rPr>
    </w:lvl>
    <w:lvl w:ilvl="1" w:tplc="9C2CADA0">
      <w:start w:val="1"/>
      <w:numFmt w:val="bullet"/>
      <w:lvlText w:val="o"/>
      <w:lvlJc w:val="left"/>
      <w:pPr>
        <w:ind w:left="1440" w:hanging="360"/>
      </w:pPr>
      <w:rPr>
        <w:rFonts w:ascii="Courier New" w:hAnsi="Courier New" w:hint="default"/>
      </w:rPr>
    </w:lvl>
    <w:lvl w:ilvl="2" w:tplc="557C0C86">
      <w:start w:val="1"/>
      <w:numFmt w:val="bullet"/>
      <w:lvlText w:val=""/>
      <w:lvlJc w:val="left"/>
      <w:pPr>
        <w:ind w:left="2160" w:hanging="360"/>
      </w:pPr>
      <w:rPr>
        <w:rFonts w:ascii="Wingdings" w:hAnsi="Wingdings" w:hint="default"/>
      </w:rPr>
    </w:lvl>
    <w:lvl w:ilvl="3" w:tplc="C3E4B11E">
      <w:start w:val="1"/>
      <w:numFmt w:val="bullet"/>
      <w:lvlText w:val=""/>
      <w:lvlJc w:val="left"/>
      <w:pPr>
        <w:ind w:left="2880" w:hanging="360"/>
      </w:pPr>
      <w:rPr>
        <w:rFonts w:ascii="Symbol" w:hAnsi="Symbol" w:hint="default"/>
      </w:rPr>
    </w:lvl>
    <w:lvl w:ilvl="4" w:tplc="4B1E2064">
      <w:start w:val="1"/>
      <w:numFmt w:val="bullet"/>
      <w:lvlText w:val="o"/>
      <w:lvlJc w:val="left"/>
      <w:pPr>
        <w:ind w:left="3600" w:hanging="360"/>
      </w:pPr>
      <w:rPr>
        <w:rFonts w:ascii="Courier New" w:hAnsi="Courier New" w:hint="default"/>
      </w:rPr>
    </w:lvl>
    <w:lvl w:ilvl="5" w:tplc="1766237E">
      <w:start w:val="1"/>
      <w:numFmt w:val="bullet"/>
      <w:lvlText w:val=""/>
      <w:lvlJc w:val="left"/>
      <w:pPr>
        <w:ind w:left="4320" w:hanging="360"/>
      </w:pPr>
      <w:rPr>
        <w:rFonts w:ascii="Wingdings" w:hAnsi="Wingdings" w:hint="default"/>
      </w:rPr>
    </w:lvl>
    <w:lvl w:ilvl="6" w:tplc="F5569384">
      <w:start w:val="1"/>
      <w:numFmt w:val="bullet"/>
      <w:lvlText w:val=""/>
      <w:lvlJc w:val="left"/>
      <w:pPr>
        <w:ind w:left="5040" w:hanging="360"/>
      </w:pPr>
      <w:rPr>
        <w:rFonts w:ascii="Symbol" w:hAnsi="Symbol" w:hint="default"/>
      </w:rPr>
    </w:lvl>
    <w:lvl w:ilvl="7" w:tplc="C01EB84C">
      <w:start w:val="1"/>
      <w:numFmt w:val="bullet"/>
      <w:lvlText w:val="o"/>
      <w:lvlJc w:val="left"/>
      <w:pPr>
        <w:ind w:left="5760" w:hanging="360"/>
      </w:pPr>
      <w:rPr>
        <w:rFonts w:ascii="Courier New" w:hAnsi="Courier New" w:hint="default"/>
      </w:rPr>
    </w:lvl>
    <w:lvl w:ilvl="8" w:tplc="B6903278">
      <w:start w:val="1"/>
      <w:numFmt w:val="bullet"/>
      <w:lvlText w:val=""/>
      <w:lvlJc w:val="left"/>
      <w:pPr>
        <w:ind w:left="6480" w:hanging="360"/>
      </w:pPr>
      <w:rPr>
        <w:rFonts w:ascii="Wingdings" w:hAnsi="Wingdings" w:hint="default"/>
      </w:rPr>
    </w:lvl>
  </w:abstractNum>
  <w:abstractNum w:abstractNumId="16" w15:restartNumberingAfterBreak="0">
    <w:nsid w:val="50FF17C2"/>
    <w:multiLevelType w:val="hybridMultilevel"/>
    <w:tmpl w:val="3B547024"/>
    <w:lvl w:ilvl="0" w:tplc="93B88570">
      <w:start w:val="1"/>
      <w:numFmt w:val="bullet"/>
      <w:lvlText w:val=""/>
      <w:lvlJc w:val="left"/>
      <w:pPr>
        <w:ind w:left="720" w:hanging="360"/>
      </w:pPr>
      <w:rPr>
        <w:rFonts w:ascii="Symbol" w:hAnsi="Symbol" w:hint="default"/>
      </w:rPr>
    </w:lvl>
    <w:lvl w:ilvl="1" w:tplc="BEE030FC">
      <w:start w:val="1"/>
      <w:numFmt w:val="bullet"/>
      <w:lvlText w:val="o"/>
      <w:lvlJc w:val="left"/>
      <w:pPr>
        <w:ind w:left="1440" w:hanging="360"/>
      </w:pPr>
      <w:rPr>
        <w:rFonts w:ascii="Courier New" w:hAnsi="Courier New" w:hint="default"/>
      </w:rPr>
    </w:lvl>
    <w:lvl w:ilvl="2" w:tplc="A8B46C94">
      <w:start w:val="1"/>
      <w:numFmt w:val="bullet"/>
      <w:lvlText w:val=""/>
      <w:lvlJc w:val="left"/>
      <w:pPr>
        <w:ind w:left="2160" w:hanging="360"/>
      </w:pPr>
      <w:rPr>
        <w:rFonts w:ascii="Wingdings" w:hAnsi="Wingdings" w:hint="default"/>
      </w:rPr>
    </w:lvl>
    <w:lvl w:ilvl="3" w:tplc="EF4CB4A6">
      <w:start w:val="1"/>
      <w:numFmt w:val="bullet"/>
      <w:lvlText w:val=""/>
      <w:lvlJc w:val="left"/>
      <w:pPr>
        <w:ind w:left="2880" w:hanging="360"/>
      </w:pPr>
      <w:rPr>
        <w:rFonts w:ascii="Symbol" w:hAnsi="Symbol" w:hint="default"/>
      </w:rPr>
    </w:lvl>
    <w:lvl w:ilvl="4" w:tplc="FAE85336">
      <w:start w:val="1"/>
      <w:numFmt w:val="bullet"/>
      <w:lvlText w:val="o"/>
      <w:lvlJc w:val="left"/>
      <w:pPr>
        <w:ind w:left="3600" w:hanging="360"/>
      </w:pPr>
      <w:rPr>
        <w:rFonts w:ascii="Courier New" w:hAnsi="Courier New" w:hint="default"/>
      </w:rPr>
    </w:lvl>
    <w:lvl w:ilvl="5" w:tplc="BA70D91E">
      <w:start w:val="1"/>
      <w:numFmt w:val="bullet"/>
      <w:lvlText w:val=""/>
      <w:lvlJc w:val="left"/>
      <w:pPr>
        <w:ind w:left="4320" w:hanging="360"/>
      </w:pPr>
      <w:rPr>
        <w:rFonts w:ascii="Wingdings" w:hAnsi="Wingdings" w:hint="default"/>
      </w:rPr>
    </w:lvl>
    <w:lvl w:ilvl="6" w:tplc="E6529F5E">
      <w:start w:val="1"/>
      <w:numFmt w:val="bullet"/>
      <w:lvlText w:val=""/>
      <w:lvlJc w:val="left"/>
      <w:pPr>
        <w:ind w:left="5040" w:hanging="360"/>
      </w:pPr>
      <w:rPr>
        <w:rFonts w:ascii="Symbol" w:hAnsi="Symbol" w:hint="default"/>
      </w:rPr>
    </w:lvl>
    <w:lvl w:ilvl="7" w:tplc="5C44EF52">
      <w:start w:val="1"/>
      <w:numFmt w:val="bullet"/>
      <w:lvlText w:val="o"/>
      <w:lvlJc w:val="left"/>
      <w:pPr>
        <w:ind w:left="5760" w:hanging="360"/>
      </w:pPr>
      <w:rPr>
        <w:rFonts w:ascii="Courier New" w:hAnsi="Courier New" w:hint="default"/>
      </w:rPr>
    </w:lvl>
    <w:lvl w:ilvl="8" w:tplc="E18AE5F6">
      <w:start w:val="1"/>
      <w:numFmt w:val="bullet"/>
      <w:lvlText w:val=""/>
      <w:lvlJc w:val="left"/>
      <w:pPr>
        <w:ind w:left="6480" w:hanging="360"/>
      </w:pPr>
      <w:rPr>
        <w:rFonts w:ascii="Wingdings" w:hAnsi="Wingdings" w:hint="default"/>
      </w:rPr>
    </w:lvl>
  </w:abstractNum>
  <w:abstractNum w:abstractNumId="17" w15:restartNumberingAfterBreak="0">
    <w:nsid w:val="558D466F"/>
    <w:multiLevelType w:val="hybridMultilevel"/>
    <w:tmpl w:val="9F064C8C"/>
    <w:lvl w:ilvl="0" w:tplc="0DF49CEA">
      <w:start w:val="1"/>
      <w:numFmt w:val="bullet"/>
      <w:lvlText w:val=""/>
      <w:lvlJc w:val="left"/>
      <w:pPr>
        <w:ind w:left="720" w:hanging="360"/>
      </w:pPr>
      <w:rPr>
        <w:rFonts w:ascii="Symbol" w:hAnsi="Symbol" w:hint="default"/>
      </w:rPr>
    </w:lvl>
    <w:lvl w:ilvl="1" w:tplc="41DC02A0">
      <w:start w:val="1"/>
      <w:numFmt w:val="bullet"/>
      <w:lvlText w:val="o"/>
      <w:lvlJc w:val="left"/>
      <w:pPr>
        <w:ind w:left="1440" w:hanging="360"/>
      </w:pPr>
      <w:rPr>
        <w:rFonts w:ascii="Courier New" w:hAnsi="Courier New" w:hint="default"/>
      </w:rPr>
    </w:lvl>
    <w:lvl w:ilvl="2" w:tplc="2040B936">
      <w:start w:val="1"/>
      <w:numFmt w:val="bullet"/>
      <w:lvlText w:val=""/>
      <w:lvlJc w:val="left"/>
      <w:pPr>
        <w:ind w:left="2160" w:hanging="360"/>
      </w:pPr>
      <w:rPr>
        <w:rFonts w:ascii="Wingdings" w:hAnsi="Wingdings" w:hint="default"/>
      </w:rPr>
    </w:lvl>
    <w:lvl w:ilvl="3" w:tplc="BE12477C">
      <w:start w:val="1"/>
      <w:numFmt w:val="bullet"/>
      <w:lvlText w:val=""/>
      <w:lvlJc w:val="left"/>
      <w:pPr>
        <w:ind w:left="2880" w:hanging="360"/>
      </w:pPr>
      <w:rPr>
        <w:rFonts w:ascii="Symbol" w:hAnsi="Symbol" w:hint="default"/>
      </w:rPr>
    </w:lvl>
    <w:lvl w:ilvl="4" w:tplc="B5FE7AA8">
      <w:start w:val="1"/>
      <w:numFmt w:val="bullet"/>
      <w:lvlText w:val="o"/>
      <w:lvlJc w:val="left"/>
      <w:pPr>
        <w:ind w:left="3600" w:hanging="360"/>
      </w:pPr>
      <w:rPr>
        <w:rFonts w:ascii="Courier New" w:hAnsi="Courier New" w:hint="default"/>
      </w:rPr>
    </w:lvl>
    <w:lvl w:ilvl="5" w:tplc="E4202D7A">
      <w:start w:val="1"/>
      <w:numFmt w:val="bullet"/>
      <w:lvlText w:val=""/>
      <w:lvlJc w:val="left"/>
      <w:pPr>
        <w:ind w:left="4320" w:hanging="360"/>
      </w:pPr>
      <w:rPr>
        <w:rFonts w:ascii="Wingdings" w:hAnsi="Wingdings" w:hint="default"/>
      </w:rPr>
    </w:lvl>
    <w:lvl w:ilvl="6" w:tplc="ECAAFC2A">
      <w:start w:val="1"/>
      <w:numFmt w:val="bullet"/>
      <w:lvlText w:val=""/>
      <w:lvlJc w:val="left"/>
      <w:pPr>
        <w:ind w:left="5040" w:hanging="360"/>
      </w:pPr>
      <w:rPr>
        <w:rFonts w:ascii="Symbol" w:hAnsi="Symbol" w:hint="default"/>
      </w:rPr>
    </w:lvl>
    <w:lvl w:ilvl="7" w:tplc="77A203C4">
      <w:start w:val="1"/>
      <w:numFmt w:val="bullet"/>
      <w:lvlText w:val="o"/>
      <w:lvlJc w:val="left"/>
      <w:pPr>
        <w:ind w:left="5760" w:hanging="360"/>
      </w:pPr>
      <w:rPr>
        <w:rFonts w:ascii="Courier New" w:hAnsi="Courier New" w:hint="default"/>
      </w:rPr>
    </w:lvl>
    <w:lvl w:ilvl="8" w:tplc="E17E3D0A">
      <w:start w:val="1"/>
      <w:numFmt w:val="bullet"/>
      <w:lvlText w:val=""/>
      <w:lvlJc w:val="left"/>
      <w:pPr>
        <w:ind w:left="6480" w:hanging="360"/>
      </w:pPr>
      <w:rPr>
        <w:rFonts w:ascii="Wingdings" w:hAnsi="Wingdings" w:hint="default"/>
      </w:rPr>
    </w:lvl>
  </w:abstractNum>
  <w:abstractNum w:abstractNumId="18" w15:restartNumberingAfterBreak="0">
    <w:nsid w:val="60514E02"/>
    <w:multiLevelType w:val="hybridMultilevel"/>
    <w:tmpl w:val="B3A2F270"/>
    <w:lvl w:ilvl="0" w:tplc="605044E6">
      <w:start w:val="1"/>
      <w:numFmt w:val="bullet"/>
      <w:lvlText w:val=""/>
      <w:lvlJc w:val="left"/>
      <w:pPr>
        <w:ind w:left="720" w:hanging="360"/>
      </w:pPr>
      <w:rPr>
        <w:rFonts w:ascii="Symbol" w:hAnsi="Symbol" w:hint="default"/>
      </w:rPr>
    </w:lvl>
    <w:lvl w:ilvl="1" w:tplc="A424769A">
      <w:start w:val="1"/>
      <w:numFmt w:val="bullet"/>
      <w:lvlText w:val="o"/>
      <w:lvlJc w:val="left"/>
      <w:pPr>
        <w:ind w:left="1440" w:hanging="360"/>
      </w:pPr>
      <w:rPr>
        <w:rFonts w:ascii="Courier New" w:hAnsi="Courier New" w:hint="default"/>
      </w:rPr>
    </w:lvl>
    <w:lvl w:ilvl="2" w:tplc="6DEED8CE">
      <w:start w:val="1"/>
      <w:numFmt w:val="bullet"/>
      <w:lvlText w:val=""/>
      <w:lvlJc w:val="left"/>
      <w:pPr>
        <w:ind w:left="2160" w:hanging="360"/>
      </w:pPr>
      <w:rPr>
        <w:rFonts w:ascii="Wingdings" w:hAnsi="Wingdings" w:hint="default"/>
      </w:rPr>
    </w:lvl>
    <w:lvl w:ilvl="3" w:tplc="F1FABEB6">
      <w:start w:val="1"/>
      <w:numFmt w:val="bullet"/>
      <w:lvlText w:val=""/>
      <w:lvlJc w:val="left"/>
      <w:pPr>
        <w:ind w:left="2880" w:hanging="360"/>
      </w:pPr>
      <w:rPr>
        <w:rFonts w:ascii="Symbol" w:hAnsi="Symbol" w:hint="default"/>
      </w:rPr>
    </w:lvl>
    <w:lvl w:ilvl="4" w:tplc="CB622906">
      <w:start w:val="1"/>
      <w:numFmt w:val="bullet"/>
      <w:lvlText w:val="o"/>
      <w:lvlJc w:val="left"/>
      <w:pPr>
        <w:ind w:left="3600" w:hanging="360"/>
      </w:pPr>
      <w:rPr>
        <w:rFonts w:ascii="Courier New" w:hAnsi="Courier New" w:hint="default"/>
      </w:rPr>
    </w:lvl>
    <w:lvl w:ilvl="5" w:tplc="36387AC0">
      <w:start w:val="1"/>
      <w:numFmt w:val="bullet"/>
      <w:lvlText w:val=""/>
      <w:lvlJc w:val="left"/>
      <w:pPr>
        <w:ind w:left="4320" w:hanging="360"/>
      </w:pPr>
      <w:rPr>
        <w:rFonts w:ascii="Wingdings" w:hAnsi="Wingdings" w:hint="default"/>
      </w:rPr>
    </w:lvl>
    <w:lvl w:ilvl="6" w:tplc="764808EC">
      <w:start w:val="1"/>
      <w:numFmt w:val="bullet"/>
      <w:lvlText w:val=""/>
      <w:lvlJc w:val="left"/>
      <w:pPr>
        <w:ind w:left="5040" w:hanging="360"/>
      </w:pPr>
      <w:rPr>
        <w:rFonts w:ascii="Symbol" w:hAnsi="Symbol" w:hint="default"/>
      </w:rPr>
    </w:lvl>
    <w:lvl w:ilvl="7" w:tplc="859ADCD8">
      <w:start w:val="1"/>
      <w:numFmt w:val="bullet"/>
      <w:lvlText w:val="o"/>
      <w:lvlJc w:val="left"/>
      <w:pPr>
        <w:ind w:left="5760" w:hanging="360"/>
      </w:pPr>
      <w:rPr>
        <w:rFonts w:ascii="Courier New" w:hAnsi="Courier New" w:hint="default"/>
      </w:rPr>
    </w:lvl>
    <w:lvl w:ilvl="8" w:tplc="C4BAC61A">
      <w:start w:val="1"/>
      <w:numFmt w:val="bullet"/>
      <w:lvlText w:val=""/>
      <w:lvlJc w:val="left"/>
      <w:pPr>
        <w:ind w:left="6480" w:hanging="360"/>
      </w:pPr>
      <w:rPr>
        <w:rFonts w:ascii="Wingdings" w:hAnsi="Wingdings" w:hint="default"/>
      </w:rPr>
    </w:lvl>
  </w:abstractNum>
  <w:abstractNum w:abstractNumId="19" w15:restartNumberingAfterBreak="0">
    <w:nsid w:val="671A1EB3"/>
    <w:multiLevelType w:val="hybridMultilevel"/>
    <w:tmpl w:val="D4AA0B50"/>
    <w:lvl w:ilvl="0" w:tplc="640A6F52">
      <w:start w:val="1"/>
      <w:numFmt w:val="bullet"/>
      <w:lvlText w:val="♦"/>
      <w:lvlJc w:val="left"/>
      <w:pPr>
        <w:ind w:left="720" w:hanging="360"/>
      </w:pPr>
      <w:rPr>
        <w:rFonts w:ascii="Courier New" w:hAnsi="Courier New" w:hint="default"/>
      </w:rPr>
    </w:lvl>
    <w:lvl w:ilvl="1" w:tplc="386CEA58">
      <w:start w:val="1"/>
      <w:numFmt w:val="bullet"/>
      <w:lvlText w:val="o"/>
      <w:lvlJc w:val="left"/>
      <w:pPr>
        <w:ind w:left="1440" w:hanging="360"/>
      </w:pPr>
      <w:rPr>
        <w:rFonts w:ascii="Courier New" w:hAnsi="Courier New" w:hint="default"/>
      </w:rPr>
    </w:lvl>
    <w:lvl w:ilvl="2" w:tplc="B9C8D246">
      <w:start w:val="1"/>
      <w:numFmt w:val="bullet"/>
      <w:lvlText w:val=""/>
      <w:lvlJc w:val="left"/>
      <w:pPr>
        <w:ind w:left="2160" w:hanging="360"/>
      </w:pPr>
      <w:rPr>
        <w:rFonts w:ascii="Wingdings" w:hAnsi="Wingdings" w:hint="default"/>
      </w:rPr>
    </w:lvl>
    <w:lvl w:ilvl="3" w:tplc="58FAC1C2">
      <w:start w:val="1"/>
      <w:numFmt w:val="bullet"/>
      <w:lvlText w:val=""/>
      <w:lvlJc w:val="left"/>
      <w:pPr>
        <w:ind w:left="2880" w:hanging="360"/>
      </w:pPr>
      <w:rPr>
        <w:rFonts w:ascii="Symbol" w:hAnsi="Symbol" w:hint="default"/>
      </w:rPr>
    </w:lvl>
    <w:lvl w:ilvl="4" w:tplc="DD8C0164">
      <w:start w:val="1"/>
      <w:numFmt w:val="bullet"/>
      <w:lvlText w:val="o"/>
      <w:lvlJc w:val="left"/>
      <w:pPr>
        <w:ind w:left="3600" w:hanging="360"/>
      </w:pPr>
      <w:rPr>
        <w:rFonts w:ascii="Courier New" w:hAnsi="Courier New" w:hint="default"/>
      </w:rPr>
    </w:lvl>
    <w:lvl w:ilvl="5" w:tplc="A6FEF0C0">
      <w:start w:val="1"/>
      <w:numFmt w:val="bullet"/>
      <w:lvlText w:val=""/>
      <w:lvlJc w:val="left"/>
      <w:pPr>
        <w:ind w:left="4320" w:hanging="360"/>
      </w:pPr>
      <w:rPr>
        <w:rFonts w:ascii="Wingdings" w:hAnsi="Wingdings" w:hint="default"/>
      </w:rPr>
    </w:lvl>
    <w:lvl w:ilvl="6" w:tplc="ACF48C5E">
      <w:start w:val="1"/>
      <w:numFmt w:val="bullet"/>
      <w:lvlText w:val=""/>
      <w:lvlJc w:val="left"/>
      <w:pPr>
        <w:ind w:left="5040" w:hanging="360"/>
      </w:pPr>
      <w:rPr>
        <w:rFonts w:ascii="Symbol" w:hAnsi="Symbol" w:hint="default"/>
      </w:rPr>
    </w:lvl>
    <w:lvl w:ilvl="7" w:tplc="88D4BC22">
      <w:start w:val="1"/>
      <w:numFmt w:val="bullet"/>
      <w:lvlText w:val="o"/>
      <w:lvlJc w:val="left"/>
      <w:pPr>
        <w:ind w:left="5760" w:hanging="360"/>
      </w:pPr>
      <w:rPr>
        <w:rFonts w:ascii="Courier New" w:hAnsi="Courier New" w:hint="default"/>
      </w:rPr>
    </w:lvl>
    <w:lvl w:ilvl="8" w:tplc="E5BAA11A">
      <w:start w:val="1"/>
      <w:numFmt w:val="bullet"/>
      <w:lvlText w:val=""/>
      <w:lvlJc w:val="left"/>
      <w:pPr>
        <w:ind w:left="6480" w:hanging="360"/>
      </w:pPr>
      <w:rPr>
        <w:rFonts w:ascii="Wingdings" w:hAnsi="Wingdings" w:hint="default"/>
      </w:rPr>
    </w:lvl>
  </w:abstractNum>
  <w:abstractNum w:abstractNumId="20" w15:restartNumberingAfterBreak="0">
    <w:nsid w:val="6755A0E8"/>
    <w:multiLevelType w:val="hybridMultilevel"/>
    <w:tmpl w:val="F11C3FF4"/>
    <w:lvl w:ilvl="0" w:tplc="D2FCA522">
      <w:start w:val="1"/>
      <w:numFmt w:val="bullet"/>
      <w:lvlText w:val=""/>
      <w:lvlJc w:val="left"/>
      <w:pPr>
        <w:ind w:left="360" w:hanging="360"/>
      </w:pPr>
      <w:rPr>
        <w:rFonts w:ascii="Symbol" w:hAnsi="Symbol" w:hint="default"/>
      </w:rPr>
    </w:lvl>
    <w:lvl w:ilvl="1" w:tplc="AA202CB8">
      <w:start w:val="1"/>
      <w:numFmt w:val="bullet"/>
      <w:lvlText w:val="o"/>
      <w:lvlJc w:val="left"/>
      <w:pPr>
        <w:ind w:left="1440" w:hanging="360"/>
      </w:pPr>
      <w:rPr>
        <w:rFonts w:ascii="Courier New" w:hAnsi="Courier New" w:hint="default"/>
      </w:rPr>
    </w:lvl>
    <w:lvl w:ilvl="2" w:tplc="FF504B0E">
      <w:start w:val="1"/>
      <w:numFmt w:val="bullet"/>
      <w:lvlText w:val=""/>
      <w:lvlJc w:val="left"/>
      <w:pPr>
        <w:ind w:left="2160" w:hanging="360"/>
      </w:pPr>
      <w:rPr>
        <w:rFonts w:ascii="Wingdings" w:hAnsi="Wingdings" w:hint="default"/>
      </w:rPr>
    </w:lvl>
    <w:lvl w:ilvl="3" w:tplc="E072FBC2">
      <w:start w:val="1"/>
      <w:numFmt w:val="bullet"/>
      <w:lvlText w:val=""/>
      <w:lvlJc w:val="left"/>
      <w:pPr>
        <w:ind w:left="2880" w:hanging="360"/>
      </w:pPr>
      <w:rPr>
        <w:rFonts w:ascii="Symbol" w:hAnsi="Symbol" w:hint="default"/>
      </w:rPr>
    </w:lvl>
    <w:lvl w:ilvl="4" w:tplc="DB88AFFA">
      <w:start w:val="1"/>
      <w:numFmt w:val="bullet"/>
      <w:lvlText w:val="o"/>
      <w:lvlJc w:val="left"/>
      <w:pPr>
        <w:ind w:left="3600" w:hanging="360"/>
      </w:pPr>
      <w:rPr>
        <w:rFonts w:ascii="Courier New" w:hAnsi="Courier New" w:hint="default"/>
      </w:rPr>
    </w:lvl>
    <w:lvl w:ilvl="5" w:tplc="971CB946">
      <w:start w:val="1"/>
      <w:numFmt w:val="bullet"/>
      <w:lvlText w:val=""/>
      <w:lvlJc w:val="left"/>
      <w:pPr>
        <w:ind w:left="4320" w:hanging="360"/>
      </w:pPr>
      <w:rPr>
        <w:rFonts w:ascii="Wingdings" w:hAnsi="Wingdings" w:hint="default"/>
      </w:rPr>
    </w:lvl>
    <w:lvl w:ilvl="6" w:tplc="29CA7A4E">
      <w:start w:val="1"/>
      <w:numFmt w:val="bullet"/>
      <w:lvlText w:val=""/>
      <w:lvlJc w:val="left"/>
      <w:pPr>
        <w:ind w:left="5040" w:hanging="360"/>
      </w:pPr>
      <w:rPr>
        <w:rFonts w:ascii="Symbol" w:hAnsi="Symbol" w:hint="default"/>
      </w:rPr>
    </w:lvl>
    <w:lvl w:ilvl="7" w:tplc="621AE656">
      <w:start w:val="1"/>
      <w:numFmt w:val="bullet"/>
      <w:lvlText w:val="o"/>
      <w:lvlJc w:val="left"/>
      <w:pPr>
        <w:ind w:left="5760" w:hanging="360"/>
      </w:pPr>
      <w:rPr>
        <w:rFonts w:ascii="Courier New" w:hAnsi="Courier New" w:hint="default"/>
      </w:rPr>
    </w:lvl>
    <w:lvl w:ilvl="8" w:tplc="09B6F5B4">
      <w:start w:val="1"/>
      <w:numFmt w:val="bullet"/>
      <w:lvlText w:val=""/>
      <w:lvlJc w:val="left"/>
      <w:pPr>
        <w:ind w:left="6480" w:hanging="360"/>
      </w:pPr>
      <w:rPr>
        <w:rFonts w:ascii="Wingdings" w:hAnsi="Wingdings" w:hint="default"/>
      </w:rPr>
    </w:lvl>
  </w:abstractNum>
  <w:abstractNum w:abstractNumId="21" w15:restartNumberingAfterBreak="0">
    <w:nsid w:val="6B7E21EB"/>
    <w:multiLevelType w:val="hybridMultilevel"/>
    <w:tmpl w:val="BBDA5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804C79"/>
    <w:multiLevelType w:val="hybridMultilevel"/>
    <w:tmpl w:val="29CCC478"/>
    <w:lvl w:ilvl="0" w:tplc="CF846FE8">
      <w:start w:val="1"/>
      <w:numFmt w:val="bullet"/>
      <w:lvlText w:val=""/>
      <w:lvlJc w:val="left"/>
      <w:pPr>
        <w:ind w:left="720" w:hanging="360"/>
      </w:pPr>
      <w:rPr>
        <w:rFonts w:ascii="Symbol" w:hAnsi="Symbol" w:hint="default"/>
      </w:rPr>
    </w:lvl>
    <w:lvl w:ilvl="1" w:tplc="7AD479DA">
      <w:start w:val="1"/>
      <w:numFmt w:val="bullet"/>
      <w:lvlText w:val="o"/>
      <w:lvlJc w:val="left"/>
      <w:pPr>
        <w:ind w:left="1440" w:hanging="360"/>
      </w:pPr>
      <w:rPr>
        <w:rFonts w:ascii="Courier New" w:hAnsi="Courier New" w:hint="default"/>
      </w:rPr>
    </w:lvl>
    <w:lvl w:ilvl="2" w:tplc="358EFBBA">
      <w:start w:val="1"/>
      <w:numFmt w:val="bullet"/>
      <w:lvlText w:val=""/>
      <w:lvlJc w:val="left"/>
      <w:pPr>
        <w:ind w:left="2160" w:hanging="360"/>
      </w:pPr>
      <w:rPr>
        <w:rFonts w:ascii="Wingdings" w:hAnsi="Wingdings" w:hint="default"/>
      </w:rPr>
    </w:lvl>
    <w:lvl w:ilvl="3" w:tplc="C574A702">
      <w:start w:val="1"/>
      <w:numFmt w:val="bullet"/>
      <w:lvlText w:val=""/>
      <w:lvlJc w:val="left"/>
      <w:pPr>
        <w:ind w:left="2880" w:hanging="360"/>
      </w:pPr>
      <w:rPr>
        <w:rFonts w:ascii="Symbol" w:hAnsi="Symbol" w:hint="default"/>
      </w:rPr>
    </w:lvl>
    <w:lvl w:ilvl="4" w:tplc="659C9734">
      <w:start w:val="1"/>
      <w:numFmt w:val="bullet"/>
      <w:lvlText w:val="o"/>
      <w:lvlJc w:val="left"/>
      <w:pPr>
        <w:ind w:left="3600" w:hanging="360"/>
      </w:pPr>
      <w:rPr>
        <w:rFonts w:ascii="Courier New" w:hAnsi="Courier New" w:hint="default"/>
      </w:rPr>
    </w:lvl>
    <w:lvl w:ilvl="5" w:tplc="099886CC">
      <w:start w:val="1"/>
      <w:numFmt w:val="bullet"/>
      <w:lvlText w:val=""/>
      <w:lvlJc w:val="left"/>
      <w:pPr>
        <w:ind w:left="4320" w:hanging="360"/>
      </w:pPr>
      <w:rPr>
        <w:rFonts w:ascii="Wingdings" w:hAnsi="Wingdings" w:hint="default"/>
      </w:rPr>
    </w:lvl>
    <w:lvl w:ilvl="6" w:tplc="A1608C56">
      <w:start w:val="1"/>
      <w:numFmt w:val="bullet"/>
      <w:lvlText w:val=""/>
      <w:lvlJc w:val="left"/>
      <w:pPr>
        <w:ind w:left="5040" w:hanging="360"/>
      </w:pPr>
      <w:rPr>
        <w:rFonts w:ascii="Symbol" w:hAnsi="Symbol" w:hint="default"/>
      </w:rPr>
    </w:lvl>
    <w:lvl w:ilvl="7" w:tplc="2B221978">
      <w:start w:val="1"/>
      <w:numFmt w:val="bullet"/>
      <w:lvlText w:val="o"/>
      <w:lvlJc w:val="left"/>
      <w:pPr>
        <w:ind w:left="5760" w:hanging="360"/>
      </w:pPr>
      <w:rPr>
        <w:rFonts w:ascii="Courier New" w:hAnsi="Courier New" w:hint="default"/>
      </w:rPr>
    </w:lvl>
    <w:lvl w:ilvl="8" w:tplc="81C26126">
      <w:start w:val="1"/>
      <w:numFmt w:val="bullet"/>
      <w:lvlText w:val=""/>
      <w:lvlJc w:val="left"/>
      <w:pPr>
        <w:ind w:left="6480" w:hanging="360"/>
      </w:pPr>
      <w:rPr>
        <w:rFonts w:ascii="Wingdings" w:hAnsi="Wingdings" w:hint="default"/>
      </w:rPr>
    </w:lvl>
  </w:abstractNum>
  <w:num w:numId="1" w16cid:durableId="797264582">
    <w:abstractNumId w:val="9"/>
  </w:num>
  <w:num w:numId="2" w16cid:durableId="1416174057">
    <w:abstractNumId w:val="5"/>
  </w:num>
  <w:num w:numId="3" w16cid:durableId="1219585191">
    <w:abstractNumId w:val="20"/>
  </w:num>
  <w:num w:numId="4" w16cid:durableId="437139874">
    <w:abstractNumId w:val="15"/>
  </w:num>
  <w:num w:numId="5" w16cid:durableId="1566065991">
    <w:abstractNumId w:val="8"/>
  </w:num>
  <w:num w:numId="6" w16cid:durableId="2117289509">
    <w:abstractNumId w:val="7"/>
  </w:num>
  <w:num w:numId="7" w16cid:durableId="228344914">
    <w:abstractNumId w:val="14"/>
  </w:num>
  <w:num w:numId="8" w16cid:durableId="813989836">
    <w:abstractNumId w:val="6"/>
  </w:num>
  <w:num w:numId="9" w16cid:durableId="108397873">
    <w:abstractNumId w:val="13"/>
  </w:num>
  <w:num w:numId="10" w16cid:durableId="2021546768">
    <w:abstractNumId w:val="19"/>
  </w:num>
  <w:num w:numId="11" w16cid:durableId="1939407632">
    <w:abstractNumId w:val="17"/>
  </w:num>
  <w:num w:numId="12" w16cid:durableId="1958366530">
    <w:abstractNumId w:val="22"/>
  </w:num>
  <w:num w:numId="13" w16cid:durableId="200826878">
    <w:abstractNumId w:val="10"/>
  </w:num>
  <w:num w:numId="14" w16cid:durableId="219053575">
    <w:abstractNumId w:val="4"/>
  </w:num>
  <w:num w:numId="15" w16cid:durableId="1278298837">
    <w:abstractNumId w:val="18"/>
  </w:num>
  <w:num w:numId="16" w16cid:durableId="408427375">
    <w:abstractNumId w:val="16"/>
  </w:num>
  <w:num w:numId="17" w16cid:durableId="1631663970">
    <w:abstractNumId w:val="0"/>
  </w:num>
  <w:num w:numId="18" w16cid:durableId="627975793">
    <w:abstractNumId w:val="11"/>
  </w:num>
  <w:num w:numId="19" w16cid:durableId="2031952867">
    <w:abstractNumId w:val="12"/>
  </w:num>
  <w:num w:numId="20" w16cid:durableId="23988616">
    <w:abstractNumId w:val="1"/>
  </w:num>
  <w:num w:numId="21" w16cid:durableId="1445341873">
    <w:abstractNumId w:val="3"/>
  </w:num>
  <w:num w:numId="22" w16cid:durableId="1952280228">
    <w:abstractNumId w:val="2"/>
  </w:num>
  <w:num w:numId="23" w16cid:durableId="208595268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6E"/>
    <w:rsid w:val="00024C14"/>
    <w:rsid w:val="00072885"/>
    <w:rsid w:val="00082FD9"/>
    <w:rsid w:val="0009163F"/>
    <w:rsid w:val="000C5C7B"/>
    <w:rsid w:val="000D7AB7"/>
    <w:rsid w:val="00102596"/>
    <w:rsid w:val="00105FF1"/>
    <w:rsid w:val="00106BE0"/>
    <w:rsid w:val="001122A4"/>
    <w:rsid w:val="001477C9"/>
    <w:rsid w:val="00150438"/>
    <w:rsid w:val="00154DA9"/>
    <w:rsid w:val="001601F3"/>
    <w:rsid w:val="00165173"/>
    <w:rsid w:val="00195084"/>
    <w:rsid w:val="001A0C86"/>
    <w:rsid w:val="001A4CC2"/>
    <w:rsid w:val="001B4017"/>
    <w:rsid w:val="001D7EFF"/>
    <w:rsid w:val="001F4394"/>
    <w:rsid w:val="001F7876"/>
    <w:rsid w:val="002C7D94"/>
    <w:rsid w:val="002E236F"/>
    <w:rsid w:val="002F73AD"/>
    <w:rsid w:val="00313228"/>
    <w:rsid w:val="00315E6A"/>
    <w:rsid w:val="00397AA2"/>
    <w:rsid w:val="003D561A"/>
    <w:rsid w:val="003E7FC6"/>
    <w:rsid w:val="003F4316"/>
    <w:rsid w:val="004323BB"/>
    <w:rsid w:val="00433A8C"/>
    <w:rsid w:val="00442D39"/>
    <w:rsid w:val="004B5A45"/>
    <w:rsid w:val="004C19C1"/>
    <w:rsid w:val="004D2DD7"/>
    <w:rsid w:val="0054220B"/>
    <w:rsid w:val="005745C8"/>
    <w:rsid w:val="00577321"/>
    <w:rsid w:val="0058277E"/>
    <w:rsid w:val="00591D63"/>
    <w:rsid w:val="00596035"/>
    <w:rsid w:val="005965F8"/>
    <w:rsid w:val="005A2775"/>
    <w:rsid w:val="005A7559"/>
    <w:rsid w:val="005C316E"/>
    <w:rsid w:val="005C3706"/>
    <w:rsid w:val="005C7E35"/>
    <w:rsid w:val="00610B96"/>
    <w:rsid w:val="00615047"/>
    <w:rsid w:val="00620D6E"/>
    <w:rsid w:val="00628917"/>
    <w:rsid w:val="006811E4"/>
    <w:rsid w:val="006A1171"/>
    <w:rsid w:val="006B1761"/>
    <w:rsid w:val="006B2398"/>
    <w:rsid w:val="006B3A7C"/>
    <w:rsid w:val="006F1B2F"/>
    <w:rsid w:val="006F4654"/>
    <w:rsid w:val="00712BBB"/>
    <w:rsid w:val="00715BE9"/>
    <w:rsid w:val="00740319"/>
    <w:rsid w:val="00786EE5"/>
    <w:rsid w:val="00795ECA"/>
    <w:rsid w:val="007E4961"/>
    <w:rsid w:val="007E6D78"/>
    <w:rsid w:val="008058C7"/>
    <w:rsid w:val="00815E86"/>
    <w:rsid w:val="00821C62"/>
    <w:rsid w:val="0084437E"/>
    <w:rsid w:val="00862ADE"/>
    <w:rsid w:val="00864F07"/>
    <w:rsid w:val="00980FBC"/>
    <w:rsid w:val="00991D34"/>
    <w:rsid w:val="009A134C"/>
    <w:rsid w:val="009A2752"/>
    <w:rsid w:val="009D4487"/>
    <w:rsid w:val="009D6CFE"/>
    <w:rsid w:val="00A75DE6"/>
    <w:rsid w:val="00AA174A"/>
    <w:rsid w:val="00AB5B91"/>
    <w:rsid w:val="00AD10ED"/>
    <w:rsid w:val="00AE3ABD"/>
    <w:rsid w:val="00AF6F2A"/>
    <w:rsid w:val="00B07A64"/>
    <w:rsid w:val="00B37B4F"/>
    <w:rsid w:val="00B5004C"/>
    <w:rsid w:val="00B53DBB"/>
    <w:rsid w:val="00B57AF1"/>
    <w:rsid w:val="00BA6148"/>
    <w:rsid w:val="00BD649E"/>
    <w:rsid w:val="00BE23BF"/>
    <w:rsid w:val="00BE581B"/>
    <w:rsid w:val="00BF0637"/>
    <w:rsid w:val="00C23538"/>
    <w:rsid w:val="00C505F7"/>
    <w:rsid w:val="00C65840"/>
    <w:rsid w:val="00C86C82"/>
    <w:rsid w:val="00C9573A"/>
    <w:rsid w:val="00CE08B7"/>
    <w:rsid w:val="00D0599C"/>
    <w:rsid w:val="00D16DA6"/>
    <w:rsid w:val="00D2568F"/>
    <w:rsid w:val="00D76157"/>
    <w:rsid w:val="00DC106F"/>
    <w:rsid w:val="00DE20CC"/>
    <w:rsid w:val="00DF0FD3"/>
    <w:rsid w:val="00DF4526"/>
    <w:rsid w:val="00E20639"/>
    <w:rsid w:val="00E30306"/>
    <w:rsid w:val="00E42E53"/>
    <w:rsid w:val="00E51AF0"/>
    <w:rsid w:val="00EA24D4"/>
    <w:rsid w:val="00EB4CAD"/>
    <w:rsid w:val="00ED746C"/>
    <w:rsid w:val="00EE1D6F"/>
    <w:rsid w:val="00EF73EA"/>
    <w:rsid w:val="00F11FA1"/>
    <w:rsid w:val="00F35D61"/>
    <w:rsid w:val="00F5162D"/>
    <w:rsid w:val="00F60DDF"/>
    <w:rsid w:val="00F659FD"/>
    <w:rsid w:val="00F6778D"/>
    <w:rsid w:val="00F9391F"/>
    <w:rsid w:val="00FA1EAD"/>
    <w:rsid w:val="00FC1EE3"/>
    <w:rsid w:val="00FD3C14"/>
    <w:rsid w:val="01E1C2E7"/>
    <w:rsid w:val="01FE5978"/>
    <w:rsid w:val="02812B07"/>
    <w:rsid w:val="02A48B4E"/>
    <w:rsid w:val="0304B97B"/>
    <w:rsid w:val="0401B5BD"/>
    <w:rsid w:val="04769621"/>
    <w:rsid w:val="0571B9BA"/>
    <w:rsid w:val="05D002F7"/>
    <w:rsid w:val="05DC2C10"/>
    <w:rsid w:val="067C6224"/>
    <w:rsid w:val="077DA6F7"/>
    <w:rsid w:val="087E0C85"/>
    <w:rsid w:val="09E95DDE"/>
    <w:rsid w:val="0B3EC0A8"/>
    <w:rsid w:val="0C8C3F69"/>
    <w:rsid w:val="0E76616A"/>
    <w:rsid w:val="0EED4E09"/>
    <w:rsid w:val="0F7E6DEF"/>
    <w:rsid w:val="1018AC34"/>
    <w:rsid w:val="1053E608"/>
    <w:rsid w:val="111D772D"/>
    <w:rsid w:val="1175981A"/>
    <w:rsid w:val="122E2C2B"/>
    <w:rsid w:val="1396B607"/>
    <w:rsid w:val="152F8773"/>
    <w:rsid w:val="156CF8CA"/>
    <w:rsid w:val="16023483"/>
    <w:rsid w:val="16BE60C4"/>
    <w:rsid w:val="1749BDD9"/>
    <w:rsid w:val="175F3513"/>
    <w:rsid w:val="18974849"/>
    <w:rsid w:val="1900EF29"/>
    <w:rsid w:val="197AE2BA"/>
    <w:rsid w:val="1A9D1E8E"/>
    <w:rsid w:val="1AF500DE"/>
    <w:rsid w:val="1C47A910"/>
    <w:rsid w:val="1C88DF08"/>
    <w:rsid w:val="1D5F182A"/>
    <w:rsid w:val="1DA9BFAF"/>
    <w:rsid w:val="1F746BFA"/>
    <w:rsid w:val="2002F588"/>
    <w:rsid w:val="209B1F11"/>
    <w:rsid w:val="21539FB3"/>
    <w:rsid w:val="21BBFC02"/>
    <w:rsid w:val="2218F6F6"/>
    <w:rsid w:val="2288D9AC"/>
    <w:rsid w:val="2431BA12"/>
    <w:rsid w:val="25B8D8E5"/>
    <w:rsid w:val="2685D8F0"/>
    <w:rsid w:val="26D33FBC"/>
    <w:rsid w:val="26E9003F"/>
    <w:rsid w:val="26FB0845"/>
    <w:rsid w:val="299736B0"/>
    <w:rsid w:val="299BDB82"/>
    <w:rsid w:val="2A4A3E22"/>
    <w:rsid w:val="2A66B7CC"/>
    <w:rsid w:val="2ABB9E75"/>
    <w:rsid w:val="2BBCD25B"/>
    <w:rsid w:val="2D5025AA"/>
    <w:rsid w:val="2E122F5B"/>
    <w:rsid w:val="2EB40E02"/>
    <w:rsid w:val="2F030535"/>
    <w:rsid w:val="2F7E3FC4"/>
    <w:rsid w:val="2F999827"/>
    <w:rsid w:val="2F9CB389"/>
    <w:rsid w:val="2FADFFBC"/>
    <w:rsid w:val="307A2202"/>
    <w:rsid w:val="309416EA"/>
    <w:rsid w:val="3149D01D"/>
    <w:rsid w:val="31EC5581"/>
    <w:rsid w:val="32DDFDE2"/>
    <w:rsid w:val="32DE3F4C"/>
    <w:rsid w:val="34678849"/>
    <w:rsid w:val="347B8CBB"/>
    <w:rsid w:val="356147B4"/>
    <w:rsid w:val="36738D06"/>
    <w:rsid w:val="3944D5B0"/>
    <w:rsid w:val="3A79070E"/>
    <w:rsid w:val="3B43ABF6"/>
    <w:rsid w:val="3BD32923"/>
    <w:rsid w:val="3CF53677"/>
    <w:rsid w:val="3D5738B1"/>
    <w:rsid w:val="3EACF5DC"/>
    <w:rsid w:val="3F112673"/>
    <w:rsid w:val="3F29E04A"/>
    <w:rsid w:val="3FC91BB4"/>
    <w:rsid w:val="3FCC110C"/>
    <w:rsid w:val="3FF91926"/>
    <w:rsid w:val="40747C5D"/>
    <w:rsid w:val="41A99EAC"/>
    <w:rsid w:val="449C0B41"/>
    <w:rsid w:val="44FE5872"/>
    <w:rsid w:val="455CD08B"/>
    <w:rsid w:val="468B8BA4"/>
    <w:rsid w:val="47D722F1"/>
    <w:rsid w:val="49B8F882"/>
    <w:rsid w:val="49BD5D2C"/>
    <w:rsid w:val="4A33F01E"/>
    <w:rsid w:val="4A7C67B4"/>
    <w:rsid w:val="4A9A6076"/>
    <w:rsid w:val="4B82EDCB"/>
    <w:rsid w:val="4CCF182B"/>
    <w:rsid w:val="4E7AFE40"/>
    <w:rsid w:val="50401661"/>
    <w:rsid w:val="50604F74"/>
    <w:rsid w:val="510659E2"/>
    <w:rsid w:val="529B4456"/>
    <w:rsid w:val="52AD0B23"/>
    <w:rsid w:val="5397F036"/>
    <w:rsid w:val="5409181F"/>
    <w:rsid w:val="540A219D"/>
    <w:rsid w:val="543DFAA4"/>
    <w:rsid w:val="5590408F"/>
    <w:rsid w:val="55AD0BC6"/>
    <w:rsid w:val="55D9CB05"/>
    <w:rsid w:val="56CF4F69"/>
    <w:rsid w:val="571ABBBE"/>
    <w:rsid w:val="572C10F0"/>
    <w:rsid w:val="5759190A"/>
    <w:rsid w:val="57972DCD"/>
    <w:rsid w:val="57B430FF"/>
    <w:rsid w:val="57F83336"/>
    <w:rsid w:val="580DF601"/>
    <w:rsid w:val="58A32A2E"/>
    <w:rsid w:val="58D82C76"/>
    <w:rsid w:val="59046B42"/>
    <w:rsid w:val="59940397"/>
    <w:rsid w:val="59BD36A8"/>
    <w:rsid w:val="5CCBA459"/>
    <w:rsid w:val="5CDF6B8E"/>
    <w:rsid w:val="5D916218"/>
    <w:rsid w:val="5DA2C3DE"/>
    <w:rsid w:val="5E5CB351"/>
    <w:rsid w:val="5EAE63E2"/>
    <w:rsid w:val="5EED3E50"/>
    <w:rsid w:val="5FB661A1"/>
    <w:rsid w:val="6003451B"/>
    <w:rsid w:val="6224DF12"/>
    <w:rsid w:val="622B96D1"/>
    <w:rsid w:val="626EC397"/>
    <w:rsid w:val="628C628C"/>
    <w:rsid w:val="62BFB902"/>
    <w:rsid w:val="633AF24A"/>
    <w:rsid w:val="642EA8D0"/>
    <w:rsid w:val="64379C12"/>
    <w:rsid w:val="64FADFFD"/>
    <w:rsid w:val="6553B7A4"/>
    <w:rsid w:val="65A66459"/>
    <w:rsid w:val="66CA8965"/>
    <w:rsid w:val="670A1875"/>
    <w:rsid w:val="67482A83"/>
    <w:rsid w:val="683280BF"/>
    <w:rsid w:val="68450C28"/>
    <w:rsid w:val="69350B63"/>
    <w:rsid w:val="6A9BF1FE"/>
    <w:rsid w:val="6B6B1499"/>
    <w:rsid w:val="6BA0C03B"/>
    <w:rsid w:val="6BAF1F91"/>
    <w:rsid w:val="6C209258"/>
    <w:rsid w:val="6CDD9816"/>
    <w:rsid w:val="6DB9984A"/>
    <w:rsid w:val="6DBB0F6E"/>
    <w:rsid w:val="6DDAB721"/>
    <w:rsid w:val="6F84B665"/>
    <w:rsid w:val="6FA4922B"/>
    <w:rsid w:val="70A72001"/>
    <w:rsid w:val="70CB2178"/>
    <w:rsid w:val="711E0CA0"/>
    <w:rsid w:val="71B26563"/>
    <w:rsid w:val="727D4FA7"/>
    <w:rsid w:val="72B9DD01"/>
    <w:rsid w:val="735F81F7"/>
    <w:rsid w:val="73912319"/>
    <w:rsid w:val="74062CE5"/>
    <w:rsid w:val="7455AD62"/>
    <w:rsid w:val="74F161FC"/>
    <w:rsid w:val="765012EA"/>
    <w:rsid w:val="76BC6282"/>
    <w:rsid w:val="778D4E24"/>
    <w:rsid w:val="7AC4EEE6"/>
    <w:rsid w:val="7B9AF5F5"/>
    <w:rsid w:val="7CC2FA21"/>
    <w:rsid w:val="7D9B1F58"/>
    <w:rsid w:val="7E5ECA82"/>
    <w:rsid w:val="7FE9728D"/>
    <w:rsid w:val="7FFA9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D242"/>
  <w15:chartTrackingRefBased/>
  <w15:docId w15:val="{1DECB27E-59A0-4DA3-B4A2-9A817B3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775"/>
    <w:pPr>
      <w:keepNext/>
      <w:keepLines/>
      <w:spacing w:before="240" w:after="0"/>
      <w:jc w:val="center"/>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5A2775"/>
    <w:pPr>
      <w:keepNext/>
      <w:keepLines/>
      <w:spacing w:before="40" w:after="0"/>
      <w:jc w:val="center"/>
      <w:outlineLvl w:val="1"/>
    </w:pPr>
    <w:rPr>
      <w:rFonts w:ascii="Arial" w:eastAsiaTheme="majorEastAsia" w:hAnsi="Arial"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D6E"/>
    <w:pPr>
      <w:ind w:left="720"/>
      <w:contextualSpacing/>
    </w:pPr>
  </w:style>
  <w:style w:type="table" w:styleId="TableGrid">
    <w:name w:val="Table Grid"/>
    <w:basedOn w:val="TableNormal"/>
    <w:uiPriority w:val="59"/>
    <w:rsid w:val="0062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6C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2A4A3E22"/>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F73AD"/>
    <w:rPr>
      <w:color w:val="605E5C"/>
      <w:shd w:val="clear" w:color="auto" w:fill="E1DFDD"/>
    </w:rPr>
  </w:style>
  <w:style w:type="character" w:customStyle="1" w:styleId="Heading2Char">
    <w:name w:val="Heading 2 Char"/>
    <w:basedOn w:val="DefaultParagraphFont"/>
    <w:link w:val="Heading2"/>
    <w:uiPriority w:val="9"/>
    <w:rsid w:val="005A2775"/>
    <w:rPr>
      <w:rFonts w:ascii="Arial" w:eastAsiaTheme="majorEastAsia" w:hAnsi="Arial" w:cstheme="majorBidi"/>
      <w:b/>
      <w:sz w:val="26"/>
      <w:szCs w:val="26"/>
    </w:rPr>
  </w:style>
  <w:style w:type="character" w:customStyle="1" w:styleId="apple-converted-space">
    <w:name w:val="apple-converted-space"/>
    <w:basedOn w:val="DefaultParagraphFont"/>
    <w:rsid w:val="00D76157"/>
  </w:style>
  <w:style w:type="character" w:customStyle="1" w:styleId="Heading1Char">
    <w:name w:val="Heading 1 Char"/>
    <w:basedOn w:val="DefaultParagraphFont"/>
    <w:link w:val="Heading1"/>
    <w:uiPriority w:val="9"/>
    <w:rsid w:val="005A2775"/>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273861">
      <w:bodyDiv w:val="1"/>
      <w:marLeft w:val="0"/>
      <w:marRight w:val="0"/>
      <w:marTop w:val="0"/>
      <w:marBottom w:val="0"/>
      <w:divBdr>
        <w:top w:val="none" w:sz="0" w:space="0" w:color="auto"/>
        <w:left w:val="none" w:sz="0" w:space="0" w:color="auto"/>
        <w:bottom w:val="none" w:sz="0" w:space="0" w:color="auto"/>
        <w:right w:val="none" w:sz="0" w:space="0" w:color="auto"/>
      </w:divBdr>
    </w:div>
    <w:div w:id="1065570557">
      <w:bodyDiv w:val="1"/>
      <w:marLeft w:val="0"/>
      <w:marRight w:val="0"/>
      <w:marTop w:val="0"/>
      <w:marBottom w:val="0"/>
      <w:divBdr>
        <w:top w:val="none" w:sz="0" w:space="0" w:color="auto"/>
        <w:left w:val="none" w:sz="0" w:space="0" w:color="auto"/>
        <w:bottom w:val="none" w:sz="0" w:space="0" w:color="auto"/>
        <w:right w:val="none" w:sz="0" w:space="0" w:color="auto"/>
      </w:divBdr>
    </w:div>
    <w:div w:id="1075323677">
      <w:bodyDiv w:val="1"/>
      <w:marLeft w:val="0"/>
      <w:marRight w:val="0"/>
      <w:marTop w:val="0"/>
      <w:marBottom w:val="0"/>
      <w:divBdr>
        <w:top w:val="none" w:sz="0" w:space="0" w:color="auto"/>
        <w:left w:val="none" w:sz="0" w:space="0" w:color="auto"/>
        <w:bottom w:val="none" w:sz="0" w:space="0" w:color="auto"/>
        <w:right w:val="none" w:sz="0" w:space="0" w:color="auto"/>
      </w:divBdr>
    </w:div>
    <w:div w:id="1447771885">
      <w:bodyDiv w:val="1"/>
      <w:marLeft w:val="0"/>
      <w:marRight w:val="0"/>
      <w:marTop w:val="0"/>
      <w:marBottom w:val="0"/>
      <w:divBdr>
        <w:top w:val="none" w:sz="0" w:space="0" w:color="auto"/>
        <w:left w:val="none" w:sz="0" w:space="0" w:color="auto"/>
        <w:bottom w:val="none" w:sz="0" w:space="0" w:color="auto"/>
        <w:right w:val="none" w:sz="0" w:space="0" w:color="auto"/>
      </w:divBdr>
    </w:div>
    <w:div w:id="1601331522">
      <w:bodyDiv w:val="1"/>
      <w:marLeft w:val="0"/>
      <w:marRight w:val="0"/>
      <w:marTop w:val="0"/>
      <w:marBottom w:val="0"/>
      <w:divBdr>
        <w:top w:val="none" w:sz="0" w:space="0" w:color="auto"/>
        <w:left w:val="none" w:sz="0" w:space="0" w:color="auto"/>
        <w:bottom w:val="none" w:sz="0" w:space="0" w:color="auto"/>
        <w:right w:val="none" w:sz="0" w:space="0" w:color="auto"/>
      </w:divBdr>
    </w:div>
    <w:div w:id="1645620352">
      <w:bodyDiv w:val="1"/>
      <w:marLeft w:val="0"/>
      <w:marRight w:val="0"/>
      <w:marTop w:val="0"/>
      <w:marBottom w:val="0"/>
      <w:divBdr>
        <w:top w:val="none" w:sz="0" w:space="0" w:color="auto"/>
        <w:left w:val="none" w:sz="0" w:space="0" w:color="auto"/>
        <w:bottom w:val="none" w:sz="0" w:space="0" w:color="auto"/>
        <w:right w:val="none" w:sz="0" w:space="0" w:color="auto"/>
      </w:divBdr>
    </w:div>
    <w:div w:id="20227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7727f66c262f4bf3"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E0EB30CB35AA4CAB67CCF0640C432B" ma:contentTypeVersion="12" ma:contentTypeDescription="Create a new document." ma:contentTypeScope="" ma:versionID="00492cc61ea15963b79cb704616d2bfa">
  <xsd:schema xmlns:xsd="http://www.w3.org/2001/XMLSchema" xmlns:xs="http://www.w3.org/2001/XMLSchema" xmlns:p="http://schemas.microsoft.com/office/2006/metadata/properties" xmlns:ns3="b0394101-b7cf-47bc-ab19-fc02c1d9d5ff" xmlns:ns4="afd34d47-2e08-493d-93b9-62fcdda2d9ff" targetNamespace="http://schemas.microsoft.com/office/2006/metadata/properties" ma:root="true" ma:fieldsID="af40ea65d86e132f8a7fea82837eb89e" ns3:_="" ns4:_="">
    <xsd:import namespace="b0394101-b7cf-47bc-ab19-fc02c1d9d5ff"/>
    <xsd:import namespace="afd34d47-2e08-493d-93b9-62fcdda2d9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94101-b7cf-47bc-ab19-fc02c1d9d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d34d47-2e08-493d-93b9-62fcdda2d9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A6BB7-2DFF-4DFF-A874-C93BD99A89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3D588A-3BA8-4C15-9061-9EAB53BEA867}">
  <ds:schemaRefs>
    <ds:schemaRef ds:uri="http://schemas.openxmlformats.org/officeDocument/2006/bibliography"/>
  </ds:schemaRefs>
</ds:datastoreItem>
</file>

<file path=customXml/itemProps3.xml><?xml version="1.0" encoding="utf-8"?>
<ds:datastoreItem xmlns:ds="http://schemas.openxmlformats.org/officeDocument/2006/customXml" ds:itemID="{FCEF818B-B055-4886-8101-ACEB26C0772B}">
  <ds:schemaRefs>
    <ds:schemaRef ds:uri="http://schemas.microsoft.com/sharepoint/v3/contenttype/forms"/>
  </ds:schemaRefs>
</ds:datastoreItem>
</file>

<file path=customXml/itemProps4.xml><?xml version="1.0" encoding="utf-8"?>
<ds:datastoreItem xmlns:ds="http://schemas.openxmlformats.org/officeDocument/2006/customXml" ds:itemID="{72832302-A8DA-4CBA-94A4-B8746085C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94101-b7cf-47bc-ab19-fc02c1d9d5ff"/>
    <ds:schemaRef ds:uri="afd34d47-2e08-493d-93b9-62fcdda2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2044</Words>
  <Characters>11657</Characters>
  <Application>Microsoft Office Word</Application>
  <DocSecurity>0</DocSecurity>
  <Lines>97</Lines>
  <Paragraphs>27</Paragraphs>
  <ScaleCrop>false</ScaleCrop>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Hooton</dc:creator>
  <cp:keywords/>
  <dc:description/>
  <cp:lastModifiedBy>Laura Glancy</cp:lastModifiedBy>
  <cp:revision>49</cp:revision>
  <dcterms:created xsi:type="dcterms:W3CDTF">2022-07-06T15:11:00Z</dcterms:created>
  <dcterms:modified xsi:type="dcterms:W3CDTF">2023-02-27T10:45:00Z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0x01010028E0EB30CB35AA4CAB67CCF0640C432B</vt:lpwstr>
  </property>
</Properties>
</file>