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1BA2" w14:textId="73A4CF75" w:rsidR="004C6970" w:rsidRDefault="004C6970" w:rsidP="004C6970">
      <w:pPr>
        <w:pStyle w:val="BodyText"/>
        <w:ind w:left="129"/>
        <w:rPr>
          <w:rFonts w:ascii="Times New Roman"/>
          <w:sz w:val="20"/>
        </w:rPr>
      </w:pPr>
    </w:p>
    <w:p w14:paraId="32E2FA3C" w14:textId="77777777" w:rsidR="004C6970" w:rsidRDefault="004C6970" w:rsidP="004C6970">
      <w:pPr>
        <w:pStyle w:val="BodyText"/>
        <w:rPr>
          <w:rFonts w:ascii="Times New Roman"/>
          <w:sz w:val="20"/>
        </w:rPr>
      </w:pPr>
    </w:p>
    <w:p w14:paraId="48A69CBF" w14:textId="77777777" w:rsidR="004C6970" w:rsidRDefault="004C6970" w:rsidP="004C6970">
      <w:pPr>
        <w:pStyle w:val="BodyText"/>
        <w:rPr>
          <w:rFonts w:ascii="Times New Roman"/>
          <w:sz w:val="20"/>
        </w:rPr>
      </w:pPr>
    </w:p>
    <w:p w14:paraId="3AD83A22" w14:textId="3BF2DC22" w:rsidR="004C6970" w:rsidRPr="004713F7" w:rsidRDefault="004C6970" w:rsidP="004C6970">
      <w:pPr>
        <w:pStyle w:val="NoSpacing"/>
        <w:rPr>
          <w:rFonts w:asciiTheme="majorHAnsi" w:hAnsiTheme="majorHAnsi" w:cs="Arial"/>
          <w:bCs/>
          <w:color w:val="365F91" w:themeColor="accent1" w:themeShade="BF"/>
          <w:sz w:val="56"/>
          <w:szCs w:val="56"/>
        </w:rPr>
      </w:pPr>
      <w:r w:rsidRPr="004713F7">
        <w:rPr>
          <w:rFonts w:asciiTheme="majorHAnsi" w:hAnsiTheme="majorHAnsi" w:cs="Arial"/>
          <w:bCs/>
          <w:color w:val="365F91" w:themeColor="accent1" w:themeShade="BF"/>
          <w:sz w:val="56"/>
          <w:szCs w:val="56"/>
        </w:rPr>
        <w:t>BA (Hons) Primary Education with QTS Full Time</w:t>
      </w:r>
      <w:r w:rsidR="005C4945">
        <w:rPr>
          <w:rFonts w:asciiTheme="majorHAnsi" w:hAnsiTheme="majorHAnsi" w:cs="Arial"/>
          <w:bCs/>
          <w:color w:val="365F91" w:themeColor="accent1" w:themeShade="BF"/>
          <w:sz w:val="56"/>
          <w:szCs w:val="56"/>
        </w:rPr>
        <w:t xml:space="preserve"> Placement Overview</w:t>
      </w:r>
    </w:p>
    <w:p w14:paraId="5874AE4E" w14:textId="77777777" w:rsidR="004C6970" w:rsidRDefault="004C6970" w:rsidP="004C6970">
      <w:pPr>
        <w:pStyle w:val="BodyText"/>
        <w:rPr>
          <w:sz w:val="20"/>
        </w:rPr>
      </w:pPr>
    </w:p>
    <w:p w14:paraId="1AD9A3E9" w14:textId="77777777" w:rsidR="005C4945" w:rsidRDefault="005C4945" w:rsidP="004C6970">
      <w:pPr>
        <w:pStyle w:val="BodyText"/>
        <w:rPr>
          <w:sz w:val="20"/>
        </w:rPr>
      </w:pPr>
    </w:p>
    <w:p w14:paraId="0F4FC101" w14:textId="77777777" w:rsidR="004C6970" w:rsidRDefault="004C6970" w:rsidP="004C6970">
      <w:pPr>
        <w:pStyle w:val="BodyText"/>
        <w:spacing w:before="1"/>
        <w:rPr>
          <w:sz w:val="24"/>
        </w:rPr>
      </w:pPr>
    </w:p>
    <w:tbl>
      <w:tblPr>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77"/>
        <w:gridCol w:w="3551"/>
        <w:gridCol w:w="3539"/>
      </w:tblGrid>
      <w:tr w:rsidR="004C6970" w14:paraId="31797080" w14:textId="77777777" w:rsidTr="091B84B9">
        <w:trPr>
          <w:trHeight w:val="1171"/>
          <w:tblHeader/>
        </w:trPr>
        <w:tc>
          <w:tcPr>
            <w:tcW w:w="1877" w:type="dxa"/>
          </w:tcPr>
          <w:p w14:paraId="01ABEE9A" w14:textId="77777777" w:rsidR="004C6970" w:rsidRDefault="004C6970" w:rsidP="004F13FE">
            <w:pPr>
              <w:pStyle w:val="TableParagraph"/>
              <w:spacing w:line="292" w:lineRule="exact"/>
              <w:ind w:left="106"/>
              <w:rPr>
                <w:sz w:val="24"/>
              </w:rPr>
            </w:pPr>
            <w:r>
              <w:rPr>
                <w:spacing w:val="-2"/>
                <w:sz w:val="24"/>
              </w:rPr>
              <w:t>Introductory</w:t>
            </w:r>
          </w:p>
        </w:tc>
        <w:tc>
          <w:tcPr>
            <w:tcW w:w="3551" w:type="dxa"/>
          </w:tcPr>
          <w:p w14:paraId="75E0856E" w14:textId="77777777" w:rsidR="00642677" w:rsidRDefault="004C6970" w:rsidP="004F13FE">
            <w:pPr>
              <w:pStyle w:val="TableParagraph"/>
              <w:ind w:right="878"/>
              <w:rPr>
                <w:sz w:val="24"/>
              </w:rPr>
            </w:pPr>
            <w:r>
              <w:rPr>
                <w:sz w:val="24"/>
              </w:rPr>
              <w:t>Length</w:t>
            </w:r>
            <w:r>
              <w:rPr>
                <w:spacing w:val="-14"/>
                <w:sz w:val="24"/>
              </w:rPr>
              <w:t xml:space="preserve"> </w:t>
            </w:r>
            <w:r>
              <w:rPr>
                <w:sz w:val="24"/>
              </w:rPr>
              <w:t>of</w:t>
            </w:r>
            <w:r>
              <w:rPr>
                <w:spacing w:val="-14"/>
                <w:sz w:val="24"/>
              </w:rPr>
              <w:t xml:space="preserve"> </w:t>
            </w:r>
            <w:r>
              <w:rPr>
                <w:sz w:val="24"/>
              </w:rPr>
              <w:t xml:space="preserve">Placement </w:t>
            </w:r>
          </w:p>
          <w:p w14:paraId="5BDC21C5" w14:textId="77777777" w:rsidR="00642677" w:rsidRDefault="00642677" w:rsidP="004F13FE">
            <w:pPr>
              <w:pStyle w:val="TableParagraph"/>
              <w:ind w:right="878"/>
              <w:rPr>
                <w:sz w:val="24"/>
              </w:rPr>
            </w:pPr>
          </w:p>
          <w:p w14:paraId="3BED3601" w14:textId="416BB3C3" w:rsidR="004C6970" w:rsidRDefault="004C6970" w:rsidP="004F13FE">
            <w:pPr>
              <w:pStyle w:val="TableParagraph"/>
              <w:ind w:right="878"/>
              <w:rPr>
                <w:sz w:val="24"/>
              </w:rPr>
            </w:pPr>
            <w:r>
              <w:rPr>
                <w:spacing w:val="-2"/>
                <w:sz w:val="24"/>
              </w:rPr>
              <w:t>Dates</w:t>
            </w:r>
          </w:p>
          <w:p w14:paraId="55F5239A" w14:textId="77777777" w:rsidR="00642677" w:rsidRDefault="00642677" w:rsidP="004F13FE">
            <w:pPr>
              <w:pStyle w:val="TableParagraph"/>
              <w:spacing w:line="293" w:lineRule="exact"/>
              <w:rPr>
                <w:sz w:val="24"/>
              </w:rPr>
            </w:pPr>
          </w:p>
          <w:p w14:paraId="163D96B7" w14:textId="4C2581E6" w:rsidR="004C6970" w:rsidRDefault="004C6970" w:rsidP="004F13FE">
            <w:pPr>
              <w:pStyle w:val="TableParagraph"/>
              <w:spacing w:line="293" w:lineRule="exact"/>
              <w:rPr>
                <w:sz w:val="24"/>
              </w:rPr>
            </w:pPr>
            <w:r>
              <w:rPr>
                <w:sz w:val="24"/>
              </w:rPr>
              <w:t>Teaching</w:t>
            </w:r>
            <w:r>
              <w:rPr>
                <w:spacing w:val="-2"/>
                <w:sz w:val="24"/>
              </w:rPr>
              <w:t xml:space="preserve"> Commitment</w:t>
            </w:r>
          </w:p>
        </w:tc>
        <w:tc>
          <w:tcPr>
            <w:tcW w:w="3539" w:type="dxa"/>
          </w:tcPr>
          <w:p w14:paraId="53CBA67F" w14:textId="791A5640" w:rsidR="004C6970" w:rsidRDefault="007524A9" w:rsidP="004F13FE">
            <w:pPr>
              <w:pStyle w:val="TableParagraph"/>
              <w:spacing w:line="292" w:lineRule="exact"/>
              <w:rPr>
                <w:sz w:val="24"/>
              </w:rPr>
            </w:pPr>
            <w:r>
              <w:rPr>
                <w:sz w:val="24"/>
              </w:rPr>
              <w:t xml:space="preserve">30 </w:t>
            </w:r>
            <w:r w:rsidR="004C6970">
              <w:rPr>
                <w:spacing w:val="-4"/>
                <w:sz w:val="24"/>
              </w:rPr>
              <w:t>days</w:t>
            </w:r>
          </w:p>
          <w:p w14:paraId="0920D8B0" w14:textId="77777777" w:rsidR="00642677" w:rsidRDefault="00642677" w:rsidP="004F13FE">
            <w:pPr>
              <w:pStyle w:val="TableParagraph"/>
              <w:rPr>
                <w:sz w:val="24"/>
              </w:rPr>
            </w:pPr>
          </w:p>
          <w:p w14:paraId="46BF42EF" w14:textId="27086BEB" w:rsidR="004C6970" w:rsidRDefault="007524A9" w:rsidP="004F13FE">
            <w:pPr>
              <w:pStyle w:val="TableParagraph"/>
              <w:rPr>
                <w:sz w:val="24"/>
              </w:rPr>
            </w:pPr>
            <w:r>
              <w:rPr>
                <w:sz w:val="24"/>
              </w:rPr>
              <w:t>13/01/2025</w:t>
            </w:r>
            <w:r w:rsidR="004C6970">
              <w:rPr>
                <w:sz w:val="24"/>
              </w:rPr>
              <w:t>-</w:t>
            </w:r>
            <w:r>
              <w:rPr>
                <w:sz w:val="24"/>
              </w:rPr>
              <w:t>28/02/2025</w:t>
            </w:r>
          </w:p>
          <w:p w14:paraId="6555FAEB" w14:textId="77777777" w:rsidR="00642677" w:rsidRDefault="00642677" w:rsidP="004F13FE">
            <w:pPr>
              <w:pStyle w:val="TableParagraph"/>
              <w:rPr>
                <w:sz w:val="24"/>
              </w:rPr>
            </w:pPr>
          </w:p>
          <w:p w14:paraId="2FD0AD05" w14:textId="77777777" w:rsidR="004C6970" w:rsidRDefault="004C6970" w:rsidP="004F13FE">
            <w:pPr>
              <w:pStyle w:val="TableParagraph"/>
              <w:rPr>
                <w:sz w:val="24"/>
              </w:rPr>
            </w:pPr>
            <w:r>
              <w:rPr>
                <w:sz w:val="24"/>
              </w:rPr>
              <w:t>Approx.</w:t>
            </w:r>
            <w:r>
              <w:rPr>
                <w:spacing w:val="-5"/>
                <w:sz w:val="24"/>
              </w:rPr>
              <w:t xml:space="preserve"> </w:t>
            </w:r>
            <w:r>
              <w:rPr>
                <w:sz w:val="24"/>
              </w:rPr>
              <w:t>2</w:t>
            </w:r>
            <w:r w:rsidR="00535891">
              <w:rPr>
                <w:sz w:val="24"/>
              </w:rPr>
              <w:t>0</w:t>
            </w:r>
            <w:r>
              <w:rPr>
                <w:sz w:val="24"/>
              </w:rPr>
              <w:t>-</w:t>
            </w:r>
            <w:r w:rsidR="00535891">
              <w:rPr>
                <w:sz w:val="24"/>
              </w:rPr>
              <w:t>4</w:t>
            </w:r>
            <w:r>
              <w:rPr>
                <w:sz w:val="24"/>
              </w:rPr>
              <w:t>0%</w:t>
            </w:r>
          </w:p>
          <w:p w14:paraId="32779AC6" w14:textId="3863BCFD" w:rsidR="00642677" w:rsidRDefault="00642677" w:rsidP="004F13FE">
            <w:pPr>
              <w:pStyle w:val="TableParagraph"/>
              <w:rPr>
                <w:sz w:val="24"/>
              </w:rPr>
            </w:pPr>
          </w:p>
        </w:tc>
      </w:tr>
      <w:tr w:rsidR="004C6970" w14:paraId="636C4606" w14:textId="77777777" w:rsidTr="091B84B9">
        <w:trPr>
          <w:trHeight w:val="1174"/>
        </w:trPr>
        <w:tc>
          <w:tcPr>
            <w:tcW w:w="1877" w:type="dxa"/>
          </w:tcPr>
          <w:p w14:paraId="1ADDBEC9" w14:textId="77777777" w:rsidR="004C6970" w:rsidRDefault="004C6970" w:rsidP="004F13FE">
            <w:pPr>
              <w:pStyle w:val="TableParagraph"/>
              <w:spacing w:line="292" w:lineRule="exact"/>
              <w:ind w:left="106"/>
              <w:rPr>
                <w:sz w:val="24"/>
              </w:rPr>
            </w:pPr>
            <w:r>
              <w:rPr>
                <w:spacing w:val="-2"/>
                <w:sz w:val="24"/>
              </w:rPr>
              <w:t>Developmental</w:t>
            </w:r>
          </w:p>
        </w:tc>
        <w:tc>
          <w:tcPr>
            <w:tcW w:w="3551" w:type="dxa"/>
          </w:tcPr>
          <w:p w14:paraId="0E9F7096" w14:textId="77777777" w:rsidR="00642677" w:rsidRDefault="004C6970" w:rsidP="004F13FE">
            <w:pPr>
              <w:pStyle w:val="TableParagraph"/>
              <w:ind w:right="878"/>
              <w:rPr>
                <w:sz w:val="24"/>
              </w:rPr>
            </w:pPr>
            <w:r>
              <w:rPr>
                <w:sz w:val="24"/>
              </w:rPr>
              <w:t>Length</w:t>
            </w:r>
            <w:r>
              <w:rPr>
                <w:spacing w:val="-14"/>
                <w:sz w:val="24"/>
              </w:rPr>
              <w:t xml:space="preserve"> </w:t>
            </w:r>
            <w:r>
              <w:rPr>
                <w:sz w:val="24"/>
              </w:rPr>
              <w:t>of</w:t>
            </w:r>
            <w:r>
              <w:rPr>
                <w:spacing w:val="-14"/>
                <w:sz w:val="24"/>
              </w:rPr>
              <w:t xml:space="preserve"> </w:t>
            </w:r>
            <w:r>
              <w:rPr>
                <w:sz w:val="24"/>
              </w:rPr>
              <w:t xml:space="preserve">Placement </w:t>
            </w:r>
          </w:p>
          <w:p w14:paraId="6E869BC8" w14:textId="77777777" w:rsidR="00642677" w:rsidRDefault="00642677" w:rsidP="004F13FE">
            <w:pPr>
              <w:pStyle w:val="TableParagraph"/>
              <w:ind w:right="878"/>
              <w:rPr>
                <w:sz w:val="24"/>
              </w:rPr>
            </w:pPr>
          </w:p>
          <w:p w14:paraId="47ECE828" w14:textId="15AED0A2" w:rsidR="004C6970" w:rsidRDefault="004C6970" w:rsidP="004F13FE">
            <w:pPr>
              <w:pStyle w:val="TableParagraph"/>
              <w:ind w:right="878"/>
              <w:rPr>
                <w:spacing w:val="-2"/>
                <w:sz w:val="24"/>
              </w:rPr>
            </w:pPr>
            <w:r>
              <w:rPr>
                <w:spacing w:val="-2"/>
                <w:sz w:val="24"/>
              </w:rPr>
              <w:t>Dates</w:t>
            </w:r>
          </w:p>
          <w:p w14:paraId="214389DF" w14:textId="77777777" w:rsidR="00642677" w:rsidRDefault="00642677" w:rsidP="004F13FE">
            <w:pPr>
              <w:pStyle w:val="TableParagraph"/>
              <w:ind w:right="878"/>
              <w:rPr>
                <w:sz w:val="24"/>
              </w:rPr>
            </w:pPr>
          </w:p>
          <w:p w14:paraId="669316C7" w14:textId="77777777" w:rsidR="004C6970" w:rsidRDefault="004C6970" w:rsidP="004F13FE">
            <w:pPr>
              <w:pStyle w:val="TableParagraph"/>
              <w:rPr>
                <w:sz w:val="24"/>
              </w:rPr>
            </w:pPr>
            <w:r>
              <w:rPr>
                <w:sz w:val="24"/>
              </w:rPr>
              <w:t>Teaching</w:t>
            </w:r>
            <w:r>
              <w:rPr>
                <w:spacing w:val="-2"/>
                <w:sz w:val="24"/>
              </w:rPr>
              <w:t xml:space="preserve"> Commitment</w:t>
            </w:r>
          </w:p>
        </w:tc>
        <w:tc>
          <w:tcPr>
            <w:tcW w:w="3539" w:type="dxa"/>
          </w:tcPr>
          <w:p w14:paraId="33DDBEBD" w14:textId="77777777" w:rsidR="004C6970" w:rsidRDefault="004C6970" w:rsidP="004F13FE">
            <w:pPr>
              <w:pStyle w:val="TableParagraph"/>
              <w:spacing w:line="292" w:lineRule="exact"/>
              <w:rPr>
                <w:sz w:val="24"/>
              </w:rPr>
            </w:pPr>
            <w:r>
              <w:rPr>
                <w:sz w:val="24"/>
              </w:rPr>
              <w:t>40</w:t>
            </w:r>
            <w:r>
              <w:rPr>
                <w:spacing w:val="1"/>
                <w:sz w:val="24"/>
              </w:rPr>
              <w:t xml:space="preserve"> </w:t>
            </w:r>
            <w:r>
              <w:rPr>
                <w:spacing w:val="-4"/>
                <w:sz w:val="24"/>
              </w:rPr>
              <w:t>days</w:t>
            </w:r>
          </w:p>
          <w:p w14:paraId="0440C6EE" w14:textId="77777777" w:rsidR="00642677" w:rsidRDefault="00642677" w:rsidP="004F13FE">
            <w:pPr>
              <w:pStyle w:val="TableParagraph"/>
              <w:rPr>
                <w:sz w:val="24"/>
              </w:rPr>
            </w:pPr>
          </w:p>
          <w:p w14:paraId="5CEB2875" w14:textId="370CE1D7" w:rsidR="004C6970" w:rsidRDefault="007524A9" w:rsidP="004F13FE">
            <w:pPr>
              <w:pStyle w:val="TableParagraph"/>
              <w:rPr>
                <w:sz w:val="24"/>
              </w:rPr>
            </w:pPr>
            <w:r>
              <w:rPr>
                <w:sz w:val="24"/>
              </w:rPr>
              <w:t>11/11/2024</w:t>
            </w:r>
            <w:r w:rsidR="004C6970">
              <w:rPr>
                <w:spacing w:val="-2"/>
                <w:sz w:val="24"/>
              </w:rPr>
              <w:t xml:space="preserve"> </w:t>
            </w:r>
            <w:r w:rsidR="004C6970">
              <w:rPr>
                <w:sz w:val="24"/>
              </w:rPr>
              <w:t>–</w:t>
            </w:r>
            <w:r w:rsidR="004C6970">
              <w:rPr>
                <w:spacing w:val="-2"/>
                <w:sz w:val="24"/>
              </w:rPr>
              <w:t xml:space="preserve"> </w:t>
            </w:r>
            <w:r>
              <w:rPr>
                <w:spacing w:val="-2"/>
                <w:sz w:val="24"/>
              </w:rPr>
              <w:t>17/01/2025</w:t>
            </w:r>
          </w:p>
          <w:p w14:paraId="28598D6E" w14:textId="77777777" w:rsidR="00642677" w:rsidRDefault="00642677" w:rsidP="004F13FE">
            <w:pPr>
              <w:pStyle w:val="TableParagraph"/>
              <w:rPr>
                <w:sz w:val="24"/>
              </w:rPr>
            </w:pPr>
          </w:p>
          <w:p w14:paraId="48FD7824" w14:textId="77777777" w:rsidR="004C6970" w:rsidRDefault="004C6970" w:rsidP="004F13FE">
            <w:pPr>
              <w:pStyle w:val="TableParagraph"/>
              <w:rPr>
                <w:sz w:val="24"/>
              </w:rPr>
            </w:pPr>
            <w:r>
              <w:rPr>
                <w:sz w:val="24"/>
              </w:rPr>
              <w:t>Approx.</w:t>
            </w:r>
            <w:r>
              <w:rPr>
                <w:spacing w:val="-4"/>
                <w:sz w:val="24"/>
              </w:rPr>
              <w:t xml:space="preserve"> </w:t>
            </w:r>
            <w:r>
              <w:rPr>
                <w:sz w:val="24"/>
              </w:rPr>
              <w:t>40</w:t>
            </w:r>
            <w:r w:rsidR="00535891">
              <w:rPr>
                <w:sz w:val="24"/>
              </w:rPr>
              <w:t>-60</w:t>
            </w:r>
            <w:r>
              <w:rPr>
                <w:sz w:val="24"/>
              </w:rPr>
              <w:t>%</w:t>
            </w:r>
          </w:p>
          <w:p w14:paraId="447BFB80" w14:textId="3D134C0E" w:rsidR="00642677" w:rsidRDefault="00642677" w:rsidP="004F13FE">
            <w:pPr>
              <w:pStyle w:val="TableParagraph"/>
              <w:rPr>
                <w:sz w:val="24"/>
              </w:rPr>
            </w:pPr>
          </w:p>
        </w:tc>
      </w:tr>
      <w:tr w:rsidR="004C6970" w14:paraId="7964F578" w14:textId="77777777" w:rsidTr="091B84B9">
        <w:trPr>
          <w:trHeight w:val="1171"/>
        </w:trPr>
        <w:tc>
          <w:tcPr>
            <w:tcW w:w="1877" w:type="dxa"/>
          </w:tcPr>
          <w:p w14:paraId="4BC73CEE" w14:textId="77777777" w:rsidR="004C6970" w:rsidRDefault="004C6970" w:rsidP="004F13FE">
            <w:pPr>
              <w:pStyle w:val="TableParagraph"/>
              <w:spacing w:line="292" w:lineRule="exact"/>
              <w:ind w:left="106"/>
              <w:rPr>
                <w:sz w:val="24"/>
              </w:rPr>
            </w:pPr>
            <w:r>
              <w:rPr>
                <w:spacing w:val="-2"/>
                <w:sz w:val="24"/>
              </w:rPr>
              <w:t>Consolidation</w:t>
            </w:r>
          </w:p>
        </w:tc>
        <w:tc>
          <w:tcPr>
            <w:tcW w:w="3551" w:type="dxa"/>
          </w:tcPr>
          <w:p w14:paraId="218285CF" w14:textId="77777777" w:rsidR="00642677" w:rsidRDefault="004C6970" w:rsidP="004F13FE">
            <w:pPr>
              <w:pStyle w:val="TableParagraph"/>
              <w:ind w:right="878"/>
              <w:rPr>
                <w:sz w:val="24"/>
              </w:rPr>
            </w:pPr>
            <w:r>
              <w:rPr>
                <w:sz w:val="24"/>
              </w:rPr>
              <w:t>Length</w:t>
            </w:r>
            <w:r>
              <w:rPr>
                <w:spacing w:val="-14"/>
                <w:sz w:val="24"/>
              </w:rPr>
              <w:t xml:space="preserve"> </w:t>
            </w:r>
            <w:r>
              <w:rPr>
                <w:sz w:val="24"/>
              </w:rPr>
              <w:t>of</w:t>
            </w:r>
            <w:r>
              <w:rPr>
                <w:spacing w:val="-14"/>
                <w:sz w:val="24"/>
              </w:rPr>
              <w:t xml:space="preserve"> </w:t>
            </w:r>
            <w:r>
              <w:rPr>
                <w:sz w:val="24"/>
              </w:rPr>
              <w:t xml:space="preserve">Placement </w:t>
            </w:r>
          </w:p>
          <w:p w14:paraId="498466B9" w14:textId="77777777" w:rsidR="00642677" w:rsidRDefault="00642677" w:rsidP="004F13FE">
            <w:pPr>
              <w:pStyle w:val="TableParagraph"/>
              <w:ind w:right="878"/>
              <w:rPr>
                <w:spacing w:val="-2"/>
                <w:sz w:val="24"/>
              </w:rPr>
            </w:pPr>
          </w:p>
          <w:p w14:paraId="35794DC1" w14:textId="70F6DCE0" w:rsidR="004C6970" w:rsidRDefault="004C6970" w:rsidP="004F13FE">
            <w:pPr>
              <w:pStyle w:val="TableParagraph"/>
              <w:ind w:right="878"/>
              <w:rPr>
                <w:spacing w:val="-2"/>
                <w:sz w:val="24"/>
              </w:rPr>
            </w:pPr>
            <w:r>
              <w:rPr>
                <w:spacing w:val="-2"/>
                <w:sz w:val="24"/>
              </w:rPr>
              <w:t>Dates</w:t>
            </w:r>
          </w:p>
          <w:p w14:paraId="60348A4D" w14:textId="77777777" w:rsidR="00642677" w:rsidRDefault="00642677" w:rsidP="004F13FE">
            <w:pPr>
              <w:pStyle w:val="TableParagraph"/>
              <w:ind w:right="878"/>
              <w:rPr>
                <w:sz w:val="24"/>
              </w:rPr>
            </w:pPr>
          </w:p>
          <w:p w14:paraId="09A8B00C" w14:textId="77777777" w:rsidR="004C6970" w:rsidRDefault="004C6970" w:rsidP="004F13FE">
            <w:pPr>
              <w:pStyle w:val="TableParagraph"/>
              <w:spacing w:line="293" w:lineRule="exact"/>
              <w:rPr>
                <w:sz w:val="24"/>
              </w:rPr>
            </w:pPr>
            <w:r>
              <w:rPr>
                <w:sz w:val="24"/>
              </w:rPr>
              <w:t>Teaching</w:t>
            </w:r>
            <w:r>
              <w:rPr>
                <w:spacing w:val="-2"/>
                <w:sz w:val="24"/>
              </w:rPr>
              <w:t xml:space="preserve"> Commitment</w:t>
            </w:r>
          </w:p>
        </w:tc>
        <w:tc>
          <w:tcPr>
            <w:tcW w:w="3539" w:type="dxa"/>
          </w:tcPr>
          <w:p w14:paraId="2776620D" w14:textId="77777777" w:rsidR="004C6970" w:rsidRDefault="004C6970" w:rsidP="004F13FE">
            <w:pPr>
              <w:pStyle w:val="TableParagraph"/>
              <w:spacing w:line="292" w:lineRule="exact"/>
              <w:rPr>
                <w:sz w:val="24"/>
              </w:rPr>
            </w:pPr>
            <w:r>
              <w:rPr>
                <w:sz w:val="24"/>
              </w:rPr>
              <w:t>50</w:t>
            </w:r>
            <w:r>
              <w:rPr>
                <w:spacing w:val="1"/>
                <w:sz w:val="24"/>
              </w:rPr>
              <w:t xml:space="preserve"> </w:t>
            </w:r>
            <w:r>
              <w:rPr>
                <w:spacing w:val="-4"/>
                <w:sz w:val="24"/>
              </w:rPr>
              <w:t>days</w:t>
            </w:r>
          </w:p>
          <w:p w14:paraId="3B42139A" w14:textId="77777777" w:rsidR="00642677" w:rsidRDefault="00642677" w:rsidP="004F13FE">
            <w:pPr>
              <w:pStyle w:val="TableParagraph"/>
              <w:rPr>
                <w:sz w:val="24"/>
              </w:rPr>
            </w:pPr>
          </w:p>
          <w:p w14:paraId="039C4E37" w14:textId="6E93E842" w:rsidR="004C6970" w:rsidRDefault="007524A9" w:rsidP="004F13FE">
            <w:pPr>
              <w:pStyle w:val="TableParagraph"/>
              <w:rPr>
                <w:sz w:val="24"/>
              </w:rPr>
            </w:pPr>
            <w:r>
              <w:rPr>
                <w:sz w:val="24"/>
              </w:rPr>
              <w:t>24/02/2025</w:t>
            </w:r>
            <w:r w:rsidR="004C6970">
              <w:rPr>
                <w:spacing w:val="-2"/>
                <w:sz w:val="24"/>
              </w:rPr>
              <w:t xml:space="preserve"> </w:t>
            </w:r>
            <w:r>
              <w:rPr>
                <w:sz w:val="24"/>
              </w:rPr>
              <w:t>–</w:t>
            </w:r>
            <w:r w:rsidR="004C6970">
              <w:rPr>
                <w:spacing w:val="-2"/>
                <w:sz w:val="24"/>
              </w:rPr>
              <w:t xml:space="preserve"> </w:t>
            </w:r>
            <w:r>
              <w:rPr>
                <w:spacing w:val="-2"/>
                <w:sz w:val="24"/>
              </w:rPr>
              <w:t>16/05/2025</w:t>
            </w:r>
          </w:p>
          <w:p w14:paraId="23BEECEC" w14:textId="77777777" w:rsidR="00642677" w:rsidRDefault="00642677" w:rsidP="091B84B9">
            <w:pPr>
              <w:pStyle w:val="TableParagraph"/>
              <w:rPr>
                <w:sz w:val="24"/>
                <w:szCs w:val="24"/>
              </w:rPr>
            </w:pPr>
          </w:p>
          <w:p w14:paraId="5B18AB84" w14:textId="5C78DCE4" w:rsidR="004C6970" w:rsidRDefault="004C6970" w:rsidP="091B84B9">
            <w:pPr>
              <w:pStyle w:val="TableParagraph"/>
              <w:rPr>
                <w:sz w:val="24"/>
                <w:szCs w:val="24"/>
              </w:rPr>
            </w:pPr>
            <w:r w:rsidRPr="091B84B9">
              <w:rPr>
                <w:sz w:val="24"/>
                <w:szCs w:val="24"/>
              </w:rPr>
              <w:t>Approx.</w:t>
            </w:r>
            <w:r w:rsidRPr="091B84B9">
              <w:rPr>
                <w:spacing w:val="-7"/>
                <w:sz w:val="24"/>
                <w:szCs w:val="24"/>
              </w:rPr>
              <w:t xml:space="preserve"> </w:t>
            </w:r>
            <w:r w:rsidR="37AC1E91" w:rsidRPr="091B84B9">
              <w:rPr>
                <w:spacing w:val="-7"/>
                <w:sz w:val="24"/>
                <w:szCs w:val="24"/>
              </w:rPr>
              <w:t>60-</w:t>
            </w:r>
            <w:r w:rsidRPr="091B84B9">
              <w:rPr>
                <w:sz w:val="24"/>
                <w:szCs w:val="24"/>
              </w:rPr>
              <w:t>80%</w:t>
            </w:r>
          </w:p>
          <w:p w14:paraId="1E713E05" w14:textId="2A0E1570" w:rsidR="00642677" w:rsidRDefault="00642677" w:rsidP="091B84B9">
            <w:pPr>
              <w:pStyle w:val="TableParagraph"/>
              <w:rPr>
                <w:sz w:val="24"/>
                <w:szCs w:val="24"/>
              </w:rPr>
            </w:pPr>
          </w:p>
        </w:tc>
      </w:tr>
    </w:tbl>
    <w:p w14:paraId="3129EA84" w14:textId="77777777" w:rsidR="004C6970" w:rsidRDefault="004C6970" w:rsidP="004C6970">
      <w:pPr>
        <w:ind w:left="100" w:right="156"/>
        <w:rPr>
          <w:sz w:val="20"/>
        </w:rPr>
      </w:pPr>
    </w:p>
    <w:p w14:paraId="7C6AEE47" w14:textId="77777777" w:rsidR="00C307F0" w:rsidRDefault="00C307F0" w:rsidP="004C6970">
      <w:pPr>
        <w:ind w:left="100" w:right="156"/>
        <w:rPr>
          <w:sz w:val="20"/>
        </w:rPr>
      </w:pPr>
    </w:p>
    <w:p w14:paraId="2530C538" w14:textId="77777777" w:rsidR="00C307F0" w:rsidRDefault="00C307F0" w:rsidP="004C6970">
      <w:pPr>
        <w:ind w:left="100" w:right="156"/>
        <w:rPr>
          <w:sz w:val="20"/>
        </w:rPr>
      </w:pPr>
    </w:p>
    <w:p w14:paraId="7C128CFD" w14:textId="77777777" w:rsidR="00C307F0" w:rsidRPr="00C307F0" w:rsidRDefault="00C307F0" w:rsidP="00C307F0">
      <w:pPr>
        <w:rPr>
          <w:rFonts w:asciiTheme="minorHAnsi" w:eastAsia="Times New Roman" w:hAnsiTheme="minorHAnsi" w:cstheme="minorHAnsi"/>
          <w:color w:val="000000"/>
          <w:lang w:val="en-GB"/>
        </w:rPr>
      </w:pPr>
      <w:r w:rsidRPr="00C307F0">
        <w:rPr>
          <w:rFonts w:asciiTheme="minorHAnsi" w:eastAsia="Times New Roman" w:hAnsiTheme="minorHAnsi" w:cstheme="minorHAnsi"/>
          <w:color w:val="000000"/>
        </w:rPr>
        <w:t xml:space="preserve">Our professional placements are aligned to the course design requirements as outlined in the </w:t>
      </w:r>
      <w:hyperlink r:id="rId7" w:tooltip="https://assets.publishing.service.gov.uk/media/65ccac0ec96cf300126a3718/2024-25_ITT_criteria_and_supporting_advice.pdf" w:history="1">
        <w:r w:rsidRPr="00C307F0">
          <w:rPr>
            <w:rStyle w:val="Hyperlink"/>
            <w:rFonts w:asciiTheme="minorHAnsi" w:eastAsia="Times New Roman" w:hAnsiTheme="minorHAnsi" w:cstheme="minorHAnsi"/>
          </w:rPr>
          <w:t>Initial teacher training (ITT)</w:t>
        </w:r>
      </w:hyperlink>
      <w:r w:rsidRPr="00C307F0">
        <w:rPr>
          <w:rFonts w:asciiTheme="minorHAnsi" w:eastAsia="Times New Roman" w:hAnsiTheme="minorHAnsi" w:cstheme="minorHAnsi"/>
          <w:color w:val="000000"/>
        </w:rPr>
        <w:t>: criteria and supporting advice 2024/25. All placements exceed the minimum hours expected in classrooms (including observing, teaching, co-teaching, etc.) for each week during general school placements.</w:t>
      </w:r>
    </w:p>
    <w:p w14:paraId="6EB7CB21" w14:textId="77777777" w:rsidR="00C307F0" w:rsidRPr="00C307F0" w:rsidRDefault="00C307F0" w:rsidP="00C307F0">
      <w:pPr>
        <w:rPr>
          <w:rFonts w:ascii="Aptos" w:eastAsia="Times New Roman" w:hAnsi="Aptos"/>
          <w:color w:val="000000"/>
        </w:rPr>
      </w:pPr>
    </w:p>
    <w:p w14:paraId="6C889798" w14:textId="77777777" w:rsidR="004C6970" w:rsidRDefault="004C6970" w:rsidP="004C6970">
      <w:pPr>
        <w:spacing w:line="276" w:lineRule="auto"/>
      </w:pPr>
      <w:bookmarkStart w:id="0" w:name="Overview_of_placements"/>
      <w:bookmarkStart w:id="1" w:name="Introductory"/>
      <w:bookmarkStart w:id="2" w:name="Developmental"/>
      <w:bookmarkStart w:id="3" w:name="Consolidation"/>
      <w:bookmarkEnd w:id="0"/>
      <w:bookmarkEnd w:id="1"/>
      <w:bookmarkEnd w:id="2"/>
      <w:bookmarkEnd w:id="3"/>
    </w:p>
    <w:p w14:paraId="4F2C8400" w14:textId="2D18113C" w:rsidR="004C6970" w:rsidRPr="009E42B9" w:rsidRDefault="004C6970" w:rsidP="009E42B9">
      <w:pPr>
        <w:pStyle w:val="BodyText"/>
      </w:pPr>
      <w:r>
        <w:t xml:space="preserve">The BA (Hons) Primary Education with QTS degree programme is designed to develop undergraduate trainee teachers who have the knowledge, skills, </w:t>
      </w:r>
      <w:proofErr w:type="gramStart"/>
      <w:r>
        <w:t>expertise</w:t>
      </w:r>
      <w:proofErr w:type="gramEnd"/>
      <w:r>
        <w:t xml:space="preserve"> and attitudes to become outstanding</w:t>
      </w:r>
      <w:r w:rsidR="00DE5556">
        <w:t xml:space="preserve"> practitioners</w:t>
      </w:r>
      <w:r>
        <w:t xml:space="preserve">. The programme ensures that trainees </w:t>
      </w:r>
      <w:r w:rsidR="00006DCD">
        <w:t>gain the required experience</w:t>
      </w:r>
      <w:r>
        <w:t xml:space="preserve"> across Key Stages 1 and 2 with opportunities for them to develop knowledge and understanding of the phases before and after their focus phases i.e. Early Years Foundation Stage and Key Stage 3.</w:t>
      </w:r>
    </w:p>
    <w:p w14:paraId="79D0CF7C" w14:textId="18F9FB95" w:rsidR="004C6970" w:rsidRPr="009E42B9" w:rsidRDefault="004C6970" w:rsidP="009E42B9">
      <w:pPr>
        <w:pStyle w:val="BodyText"/>
      </w:pPr>
      <w:r>
        <w:t xml:space="preserve">Underpinned with a philosophy of inclusion and social and cultural diversity, the programme will equip trainees with a theoretical understanding about children as learners and teachers as practitioners. The programme equips trainees with strong subject knowledge, and they will apply this in practice to meet the needs of all learners. Whilst the programme enables trainees to select curriculum focuses, it is also designed to ensure that the trainees are expert pedagogues in the field of primary education and that they have a very clear understanding of children’s development and </w:t>
      </w:r>
      <w:r>
        <w:lastRenderedPageBreak/>
        <w:t xml:space="preserve">learning. The </w:t>
      </w:r>
      <w:r w:rsidR="00DE5556">
        <w:t>f</w:t>
      </w:r>
      <w:r>
        <w:t>ull-</w:t>
      </w:r>
      <w:r w:rsidR="00DE5556">
        <w:t>ti</w:t>
      </w:r>
      <w:r>
        <w:t>me programme is delivered over a 3-year period.</w:t>
      </w:r>
    </w:p>
    <w:p w14:paraId="5AB4BFEE" w14:textId="77777777" w:rsidR="004C6970" w:rsidRDefault="004C6970" w:rsidP="004C6970">
      <w:pPr>
        <w:spacing w:line="276" w:lineRule="auto"/>
      </w:pPr>
    </w:p>
    <w:p w14:paraId="727EA906" w14:textId="1575A97F" w:rsidR="009E42B9" w:rsidRDefault="007524A9" w:rsidP="007524A9">
      <w:pPr>
        <w:pStyle w:val="Default"/>
        <w:tabs>
          <w:tab w:val="left" w:pos="2175"/>
        </w:tabs>
      </w:pPr>
      <w:r>
        <w:tab/>
      </w:r>
    </w:p>
    <w:p w14:paraId="535907D5" w14:textId="77777777" w:rsidR="00642677" w:rsidRPr="00642677" w:rsidRDefault="00642677" w:rsidP="00642677">
      <w:pPr>
        <w:keepNext/>
        <w:keepLines/>
        <w:widowControl/>
        <w:autoSpaceDE/>
        <w:autoSpaceDN/>
        <w:spacing w:before="240" w:line="276" w:lineRule="auto"/>
        <w:outlineLvl w:val="0"/>
        <w:rPr>
          <w:rFonts w:asciiTheme="minorHAnsi" w:eastAsiaTheme="minorEastAsia" w:hAnsiTheme="minorHAnsi" w:cstheme="minorHAnsi"/>
          <w:b/>
          <w:bCs/>
          <w:color w:val="365F91" w:themeColor="accent1" w:themeShade="BF"/>
          <w:spacing w:val="15"/>
          <w:sz w:val="28"/>
          <w:szCs w:val="28"/>
          <w:u w:val="single"/>
          <w:lang w:val="en-GB"/>
        </w:rPr>
      </w:pPr>
      <w:r w:rsidRPr="00642677">
        <w:rPr>
          <w:rFonts w:asciiTheme="minorHAnsi" w:eastAsiaTheme="minorEastAsia" w:hAnsiTheme="minorHAnsi" w:cstheme="minorHAnsi"/>
          <w:b/>
          <w:bCs/>
          <w:color w:val="365F91" w:themeColor="accent1" w:themeShade="BF"/>
          <w:spacing w:val="15"/>
          <w:sz w:val="28"/>
          <w:szCs w:val="28"/>
          <w:u w:val="single"/>
          <w:lang w:val="en-GB"/>
        </w:rPr>
        <w:t>Overview of placements</w:t>
      </w:r>
    </w:p>
    <w:p w14:paraId="342F5489" w14:textId="77777777" w:rsidR="009E42B9" w:rsidRDefault="009E42B9" w:rsidP="004C6970">
      <w:pPr>
        <w:pStyle w:val="Heading1"/>
        <w:ind w:left="0"/>
        <w:rPr>
          <w:u w:val="none"/>
        </w:rPr>
      </w:pPr>
    </w:p>
    <w:p w14:paraId="10F155A5" w14:textId="14B7ACF3" w:rsidR="004C6970" w:rsidRPr="004713F7" w:rsidRDefault="004C6970" w:rsidP="009E42B9">
      <w:pPr>
        <w:pStyle w:val="Heading1"/>
        <w:ind w:left="0"/>
        <w:rPr>
          <w:rFonts w:eastAsiaTheme="minorHAnsi"/>
          <w:color w:val="365F91" w:themeColor="accent1" w:themeShade="BF"/>
          <w:u w:val="none"/>
          <w:lang w:val="en-GB"/>
        </w:rPr>
      </w:pPr>
      <w:r w:rsidRPr="004713F7">
        <w:rPr>
          <w:color w:val="365F91" w:themeColor="accent1" w:themeShade="BF"/>
          <w:u w:val="none"/>
        </w:rPr>
        <w:t>Primary Undergraduate – Introductory Placement (First Year)</w:t>
      </w:r>
    </w:p>
    <w:p w14:paraId="156F455B" w14:textId="77777777" w:rsidR="004C6970" w:rsidRPr="00095CF0" w:rsidRDefault="004C6970" w:rsidP="004C6970">
      <w:pPr>
        <w:spacing w:line="276" w:lineRule="auto"/>
        <w:ind w:firstLine="720"/>
        <w:rPr>
          <w:rFonts w:ascii="Arial" w:hAnsi="Arial" w:cs="Arial"/>
        </w:rPr>
      </w:pPr>
    </w:p>
    <w:p w14:paraId="68C46030" w14:textId="50F0BC7C" w:rsidR="004C6970" w:rsidRDefault="004C6970" w:rsidP="009E42B9">
      <w:pPr>
        <w:pStyle w:val="BodyText"/>
        <w:rPr>
          <w:lang w:val="en-GB"/>
        </w:rPr>
      </w:pPr>
      <w:r w:rsidRPr="091B84B9">
        <w:rPr>
          <w:lang w:val="en-GB"/>
        </w:rPr>
        <w:t>This is the first of three assessed placements on the Primary Undergraduate Full Time Programme. Trainees</w:t>
      </w:r>
      <w:r w:rsidR="000739CD" w:rsidRPr="091B84B9">
        <w:rPr>
          <w:lang w:val="en-GB"/>
        </w:rPr>
        <w:t xml:space="preserve"> usually</w:t>
      </w:r>
      <w:r w:rsidRPr="091B84B9">
        <w:rPr>
          <w:lang w:val="en-GB"/>
        </w:rPr>
        <w:t xml:space="preserve"> undertake this placement </w:t>
      </w:r>
      <w:r w:rsidR="000739CD" w:rsidRPr="091B84B9">
        <w:rPr>
          <w:lang w:val="en-GB"/>
        </w:rPr>
        <w:t xml:space="preserve">as a solo placement but can also be placed </w:t>
      </w:r>
      <w:r w:rsidRPr="091B84B9">
        <w:rPr>
          <w:lang w:val="en-GB"/>
        </w:rPr>
        <w:t>in pairs based together in one class</w:t>
      </w:r>
      <w:r w:rsidR="000739CD" w:rsidRPr="091B84B9">
        <w:rPr>
          <w:lang w:val="en-GB"/>
        </w:rPr>
        <w:t xml:space="preserve">. </w:t>
      </w:r>
      <w:r w:rsidRPr="091B84B9">
        <w:rPr>
          <w:lang w:val="en-GB"/>
        </w:rPr>
        <w:t>Trainees build up to planning and teaching for 2</w:t>
      </w:r>
      <w:r w:rsidR="00632E7A" w:rsidRPr="091B84B9">
        <w:rPr>
          <w:lang w:val="en-GB"/>
        </w:rPr>
        <w:t>0</w:t>
      </w:r>
      <w:r w:rsidRPr="091B84B9">
        <w:rPr>
          <w:lang w:val="en-GB"/>
        </w:rPr>
        <w:t>%-</w:t>
      </w:r>
      <w:r w:rsidR="00632E7A" w:rsidRPr="091B84B9">
        <w:rPr>
          <w:lang w:val="en-GB"/>
        </w:rPr>
        <w:t>40</w:t>
      </w:r>
      <w:r w:rsidRPr="091B84B9">
        <w:rPr>
          <w:lang w:val="en-GB"/>
        </w:rPr>
        <w:t xml:space="preserve">% of the timetable; observe the class at work and work with groups of children under the direction of the class teacher across all timetabled lessons. Trainees will further develop their approaches to all aspects of the role of the teacher, initially with small groups and as the placement develops, with whole classes. </w:t>
      </w:r>
    </w:p>
    <w:p w14:paraId="519A9567" w14:textId="0B2BB309" w:rsidR="004C6970" w:rsidRDefault="004C6970" w:rsidP="004C6970">
      <w:pPr>
        <w:rPr>
          <w:rFonts w:ascii="Arial" w:hAnsi="Arial" w:cs="Arial"/>
          <w:lang w:val="en-GB"/>
        </w:rPr>
      </w:pPr>
    </w:p>
    <w:p w14:paraId="32628263" w14:textId="77777777" w:rsidR="004C6970" w:rsidRDefault="004C6970" w:rsidP="004C6970">
      <w:pPr>
        <w:rPr>
          <w:rFonts w:ascii="Arial" w:hAnsi="Arial" w:cs="Arial"/>
          <w:lang w:val="en-GB"/>
        </w:rPr>
      </w:pPr>
    </w:p>
    <w:p w14:paraId="0830CE02" w14:textId="77777777" w:rsidR="004C6970" w:rsidRPr="000739CD" w:rsidRDefault="004C6970" w:rsidP="009E42B9">
      <w:pPr>
        <w:pStyle w:val="BodyText"/>
        <w:rPr>
          <w:lang w:val="en-GB"/>
        </w:rPr>
      </w:pPr>
      <w:r w:rsidRPr="000739CD">
        <w:rPr>
          <w:lang w:val="en-GB"/>
        </w:rPr>
        <w:t xml:space="preserve">In addition to their own individual targets, schools and mentors will support trainees in </w:t>
      </w:r>
      <w:proofErr w:type="gramStart"/>
      <w:r w:rsidRPr="000739CD">
        <w:rPr>
          <w:lang w:val="en-GB"/>
        </w:rPr>
        <w:t>their</w:t>
      </w:r>
      <w:proofErr w:type="gramEnd"/>
      <w:r w:rsidRPr="000739CD">
        <w:rPr>
          <w:lang w:val="en-GB"/>
        </w:rPr>
        <w:t xml:space="preserve"> </w:t>
      </w:r>
    </w:p>
    <w:p w14:paraId="077FC02F" w14:textId="77777777" w:rsidR="004C6970" w:rsidRPr="000739CD" w:rsidRDefault="004C6970" w:rsidP="009E42B9">
      <w:pPr>
        <w:pStyle w:val="BodyText"/>
        <w:rPr>
          <w:sz w:val="20"/>
          <w:szCs w:val="20"/>
          <w:lang w:val="en-GB"/>
        </w:rPr>
      </w:pPr>
      <w:r w:rsidRPr="000739CD">
        <w:rPr>
          <w:lang w:val="en-GB"/>
        </w:rPr>
        <w:t xml:space="preserve">weekly curriculum focuses linked to the stage of their training. Examples </w:t>
      </w:r>
      <w:proofErr w:type="gramStart"/>
      <w:r w:rsidRPr="000739CD">
        <w:rPr>
          <w:lang w:val="en-GB"/>
        </w:rPr>
        <w:t>include:</w:t>
      </w:r>
      <w:proofErr w:type="gramEnd"/>
      <w:r w:rsidRPr="000739CD">
        <w:rPr>
          <w:lang w:val="en-GB"/>
        </w:rPr>
        <w:t xml:space="preserve"> induction into safeguarding procedures, discussion about professional behaviours and modelling the planning process. Trainees will be observed teaching from Week 2 onwards by the mentor as part of a Lesson Observation and will also provide holistic feedback to the trainee via the Weekly Development Summary. A</w:t>
      </w:r>
      <w:r w:rsidRPr="000739CD">
        <w:rPr>
          <w:rStyle w:val="normaltextrun"/>
          <w:color w:val="000000"/>
          <w:shd w:val="clear" w:color="auto" w:fill="FFFFFF"/>
        </w:rPr>
        <w:t>n Edge Hill University Link Tutor will be allocated to support the mentoring process.</w:t>
      </w:r>
      <w:r w:rsidRPr="000739CD">
        <w:rPr>
          <w:rStyle w:val="eop"/>
          <w:color w:val="000000"/>
          <w:sz w:val="20"/>
          <w:szCs w:val="20"/>
        </w:rPr>
        <w:t> </w:t>
      </w:r>
    </w:p>
    <w:p w14:paraId="4AFC8166" w14:textId="77777777" w:rsidR="004C6970" w:rsidRPr="004713F7" w:rsidRDefault="004C6970" w:rsidP="009E42B9">
      <w:pPr>
        <w:pStyle w:val="BodyText"/>
        <w:rPr>
          <w:color w:val="365F91" w:themeColor="accent1" w:themeShade="BF"/>
        </w:rPr>
      </w:pPr>
    </w:p>
    <w:p w14:paraId="53FCF3FB" w14:textId="77777777" w:rsidR="004C6970" w:rsidRPr="004713F7" w:rsidRDefault="004C6970" w:rsidP="004C6970">
      <w:pPr>
        <w:pStyle w:val="Heading1"/>
        <w:rPr>
          <w:color w:val="365F91" w:themeColor="accent1" w:themeShade="BF"/>
          <w:u w:val="none"/>
          <w:lang w:val="en-GB"/>
        </w:rPr>
      </w:pPr>
      <w:r w:rsidRPr="004713F7">
        <w:rPr>
          <w:color w:val="365F91" w:themeColor="accent1" w:themeShade="BF"/>
          <w:u w:val="none"/>
          <w:lang w:val="en-GB"/>
        </w:rPr>
        <w:t>Primary Undergraduate – Development Placement (Second Year)</w:t>
      </w:r>
    </w:p>
    <w:p w14:paraId="2A28BA6D" w14:textId="77777777" w:rsidR="004C6970" w:rsidRPr="006132A7" w:rsidRDefault="004C6970" w:rsidP="004C6970">
      <w:pPr>
        <w:pStyle w:val="Heading1"/>
        <w:rPr>
          <w:lang w:val="en-GB"/>
        </w:rPr>
      </w:pPr>
    </w:p>
    <w:p w14:paraId="7784C40E" w14:textId="1CCA7D47" w:rsidR="004C6970" w:rsidRPr="00956BBE" w:rsidRDefault="004C6970" w:rsidP="009E42B9">
      <w:pPr>
        <w:pStyle w:val="BodyText"/>
        <w:rPr>
          <w:rStyle w:val="eop"/>
          <w:rFonts w:asciiTheme="minorHAnsi" w:hAnsiTheme="minorHAnsi" w:cstheme="minorHAnsi"/>
          <w:color w:val="000000"/>
        </w:rPr>
      </w:pPr>
      <w:r w:rsidRPr="006132A7">
        <w:rPr>
          <w:lang w:val="en-GB"/>
        </w:rPr>
        <w:t xml:space="preserve">This is the </w:t>
      </w:r>
      <w:r w:rsidR="00956BBE">
        <w:rPr>
          <w:lang w:val="en-GB"/>
        </w:rPr>
        <w:t>second</w:t>
      </w:r>
      <w:r w:rsidRPr="006132A7">
        <w:rPr>
          <w:lang w:val="en-GB"/>
        </w:rPr>
        <w:t xml:space="preserve"> of three assessed placements on the Primary Undergraduate Full Time Programme.</w:t>
      </w:r>
      <w:r w:rsidR="00FE6201">
        <w:rPr>
          <w:lang w:val="en-GB"/>
        </w:rPr>
        <w:t xml:space="preserve"> </w:t>
      </w:r>
      <w:r w:rsidRPr="006132A7">
        <w:rPr>
          <w:lang w:val="en-GB"/>
        </w:rPr>
        <w:t xml:space="preserve">Trainees build up to planning and teaching for </w:t>
      </w:r>
      <w:r>
        <w:rPr>
          <w:lang w:val="en-GB"/>
        </w:rPr>
        <w:t>40</w:t>
      </w:r>
      <w:r w:rsidR="004839D1">
        <w:rPr>
          <w:lang w:val="en-GB"/>
        </w:rPr>
        <w:t>-60</w:t>
      </w:r>
      <w:r>
        <w:rPr>
          <w:lang w:val="en-GB"/>
        </w:rPr>
        <w:t>%</w:t>
      </w:r>
      <w:r w:rsidRPr="006132A7">
        <w:rPr>
          <w:lang w:val="en-GB"/>
        </w:rPr>
        <w:t xml:space="preserve"> of the timetable; observe the class at work and work with groups of children under the direction of the class teacher across all timetabled lessons. Trainees will further develop their approaches to all aspects of the role of the teacher</w:t>
      </w:r>
      <w:r>
        <w:rPr>
          <w:lang w:val="en-GB"/>
        </w:rPr>
        <w:t>,</w:t>
      </w:r>
      <w:r w:rsidRPr="006132A7">
        <w:rPr>
          <w:lang w:val="en-GB"/>
        </w:rPr>
        <w:t xml:space="preserve"> initially with small groups and as the placement develops, with whole classes. Trainees will be observed teaching </w:t>
      </w:r>
      <w:r>
        <w:rPr>
          <w:lang w:val="en-GB"/>
        </w:rPr>
        <w:t>from Week 2 onwards</w:t>
      </w:r>
      <w:r w:rsidRPr="006132A7">
        <w:rPr>
          <w:lang w:val="en-GB"/>
        </w:rPr>
        <w:t xml:space="preserve"> by the mentor as part of a </w:t>
      </w:r>
      <w:r>
        <w:rPr>
          <w:lang w:val="en-GB"/>
        </w:rPr>
        <w:t>l</w:t>
      </w:r>
      <w:r w:rsidRPr="00D546E8">
        <w:rPr>
          <w:lang w:val="en-GB"/>
        </w:rPr>
        <w:t>e</w:t>
      </w:r>
      <w:r>
        <w:rPr>
          <w:lang w:val="en-GB"/>
        </w:rPr>
        <w:t>sson observation and will also provide holistic feedback to the trainee via the Weekly Development Summary</w:t>
      </w:r>
      <w:r w:rsidRPr="00956BBE">
        <w:rPr>
          <w:rFonts w:asciiTheme="minorHAnsi" w:hAnsiTheme="minorHAnsi" w:cstheme="minorHAnsi"/>
          <w:lang w:val="en-GB"/>
        </w:rPr>
        <w:t>. A</w:t>
      </w:r>
      <w:r w:rsidRPr="00956BBE">
        <w:rPr>
          <w:rStyle w:val="normaltextrun"/>
          <w:rFonts w:asciiTheme="minorHAnsi" w:hAnsiTheme="minorHAnsi" w:cstheme="minorHAnsi"/>
          <w:color w:val="000000"/>
          <w:shd w:val="clear" w:color="auto" w:fill="FFFFFF"/>
        </w:rPr>
        <w:t>n Edge Hill University Link Tutor will be allocated to support the mentoring process.</w:t>
      </w:r>
      <w:r w:rsidRPr="00956BBE">
        <w:rPr>
          <w:rStyle w:val="eop"/>
          <w:rFonts w:asciiTheme="minorHAnsi" w:hAnsiTheme="minorHAnsi" w:cstheme="minorHAnsi"/>
          <w:color w:val="000000"/>
        </w:rPr>
        <w:t> </w:t>
      </w:r>
    </w:p>
    <w:p w14:paraId="3B6252D5" w14:textId="77777777" w:rsidR="004C6970" w:rsidRPr="00642677" w:rsidRDefault="004C6970" w:rsidP="004C6970">
      <w:pPr>
        <w:rPr>
          <w:rStyle w:val="eop"/>
          <w:rFonts w:ascii="Arial" w:hAnsi="Arial" w:cs="Arial"/>
          <w:color w:val="0070C0"/>
        </w:rPr>
      </w:pPr>
    </w:p>
    <w:p w14:paraId="4610980F" w14:textId="77777777" w:rsidR="004C6970" w:rsidRPr="004713F7" w:rsidRDefault="004C6970" w:rsidP="004C6970">
      <w:pPr>
        <w:pStyle w:val="Heading1"/>
        <w:rPr>
          <w:color w:val="365F91" w:themeColor="accent1" w:themeShade="BF"/>
          <w:u w:val="none"/>
          <w:lang w:val="en-GB"/>
        </w:rPr>
      </w:pPr>
      <w:r w:rsidRPr="004713F7">
        <w:rPr>
          <w:color w:val="365F91" w:themeColor="accent1" w:themeShade="BF"/>
          <w:u w:val="none"/>
          <w:lang w:val="en-GB"/>
        </w:rPr>
        <w:t>Primary Undergraduate – Consolidation Placement (Third Year)</w:t>
      </w:r>
    </w:p>
    <w:p w14:paraId="05A659C2" w14:textId="77777777" w:rsidR="004C6970" w:rsidRPr="006132A7" w:rsidRDefault="004C6970" w:rsidP="004C6970">
      <w:pPr>
        <w:rPr>
          <w:rFonts w:ascii="Arial" w:hAnsi="Arial" w:cs="Arial"/>
          <w:lang w:val="en-GB"/>
        </w:rPr>
      </w:pPr>
    </w:p>
    <w:p w14:paraId="5F9F7491" w14:textId="4C4DA888" w:rsidR="00CF75EE" w:rsidRPr="009E42B9" w:rsidRDefault="004C6970" w:rsidP="009E42B9">
      <w:pPr>
        <w:pStyle w:val="BodyText"/>
      </w:pPr>
      <w:r>
        <w:t xml:space="preserve">This is the final of three assessed placements on the Primary Undergraduate Full Time Programme. Trainees build up to planning and teaching for </w:t>
      </w:r>
      <w:r w:rsidR="009F2A48">
        <w:t>60-</w:t>
      </w:r>
      <w:r>
        <w:t>80% of the timetable; observe the class at work and work with groups of children under the direction of the class teacher across all timetabled lessons. As this is their final placement before employment, trainees will develop and consolidate their approaches to all aspects of the role of the teacher. Trainees will be observed teaching from Week 2 onwards by the mentor as part of a Lesson Observation and will also provide holistic feedback to the trainee via the Weekly Development Summary. A</w:t>
      </w:r>
      <w:r w:rsidRPr="091B84B9">
        <w:rPr>
          <w:rStyle w:val="normaltextrun"/>
        </w:rPr>
        <w:t>n Edge Hill University Link Tutor will be allocated to support the</w:t>
      </w:r>
      <w:r>
        <w:t xml:space="preserve"> </w:t>
      </w:r>
      <w:r w:rsidRPr="091B84B9">
        <w:rPr>
          <w:rStyle w:val="normaltextrun"/>
        </w:rPr>
        <w:t>mentoring process.</w:t>
      </w:r>
      <w:r w:rsidRPr="091B84B9">
        <w:rPr>
          <w:rStyle w:val="eop"/>
        </w:rPr>
        <w:t> </w:t>
      </w:r>
      <w:r w:rsidRPr="091B84B9">
        <w:rPr>
          <w:rStyle w:val="normaltextrun"/>
        </w:rPr>
        <w:t xml:space="preserve">      </w:t>
      </w:r>
    </w:p>
    <w:sectPr w:rsidR="00CF75EE" w:rsidRPr="009E42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68EE" w14:textId="77777777" w:rsidR="00305BD7" w:rsidRDefault="00305BD7" w:rsidP="009E42B9">
      <w:r>
        <w:separator/>
      </w:r>
    </w:p>
  </w:endnote>
  <w:endnote w:type="continuationSeparator" w:id="0">
    <w:p w14:paraId="039D36D1" w14:textId="77777777" w:rsidR="00305BD7" w:rsidRDefault="00305BD7" w:rsidP="009E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A511" w14:textId="77777777" w:rsidR="00305BD7" w:rsidRDefault="00305BD7" w:rsidP="009E42B9">
      <w:r>
        <w:separator/>
      </w:r>
    </w:p>
  </w:footnote>
  <w:footnote w:type="continuationSeparator" w:id="0">
    <w:p w14:paraId="79D073F6" w14:textId="77777777" w:rsidR="00305BD7" w:rsidRDefault="00305BD7" w:rsidP="009E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DBF0" w14:textId="4E8F6A55" w:rsidR="009E42B9" w:rsidRDefault="009E42B9">
    <w:pPr>
      <w:pStyle w:val="Header"/>
    </w:pPr>
    <w:r>
      <w:rPr>
        <w:rFonts w:ascii="Times New Roman"/>
        <w:noProof/>
        <w:sz w:val="20"/>
      </w:rPr>
      <w:drawing>
        <wp:inline distT="0" distB="0" distL="0" distR="0" wp14:anchorId="6EEF2BBF" wp14:editId="686E3BAA">
          <wp:extent cx="2127286" cy="552450"/>
          <wp:effectExtent l="0" t="0" r="0" b="0"/>
          <wp:docPr id="2" name="Picture 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night sky&#10;&#10;Description automatically generated"/>
                  <pic:cNvPicPr/>
                </pic:nvPicPr>
                <pic:blipFill>
                  <a:blip r:embed="rId1" cstate="print"/>
                  <a:stretch>
                    <a:fillRect/>
                  </a:stretch>
                </pic:blipFill>
                <pic:spPr>
                  <a:xfrm>
                    <a:off x="0" y="0"/>
                    <a:ext cx="2127286" cy="552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70"/>
    <w:rsid w:val="00006DCD"/>
    <w:rsid w:val="000739CD"/>
    <w:rsid w:val="000D2322"/>
    <w:rsid w:val="000F3143"/>
    <w:rsid w:val="001C2581"/>
    <w:rsid w:val="00252163"/>
    <w:rsid w:val="00305BD7"/>
    <w:rsid w:val="003B2691"/>
    <w:rsid w:val="004713F7"/>
    <w:rsid w:val="004839D1"/>
    <w:rsid w:val="004C6970"/>
    <w:rsid w:val="00535891"/>
    <w:rsid w:val="00577B11"/>
    <w:rsid w:val="005C4945"/>
    <w:rsid w:val="00632E7A"/>
    <w:rsid w:val="00642677"/>
    <w:rsid w:val="00682665"/>
    <w:rsid w:val="00722685"/>
    <w:rsid w:val="007524A9"/>
    <w:rsid w:val="007937ED"/>
    <w:rsid w:val="007B4FA1"/>
    <w:rsid w:val="008D2C35"/>
    <w:rsid w:val="00956BBE"/>
    <w:rsid w:val="00971F84"/>
    <w:rsid w:val="00995C3C"/>
    <w:rsid w:val="009E42B9"/>
    <w:rsid w:val="009F2A48"/>
    <w:rsid w:val="00A10BC8"/>
    <w:rsid w:val="00B219A4"/>
    <w:rsid w:val="00C307F0"/>
    <w:rsid w:val="00CF75EE"/>
    <w:rsid w:val="00DE5556"/>
    <w:rsid w:val="00E45524"/>
    <w:rsid w:val="00E66371"/>
    <w:rsid w:val="00FE6201"/>
    <w:rsid w:val="091B84B9"/>
    <w:rsid w:val="16BF3093"/>
    <w:rsid w:val="23DFE803"/>
    <w:rsid w:val="2A9C1609"/>
    <w:rsid w:val="37AC1E91"/>
    <w:rsid w:val="4E42F408"/>
    <w:rsid w:val="5FFCD5B9"/>
    <w:rsid w:val="6198A61A"/>
    <w:rsid w:val="621722AA"/>
    <w:rsid w:val="62C18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2B28"/>
  <w15:chartTrackingRefBased/>
  <w15:docId w15:val="{5E878409-E669-4C00-B8F1-37C4C2D2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7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4C6970"/>
    <w:pPr>
      <w:ind w:left="1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4C6970"/>
    <w:rPr>
      <w:rFonts w:ascii="Calibri" w:eastAsia="Calibri" w:hAnsi="Calibri" w:cs="Calibri"/>
      <w:b/>
      <w:bCs/>
      <w:sz w:val="28"/>
      <w:szCs w:val="28"/>
      <w:u w:val="single" w:color="000000"/>
      <w:lang w:val="en-US"/>
    </w:rPr>
  </w:style>
  <w:style w:type="paragraph" w:styleId="BodyText">
    <w:name w:val="Body Text"/>
    <w:basedOn w:val="Normal"/>
    <w:link w:val="BodyTextChar"/>
    <w:uiPriority w:val="1"/>
    <w:qFormat/>
    <w:rsid w:val="004C6970"/>
  </w:style>
  <w:style w:type="character" w:customStyle="1" w:styleId="BodyTextChar">
    <w:name w:val="Body Text Char"/>
    <w:basedOn w:val="DefaultParagraphFont"/>
    <w:link w:val="BodyText"/>
    <w:uiPriority w:val="1"/>
    <w:rsid w:val="004C6970"/>
    <w:rPr>
      <w:rFonts w:ascii="Calibri" w:eastAsia="Calibri" w:hAnsi="Calibri" w:cs="Calibri"/>
      <w:lang w:val="en-US"/>
    </w:rPr>
  </w:style>
  <w:style w:type="paragraph" w:styleId="Title">
    <w:name w:val="Title"/>
    <w:basedOn w:val="Normal"/>
    <w:link w:val="TitleChar"/>
    <w:uiPriority w:val="10"/>
    <w:qFormat/>
    <w:rsid w:val="004C6970"/>
    <w:pPr>
      <w:spacing w:before="141"/>
      <w:ind w:left="100"/>
    </w:pPr>
    <w:rPr>
      <w:sz w:val="56"/>
      <w:szCs w:val="56"/>
    </w:rPr>
  </w:style>
  <w:style w:type="character" w:customStyle="1" w:styleId="TitleChar">
    <w:name w:val="Title Char"/>
    <w:basedOn w:val="DefaultParagraphFont"/>
    <w:link w:val="Title"/>
    <w:uiPriority w:val="10"/>
    <w:rsid w:val="004C6970"/>
    <w:rPr>
      <w:rFonts w:ascii="Calibri" w:eastAsia="Calibri" w:hAnsi="Calibri" w:cs="Calibri"/>
      <w:sz w:val="56"/>
      <w:szCs w:val="56"/>
      <w:lang w:val="en-US"/>
    </w:rPr>
  </w:style>
  <w:style w:type="paragraph" w:customStyle="1" w:styleId="TableParagraph">
    <w:name w:val="Table Paragraph"/>
    <w:basedOn w:val="Normal"/>
    <w:uiPriority w:val="1"/>
    <w:qFormat/>
    <w:rsid w:val="004C6970"/>
    <w:pPr>
      <w:ind w:left="108"/>
    </w:pPr>
  </w:style>
  <w:style w:type="paragraph" w:customStyle="1" w:styleId="Default">
    <w:name w:val="Default"/>
    <w:rsid w:val="004C6970"/>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4C6970"/>
  </w:style>
  <w:style w:type="character" w:customStyle="1" w:styleId="eop">
    <w:name w:val="eop"/>
    <w:basedOn w:val="DefaultParagraphFont"/>
    <w:rsid w:val="004C6970"/>
  </w:style>
  <w:style w:type="paragraph" w:styleId="Header">
    <w:name w:val="header"/>
    <w:basedOn w:val="Normal"/>
    <w:link w:val="HeaderChar"/>
    <w:uiPriority w:val="99"/>
    <w:unhideWhenUsed/>
    <w:rsid w:val="009E42B9"/>
    <w:pPr>
      <w:tabs>
        <w:tab w:val="center" w:pos="4513"/>
        <w:tab w:val="right" w:pos="9026"/>
      </w:tabs>
    </w:pPr>
  </w:style>
  <w:style w:type="character" w:customStyle="1" w:styleId="HeaderChar">
    <w:name w:val="Header Char"/>
    <w:basedOn w:val="DefaultParagraphFont"/>
    <w:link w:val="Header"/>
    <w:uiPriority w:val="99"/>
    <w:rsid w:val="009E42B9"/>
    <w:rPr>
      <w:rFonts w:ascii="Calibri" w:eastAsia="Calibri" w:hAnsi="Calibri" w:cs="Calibri"/>
      <w:lang w:val="en-US"/>
    </w:rPr>
  </w:style>
  <w:style w:type="paragraph" w:styleId="Footer">
    <w:name w:val="footer"/>
    <w:basedOn w:val="Normal"/>
    <w:link w:val="FooterChar"/>
    <w:uiPriority w:val="99"/>
    <w:unhideWhenUsed/>
    <w:rsid w:val="009E42B9"/>
    <w:pPr>
      <w:tabs>
        <w:tab w:val="center" w:pos="4513"/>
        <w:tab w:val="right" w:pos="9026"/>
      </w:tabs>
    </w:pPr>
  </w:style>
  <w:style w:type="character" w:customStyle="1" w:styleId="FooterChar">
    <w:name w:val="Footer Char"/>
    <w:basedOn w:val="DefaultParagraphFont"/>
    <w:link w:val="Footer"/>
    <w:uiPriority w:val="99"/>
    <w:rsid w:val="009E42B9"/>
    <w:rPr>
      <w:rFonts w:ascii="Calibri" w:eastAsia="Calibri" w:hAnsi="Calibri" w:cs="Calibri"/>
      <w:lang w:val="en-US"/>
    </w:rPr>
  </w:style>
  <w:style w:type="character" w:styleId="CommentReference">
    <w:name w:val="annotation reference"/>
    <w:basedOn w:val="DefaultParagraphFont"/>
    <w:uiPriority w:val="99"/>
    <w:semiHidden/>
    <w:unhideWhenUsed/>
    <w:rsid w:val="007937ED"/>
    <w:rPr>
      <w:sz w:val="16"/>
      <w:szCs w:val="16"/>
    </w:rPr>
  </w:style>
  <w:style w:type="paragraph" w:styleId="CommentText">
    <w:name w:val="annotation text"/>
    <w:basedOn w:val="Normal"/>
    <w:link w:val="CommentTextChar"/>
    <w:uiPriority w:val="99"/>
    <w:unhideWhenUsed/>
    <w:rsid w:val="007937ED"/>
    <w:rPr>
      <w:sz w:val="20"/>
      <w:szCs w:val="20"/>
    </w:rPr>
  </w:style>
  <w:style w:type="character" w:customStyle="1" w:styleId="CommentTextChar">
    <w:name w:val="Comment Text Char"/>
    <w:basedOn w:val="DefaultParagraphFont"/>
    <w:link w:val="CommentText"/>
    <w:uiPriority w:val="99"/>
    <w:rsid w:val="007937ED"/>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7937ED"/>
    <w:rPr>
      <w:b/>
      <w:bCs/>
    </w:rPr>
  </w:style>
  <w:style w:type="character" w:customStyle="1" w:styleId="CommentSubjectChar">
    <w:name w:val="Comment Subject Char"/>
    <w:basedOn w:val="CommentTextChar"/>
    <w:link w:val="CommentSubject"/>
    <w:uiPriority w:val="99"/>
    <w:semiHidden/>
    <w:rsid w:val="007937ED"/>
    <w:rPr>
      <w:rFonts w:ascii="Calibri" w:eastAsia="Calibri" w:hAnsi="Calibri" w:cs="Calibri"/>
      <w:b/>
      <w:bCs/>
      <w:sz w:val="20"/>
      <w:szCs w:val="20"/>
      <w:lang w:val="en-US"/>
    </w:rPr>
  </w:style>
  <w:style w:type="character" w:styleId="Hyperlink">
    <w:name w:val="Hyperlink"/>
    <w:basedOn w:val="DefaultParagraphFont"/>
    <w:uiPriority w:val="99"/>
    <w:semiHidden/>
    <w:unhideWhenUsed/>
    <w:rsid w:val="00C30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1.safelinks.protection.outlook.com/?url=https%3A%2F%2Fassets.publishing.service.gov.uk%2Fmedia%2F65ccac0ec96cf300126a3718%2F2024-25_ITT_criteria_and_supporting_advice.pdf&amp;data=05%7C02%7CNesbits%40edgehill.ac.uk%7Ceddddc59a7c94839f6bf08dc4f3fb921%7C093586914d8e491caa760a5cbd5ba734%7C0%7C0%7C638472382306203130%7CUnknown%7CTWFpbGZsb3d8eyJWIjoiMC4wLjAwMDAiLCJQIjoiV2luMzIiLCJBTiI6Ik1haWwiLCJXVCI6Mn0%3D%7C0%7C%7C%7C&amp;sdata=i0jVQVcE0%2BZuFyPv8E%2BkJN9ncBp5tVF3aOPTjZim210%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66D0-F93A-46C2-B40F-3A27AD1E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Nesbit</dc:creator>
  <cp:keywords/>
  <dc:description/>
  <cp:lastModifiedBy>Sian Nesbit</cp:lastModifiedBy>
  <cp:revision>2</cp:revision>
  <dcterms:created xsi:type="dcterms:W3CDTF">2024-04-11T11:20:00Z</dcterms:created>
  <dcterms:modified xsi:type="dcterms:W3CDTF">2024-04-11T11:20:00Z</dcterms:modified>
</cp:coreProperties>
</file>